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85D" w:rsidRDefault="0037785D" w:rsidP="004615EC">
      <w:pPr>
        <w:pStyle w:val="TitleHeading"/>
        <w:spacing w:before="200"/>
        <w:ind w:right="-14"/>
        <w:rPr>
          <w:rFonts w:asciiTheme="majorHAnsi" w:hAnsiTheme="majorHAnsi"/>
          <w:color w:val="0C2340"/>
        </w:rPr>
      </w:pPr>
    </w:p>
    <w:p w:rsidR="0037785D" w:rsidRPr="0037785D" w:rsidRDefault="0037785D" w:rsidP="0037785D">
      <w:pPr>
        <w:pStyle w:val="TitleHeading"/>
        <w:spacing w:line="240" w:lineRule="auto"/>
        <w:ind w:right="-14"/>
        <w:rPr>
          <w:rFonts w:asciiTheme="majorHAnsi" w:hAnsiTheme="majorHAnsi"/>
          <w:color w:val="0C2340"/>
          <w:sz w:val="24"/>
          <w:szCs w:val="24"/>
        </w:rPr>
      </w:pPr>
    </w:p>
    <w:p w:rsidR="0037785D" w:rsidRDefault="0037785D" w:rsidP="0037785D">
      <w:pPr>
        <w:pStyle w:val="TitleHeading"/>
        <w:spacing w:line="240" w:lineRule="auto"/>
        <w:ind w:right="-14"/>
        <w:rPr>
          <w:rFonts w:asciiTheme="majorHAnsi" w:hAnsiTheme="majorHAnsi"/>
          <w:color w:val="0C2340"/>
          <w:sz w:val="24"/>
          <w:szCs w:val="24"/>
        </w:rPr>
      </w:pPr>
    </w:p>
    <w:p w:rsidR="00201FC5" w:rsidRDefault="0020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FC5" w:rsidRDefault="0020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FC5" w:rsidRPr="00201FC5" w:rsidRDefault="00201FC5" w:rsidP="00DC63AB">
      <w:pPr>
        <w:widowControl w:val="0"/>
        <w:autoSpaceDE w:val="0"/>
        <w:autoSpaceDN w:val="0"/>
        <w:spacing w:after="0" w:line="240" w:lineRule="auto"/>
        <w:ind w:left="728"/>
        <w:outlineLvl w:val="2"/>
        <w:rPr>
          <w:rFonts w:ascii="Calibri" w:eastAsia="Arial Narrow" w:hAnsi="Calibri" w:cs="Arial Narrow"/>
          <w:b/>
          <w:sz w:val="32"/>
          <w:szCs w:val="32"/>
        </w:rPr>
      </w:pPr>
      <w:r w:rsidRPr="00201FC5">
        <w:rPr>
          <w:rFonts w:ascii="Calibri" w:eastAsia="Arial Narrow" w:hAnsi="Calibri" w:cs="Arial Narrow"/>
          <w:b/>
          <w:sz w:val="32"/>
          <w:szCs w:val="32"/>
        </w:rPr>
        <w:t xml:space="preserve">Minnesota State Illicit Discharge Investigation Report </w:t>
      </w:r>
    </w:p>
    <w:p w:rsidR="00201FC5" w:rsidRDefault="0020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FC5" w:rsidRDefault="0020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5130"/>
        <w:gridCol w:w="3060"/>
        <w:gridCol w:w="2070"/>
      </w:tblGrid>
      <w:tr w:rsidR="00201FC5" w:rsidTr="00DC63AB">
        <w:trPr>
          <w:trHeight w:val="845"/>
          <w:jc w:val="center"/>
        </w:trPr>
        <w:tc>
          <w:tcPr>
            <w:tcW w:w="8190" w:type="dxa"/>
            <w:gridSpan w:val="2"/>
          </w:tcPr>
          <w:p w:rsidR="00201FC5" w:rsidRDefault="00201FC5" w:rsidP="00992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Location of illicit discharge (east parking lot, retention, pond, etc.): </w:t>
            </w:r>
          </w:p>
        </w:tc>
        <w:tc>
          <w:tcPr>
            <w:tcW w:w="2070" w:type="dxa"/>
          </w:tcPr>
          <w:p w:rsidR="00201FC5" w:rsidRDefault="00201FC5" w:rsidP="00992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(If known):</w:t>
            </w:r>
          </w:p>
        </w:tc>
      </w:tr>
      <w:tr w:rsidR="00201FC5" w:rsidTr="00DC63AB">
        <w:trPr>
          <w:trHeight w:val="1313"/>
          <w:jc w:val="center"/>
        </w:trPr>
        <w:tc>
          <w:tcPr>
            <w:tcW w:w="5130" w:type="dxa"/>
          </w:tcPr>
          <w:p w:rsidR="00AE7B65" w:rsidRDefault="00201FC5" w:rsidP="00992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 and/or type of incident (Illegal dumping of garbage, petroleum leaks/spills, etc.):</w:t>
            </w:r>
          </w:p>
        </w:tc>
        <w:tc>
          <w:tcPr>
            <w:tcW w:w="5130" w:type="dxa"/>
            <w:gridSpan w:val="2"/>
          </w:tcPr>
          <w:p w:rsidR="00201FC5" w:rsidRDefault="00201FC5" w:rsidP="00992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person or group at fault and Campus affiliation (Staff, Faculty, Student, Guest, Other):</w:t>
            </w:r>
          </w:p>
        </w:tc>
      </w:tr>
      <w:tr w:rsidR="00201FC5" w:rsidTr="00DC63AB">
        <w:trPr>
          <w:trHeight w:val="1343"/>
          <w:jc w:val="center"/>
        </w:trPr>
        <w:tc>
          <w:tcPr>
            <w:tcW w:w="5130" w:type="dxa"/>
          </w:tcPr>
          <w:p w:rsidR="00201FC5" w:rsidRDefault="00201FC5" w:rsidP="00992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areas affected (outfalls, ponds, storm sewer pipes, walkways, etc.):</w:t>
            </w:r>
          </w:p>
        </w:tc>
        <w:tc>
          <w:tcPr>
            <w:tcW w:w="5130" w:type="dxa"/>
            <w:gridSpan w:val="2"/>
          </w:tcPr>
          <w:p w:rsidR="00201FC5" w:rsidRDefault="00201FC5" w:rsidP="00992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Odors or floatables (Describe smell and any visible evidence):</w:t>
            </w:r>
          </w:p>
        </w:tc>
        <w:bookmarkStart w:id="0" w:name="_GoBack"/>
        <w:bookmarkEnd w:id="0"/>
      </w:tr>
      <w:tr w:rsidR="00AE7B65" w:rsidTr="00DC63AB">
        <w:trPr>
          <w:trHeight w:val="593"/>
          <w:jc w:val="center"/>
        </w:trPr>
        <w:tc>
          <w:tcPr>
            <w:tcW w:w="10260" w:type="dxa"/>
            <w:gridSpan w:val="3"/>
          </w:tcPr>
          <w:p w:rsidR="00AE7B65" w:rsidRDefault="00AE7B65" w:rsidP="00992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the violation(s):</w:t>
            </w:r>
          </w:p>
        </w:tc>
      </w:tr>
      <w:tr w:rsidR="00201FC5" w:rsidTr="00DC63AB">
        <w:trPr>
          <w:trHeight w:val="1763"/>
          <w:jc w:val="center"/>
        </w:trPr>
        <w:tc>
          <w:tcPr>
            <w:tcW w:w="10260" w:type="dxa"/>
            <w:gridSpan w:val="3"/>
          </w:tcPr>
          <w:p w:rsidR="00201FC5" w:rsidRDefault="00201FC5" w:rsidP="00992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Actions taken to clean up the incident (Spill cleanup, garbage removal, excavation, etc.): </w:t>
            </w:r>
          </w:p>
        </w:tc>
      </w:tr>
      <w:tr w:rsidR="00201FC5" w:rsidTr="00DC63AB">
        <w:trPr>
          <w:trHeight w:val="2213"/>
          <w:jc w:val="center"/>
        </w:trPr>
        <w:tc>
          <w:tcPr>
            <w:tcW w:w="10260" w:type="dxa"/>
            <w:gridSpan w:val="3"/>
          </w:tcPr>
          <w:p w:rsidR="00201FC5" w:rsidRDefault="00201FC5" w:rsidP="00992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Enforcement actions taken and listed by date (Student code of conduct discipline, employee misconduct discipline, referral to local community MS4/stormwater authority, etc.):</w:t>
            </w:r>
          </w:p>
        </w:tc>
      </w:tr>
      <w:tr w:rsidR="00201FC5" w:rsidTr="00DC63AB">
        <w:trPr>
          <w:trHeight w:val="683"/>
          <w:jc w:val="center"/>
        </w:trPr>
        <w:tc>
          <w:tcPr>
            <w:tcW w:w="8190" w:type="dxa"/>
            <w:gridSpan w:val="2"/>
            <w:shd w:val="clear" w:color="auto" w:fill="auto"/>
          </w:tcPr>
          <w:p w:rsidR="00201FC5" w:rsidRDefault="00201FC5" w:rsidP="00992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Campus Inspector Name: </w:t>
            </w:r>
          </w:p>
        </w:tc>
        <w:tc>
          <w:tcPr>
            <w:tcW w:w="2070" w:type="dxa"/>
            <w:shd w:val="clear" w:color="auto" w:fill="auto"/>
          </w:tcPr>
          <w:p w:rsidR="00201FC5" w:rsidRDefault="00201FC5" w:rsidP="00992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Inspection:</w:t>
            </w:r>
          </w:p>
        </w:tc>
      </w:tr>
      <w:tr w:rsidR="00AE7B65" w:rsidTr="00DC63AB">
        <w:trPr>
          <w:trHeight w:val="683"/>
          <w:jc w:val="center"/>
        </w:trPr>
        <w:tc>
          <w:tcPr>
            <w:tcW w:w="8190" w:type="dxa"/>
            <w:gridSpan w:val="2"/>
            <w:shd w:val="clear" w:color="auto" w:fill="auto"/>
          </w:tcPr>
          <w:p w:rsidR="00AE7B65" w:rsidRDefault="00AE7B65" w:rsidP="00992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violation was resolved:</w:t>
            </w:r>
          </w:p>
        </w:tc>
        <w:tc>
          <w:tcPr>
            <w:tcW w:w="2070" w:type="dxa"/>
            <w:shd w:val="clear" w:color="auto" w:fill="auto"/>
          </w:tcPr>
          <w:p w:rsidR="00AE7B65" w:rsidRDefault="00AE7B65" w:rsidP="00992A31">
            <w:pPr>
              <w:rPr>
                <w:sz w:val="24"/>
                <w:szCs w:val="24"/>
              </w:rPr>
            </w:pPr>
          </w:p>
        </w:tc>
      </w:tr>
    </w:tbl>
    <w:p w:rsidR="00201FC5" w:rsidRPr="00E00A91" w:rsidRDefault="0020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01FC5" w:rsidRPr="00E00A91" w:rsidSect="00252495">
      <w:headerReference w:type="first" r:id="rId8"/>
      <w:footerReference w:type="first" r:id="rId9"/>
      <w:pgSz w:w="12240" w:h="15840"/>
      <w:pgMar w:top="1440" w:right="1440" w:bottom="144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3AB" w:rsidRDefault="00DC63AB" w:rsidP="000D19F8">
      <w:r>
        <w:separator/>
      </w:r>
    </w:p>
  </w:endnote>
  <w:endnote w:type="continuationSeparator" w:id="0">
    <w:p w:rsidR="00DC63AB" w:rsidRDefault="00DC63AB" w:rsidP="000D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85D" w:rsidRPr="00E25183" w:rsidRDefault="0037785D" w:rsidP="0037785D">
    <w:pPr>
      <w:pStyle w:val="Footer"/>
      <w:spacing w:after="0" w:line="240" w:lineRule="auto"/>
      <w:rPr>
        <w:rFonts w:cs="Arial"/>
        <w:i/>
        <w:sz w:val="20"/>
        <w:szCs w:val="20"/>
      </w:rPr>
    </w:pPr>
  </w:p>
  <w:p w:rsidR="0037785D" w:rsidRDefault="0037785D" w:rsidP="0037785D">
    <w:pPr>
      <w:pStyle w:val="Footer"/>
      <w:spacing w:after="0" w:line="240" w:lineRule="auto"/>
      <w:jc w:val="center"/>
      <w:rPr>
        <w:rFonts w:ascii="Calibri" w:hAnsi="Calibri" w:cs="Times New Roman"/>
        <w:i/>
        <w:sz w:val="20"/>
        <w:szCs w:val="20"/>
      </w:rPr>
    </w:pPr>
    <w:r w:rsidRPr="00226A0C">
      <w:rPr>
        <w:rFonts w:ascii="Calibri" w:hAnsi="Calibri" w:cs="Times New Roman"/>
        <w:i/>
        <w:sz w:val="20"/>
        <w:szCs w:val="20"/>
      </w:rPr>
      <w:t>Minnesota State is an Equal Opportunity Employer and Educator</w:t>
    </w:r>
  </w:p>
  <w:p w:rsidR="0037785D" w:rsidRPr="00226A0C" w:rsidRDefault="0037785D" w:rsidP="0037785D">
    <w:pPr>
      <w:pStyle w:val="Footer"/>
      <w:spacing w:after="0" w:line="240" w:lineRule="auto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3AB" w:rsidRDefault="00DC63AB" w:rsidP="000D19F8">
      <w:r>
        <w:separator/>
      </w:r>
    </w:p>
  </w:footnote>
  <w:footnote w:type="continuationSeparator" w:id="0">
    <w:p w:rsidR="00DC63AB" w:rsidRDefault="00DC63AB" w:rsidP="000D1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495" w:rsidRDefault="00252495">
    <w:pPr>
      <w:pStyle w:val="Header"/>
      <w:rPr>
        <w:noProof/>
      </w:rPr>
    </w:pPr>
  </w:p>
  <w:p w:rsidR="00252495" w:rsidRDefault="0037785D" w:rsidP="00252495">
    <w:pPr>
      <w:pStyle w:val="Header"/>
      <w:tabs>
        <w:tab w:val="clear" w:pos="4320"/>
        <w:tab w:val="clear" w:pos="8640"/>
        <w:tab w:val="left" w:pos="2856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45AC4347" wp14:editId="7C9DE736">
          <wp:simplePos x="0" y="0"/>
          <wp:positionH relativeFrom="page">
            <wp:posOffset>-7620</wp:posOffset>
          </wp:positionH>
          <wp:positionV relativeFrom="page">
            <wp:posOffset>7620</wp:posOffset>
          </wp:positionV>
          <wp:extent cx="3886200" cy="22860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aderUpper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2286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495">
      <w:rPr>
        <w:noProof/>
      </w:rPr>
      <w:tab/>
    </w:r>
  </w:p>
  <w:p w:rsidR="00252495" w:rsidRDefault="002524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23C87"/>
    <w:multiLevelType w:val="hybridMultilevel"/>
    <w:tmpl w:val="76D8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87FDC"/>
    <w:multiLevelType w:val="hybridMultilevel"/>
    <w:tmpl w:val="D556E068"/>
    <w:lvl w:ilvl="0" w:tplc="96408074">
      <w:start w:val="1"/>
      <w:numFmt w:val="decimal"/>
      <w:pStyle w:val="TMListHead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AB"/>
    <w:rsid w:val="0000654F"/>
    <w:rsid w:val="000D19F8"/>
    <w:rsid w:val="001F4EF3"/>
    <w:rsid w:val="0020117D"/>
    <w:rsid w:val="00201FC5"/>
    <w:rsid w:val="00226A0C"/>
    <w:rsid w:val="00252495"/>
    <w:rsid w:val="002F3E6C"/>
    <w:rsid w:val="003254BF"/>
    <w:rsid w:val="00325F9A"/>
    <w:rsid w:val="0037785D"/>
    <w:rsid w:val="004615EC"/>
    <w:rsid w:val="005C7416"/>
    <w:rsid w:val="00616E29"/>
    <w:rsid w:val="007B7E31"/>
    <w:rsid w:val="0088132B"/>
    <w:rsid w:val="008C2DD3"/>
    <w:rsid w:val="008E10AB"/>
    <w:rsid w:val="00986DA3"/>
    <w:rsid w:val="009D4D73"/>
    <w:rsid w:val="00AE7B65"/>
    <w:rsid w:val="00BD5AA5"/>
    <w:rsid w:val="00BE085F"/>
    <w:rsid w:val="00BE5768"/>
    <w:rsid w:val="00D532AF"/>
    <w:rsid w:val="00D87BA9"/>
    <w:rsid w:val="00DC63AB"/>
    <w:rsid w:val="00E00A91"/>
    <w:rsid w:val="00E310F9"/>
    <w:rsid w:val="00E32A55"/>
    <w:rsid w:val="00E85EB4"/>
    <w:rsid w:val="00EE3D3A"/>
    <w:rsid w:val="00EE61E5"/>
    <w:rsid w:val="00FD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5C69E3A3-0CF7-4DD1-82C5-9FB94072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E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9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9F8"/>
  </w:style>
  <w:style w:type="paragraph" w:styleId="Footer">
    <w:name w:val="footer"/>
    <w:basedOn w:val="Normal"/>
    <w:link w:val="FooterChar"/>
    <w:uiPriority w:val="99"/>
    <w:unhideWhenUsed/>
    <w:rsid w:val="000D19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9F8"/>
  </w:style>
  <w:style w:type="paragraph" w:styleId="BalloonText">
    <w:name w:val="Balloon Text"/>
    <w:basedOn w:val="Normal"/>
    <w:link w:val="BalloonTextChar"/>
    <w:uiPriority w:val="99"/>
    <w:semiHidden/>
    <w:unhideWhenUsed/>
    <w:rsid w:val="000D19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F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615EC"/>
    <w:pPr>
      <w:ind w:left="720"/>
      <w:contextualSpacing/>
    </w:pPr>
  </w:style>
  <w:style w:type="paragraph" w:customStyle="1" w:styleId="TMHead3">
    <w:name w:val="TM Head 3"/>
    <w:basedOn w:val="Normal"/>
    <w:link w:val="TMHead3Char"/>
    <w:qFormat/>
    <w:rsid w:val="004615EC"/>
    <w:pPr>
      <w:spacing w:after="0" w:line="240" w:lineRule="auto"/>
    </w:pPr>
    <w:rPr>
      <w:b/>
    </w:rPr>
  </w:style>
  <w:style w:type="paragraph" w:customStyle="1" w:styleId="TMBody">
    <w:name w:val="TM Body"/>
    <w:basedOn w:val="Normal"/>
    <w:link w:val="TMBodyChar"/>
    <w:qFormat/>
    <w:rsid w:val="004615EC"/>
  </w:style>
  <w:style w:type="character" w:customStyle="1" w:styleId="TMHead3Char">
    <w:name w:val="TM Head 3 Char"/>
    <w:basedOn w:val="DefaultParagraphFont"/>
    <w:link w:val="TMHead3"/>
    <w:rsid w:val="004615EC"/>
    <w:rPr>
      <w:rFonts w:eastAsiaTheme="minorHAnsi"/>
      <w:b/>
      <w:sz w:val="22"/>
      <w:szCs w:val="22"/>
    </w:rPr>
  </w:style>
  <w:style w:type="paragraph" w:customStyle="1" w:styleId="TMListHead">
    <w:name w:val="TM List Head"/>
    <w:basedOn w:val="ListParagraph"/>
    <w:link w:val="TMListHeadChar"/>
    <w:qFormat/>
    <w:rsid w:val="004615EC"/>
    <w:pPr>
      <w:numPr>
        <w:numId w:val="1"/>
      </w:numPr>
    </w:pPr>
    <w:rPr>
      <w:b/>
      <w:i/>
    </w:rPr>
  </w:style>
  <w:style w:type="character" w:customStyle="1" w:styleId="TMBodyChar">
    <w:name w:val="TM Body Char"/>
    <w:basedOn w:val="DefaultParagraphFont"/>
    <w:link w:val="TMBody"/>
    <w:rsid w:val="004615EC"/>
    <w:rPr>
      <w:rFonts w:eastAsiaTheme="minorHAns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615EC"/>
    <w:rPr>
      <w:rFonts w:eastAsiaTheme="minorHAnsi"/>
      <w:sz w:val="22"/>
      <w:szCs w:val="22"/>
    </w:rPr>
  </w:style>
  <w:style w:type="character" w:customStyle="1" w:styleId="TMListHeadChar">
    <w:name w:val="TM List Head Char"/>
    <w:basedOn w:val="ListParagraphChar"/>
    <w:link w:val="TMListHead"/>
    <w:rsid w:val="004615EC"/>
    <w:rPr>
      <w:rFonts w:eastAsiaTheme="minorHAnsi"/>
      <w:b/>
      <w:i/>
      <w:sz w:val="22"/>
      <w:szCs w:val="22"/>
    </w:rPr>
  </w:style>
  <w:style w:type="character" w:customStyle="1" w:styleId="TitleHeadingChar">
    <w:name w:val="Title Heading Char"/>
    <w:basedOn w:val="DefaultParagraphFont"/>
    <w:link w:val="TitleHeading"/>
    <w:locked/>
    <w:rsid w:val="004615EC"/>
    <w:rPr>
      <w:rFonts w:ascii="Calibri" w:eastAsia="Calibri" w:hAnsi="Calibri" w:cs="Calibri"/>
      <w:b/>
      <w:bCs/>
      <w:color w:val="BD881C"/>
      <w:position w:val="1"/>
      <w:sz w:val="44"/>
      <w:szCs w:val="44"/>
    </w:rPr>
  </w:style>
  <w:style w:type="paragraph" w:customStyle="1" w:styleId="TitleHeading">
    <w:name w:val="Title Heading"/>
    <w:basedOn w:val="Normal"/>
    <w:link w:val="TitleHeadingChar"/>
    <w:qFormat/>
    <w:rsid w:val="004615EC"/>
    <w:pPr>
      <w:widowControl w:val="0"/>
      <w:spacing w:after="0" w:line="499" w:lineRule="exact"/>
      <w:ind w:right="-20"/>
    </w:pPr>
    <w:rPr>
      <w:rFonts w:ascii="Calibri" w:eastAsia="Calibri" w:hAnsi="Calibri" w:cs="Calibri"/>
      <w:b/>
      <w:bCs/>
      <w:color w:val="BD881C"/>
      <w:position w:val="1"/>
      <w:sz w:val="44"/>
      <w:szCs w:val="44"/>
    </w:rPr>
  </w:style>
  <w:style w:type="paragraph" w:styleId="NormalWeb">
    <w:name w:val="Normal (Web)"/>
    <w:basedOn w:val="Normal"/>
    <w:uiPriority w:val="99"/>
    <w:unhideWhenUsed/>
    <w:rsid w:val="00E0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1FC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rograms\Stormwater\MS4_Program\AA%20-%20Outreach%20and%20guidance\Document%20Library\MCM%203\Illicit%20Discharge%20Investigation%20Report%20-%20MN%20St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6E172F-1953-4A81-9F46-37D97736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Illicit Discharge Investigation Report - MN State.dotx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PadillaCRT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Handt, Megan</dc:creator>
  <cp:lastModifiedBy>Handt, Megan</cp:lastModifiedBy>
  <cp:revision>1</cp:revision>
  <cp:lastPrinted>2016-06-16T14:34:00Z</cp:lastPrinted>
  <dcterms:created xsi:type="dcterms:W3CDTF">2018-02-12T16:24:00Z</dcterms:created>
  <dcterms:modified xsi:type="dcterms:W3CDTF">2018-02-12T16:25:00Z</dcterms:modified>
</cp:coreProperties>
</file>