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F4A9" w14:textId="24E44BB3" w:rsidR="008536D7" w:rsidRDefault="00544558" w:rsidP="008536D7">
      <w:r>
        <w:t>4 tips for green lawns and blue water:</w:t>
      </w:r>
    </w:p>
    <w:p w14:paraId="6538D576" w14:textId="11FA5646" w:rsidR="00544558" w:rsidRDefault="00544558" w:rsidP="00544558">
      <w:pPr>
        <w:pStyle w:val="ListParagraph"/>
        <w:numPr>
          <w:ilvl w:val="0"/>
          <w:numId w:val="1"/>
        </w:numPr>
      </w:pPr>
      <w:r>
        <w:t>Replace some turf with native plants</w:t>
      </w:r>
    </w:p>
    <w:p w14:paraId="4BCC737A" w14:textId="1F0FF6B9" w:rsidR="00544558" w:rsidRDefault="00544558" w:rsidP="00544558">
      <w:pPr>
        <w:pStyle w:val="ListParagraph"/>
        <w:numPr>
          <w:ilvl w:val="0"/>
          <w:numId w:val="1"/>
        </w:numPr>
      </w:pPr>
      <w:r>
        <w:t>Mow high for deeper roots</w:t>
      </w:r>
    </w:p>
    <w:p w14:paraId="4278E79B" w14:textId="6CB25F75" w:rsidR="00544558" w:rsidRDefault="00544558" w:rsidP="00544558">
      <w:pPr>
        <w:pStyle w:val="ListParagraph"/>
        <w:numPr>
          <w:ilvl w:val="0"/>
          <w:numId w:val="1"/>
        </w:numPr>
      </w:pPr>
      <w:r>
        <w:t>Only 1 inch of water per week</w:t>
      </w:r>
    </w:p>
    <w:p w14:paraId="1205057E" w14:textId="23034047" w:rsidR="00544558" w:rsidRDefault="00544558" w:rsidP="00544558">
      <w:pPr>
        <w:pStyle w:val="ListParagraph"/>
        <w:numPr>
          <w:ilvl w:val="0"/>
          <w:numId w:val="1"/>
        </w:numPr>
      </w:pPr>
      <w:r>
        <w:t>Leave clippings on lawn as natural fertilizer</w:t>
      </w:r>
      <w:bookmarkStart w:id="0" w:name="_GoBack"/>
      <w:bookmarkEnd w:id="0"/>
    </w:p>
    <w:sectPr w:rsidR="0054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B8D"/>
    <w:multiLevelType w:val="hybridMultilevel"/>
    <w:tmpl w:val="B332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D7"/>
    <w:rsid w:val="00544558"/>
    <w:rsid w:val="008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1478"/>
  <w15:chartTrackingRefBased/>
  <w15:docId w15:val="{F1AE5F7A-579E-438C-90A8-D2D010F6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84509-E6C3-40E2-8A10-0C5F80239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7431F-C40A-4961-9840-0E509544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29EE3-9D93-4033-B40E-02A2487DB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2019-12-10T18:56:00Z</dcterms:created>
  <dcterms:modified xsi:type="dcterms:W3CDTF">2020-01-22T20:27:00Z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