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9208D" w14:textId="5AB7F24F" w:rsidR="00030FB3" w:rsidRPr="003B68F3" w:rsidRDefault="004D6CD8" w:rsidP="004D6CD8">
      <w:pPr>
        <w:pStyle w:val="PCATitle"/>
      </w:pPr>
      <w:r>
        <w:t>Satisfying r</w:t>
      </w:r>
      <w:r w:rsidR="00030FB3" w:rsidRPr="003B68F3">
        <w:t xml:space="preserve">egulatory </w:t>
      </w:r>
      <w:r>
        <w:t>m</w:t>
      </w:r>
      <w:r w:rsidR="00030FB3" w:rsidRPr="003B68F3">
        <w:t xml:space="preserve">echanism </w:t>
      </w:r>
      <w:r>
        <w:t>r</w:t>
      </w:r>
      <w:r w:rsidR="00030FB3" w:rsidRPr="003B68F3">
        <w:t xml:space="preserve">equirements for </w:t>
      </w:r>
      <w:r>
        <w:t>c</w:t>
      </w:r>
      <w:r w:rsidR="00030FB3" w:rsidRPr="003B68F3">
        <w:t xml:space="preserve">onstruction </w:t>
      </w:r>
      <w:r>
        <w:t>s</w:t>
      </w:r>
      <w:r w:rsidR="00030FB3" w:rsidRPr="003B68F3">
        <w:t xml:space="preserve">ite </w:t>
      </w:r>
      <w:r>
        <w:t>s</w:t>
      </w:r>
      <w:r w:rsidR="00030FB3" w:rsidRPr="003B68F3">
        <w:t xml:space="preserve">tormwater </w:t>
      </w:r>
      <w:r>
        <w:t>r</w:t>
      </w:r>
      <w:r w:rsidR="00030FB3" w:rsidRPr="003B68F3">
        <w:t xml:space="preserve">unoff </w:t>
      </w:r>
      <w:r>
        <w:t>c</w:t>
      </w:r>
      <w:r w:rsidR="00030FB3" w:rsidRPr="003B68F3">
        <w:t xml:space="preserve">ontrol </w:t>
      </w:r>
      <w:r>
        <w:t>in m</w:t>
      </w:r>
      <w:r w:rsidR="00030FB3" w:rsidRPr="003B68F3">
        <w:t xml:space="preserve">unicipal </w:t>
      </w:r>
      <w:r>
        <w:t>s</w:t>
      </w:r>
      <w:r w:rsidR="00030FB3" w:rsidRPr="003B68F3">
        <w:t xml:space="preserve">tormwater </w:t>
      </w:r>
      <w:r>
        <w:t>p</w:t>
      </w:r>
      <w:r w:rsidR="00030FB3" w:rsidRPr="003B68F3">
        <w:t>ermits</w:t>
      </w:r>
    </w:p>
    <w:p w14:paraId="6562A9AC" w14:textId="77777777" w:rsidR="00CD047F" w:rsidRDefault="00CD047F" w:rsidP="00494F4F">
      <w:pPr>
        <w:pStyle w:val="PCABodyText"/>
      </w:pPr>
    </w:p>
    <w:p w14:paraId="15140D6B" w14:textId="3291A2C8" w:rsidR="00030FB3" w:rsidRDefault="00030FB3" w:rsidP="00494F4F">
      <w:pPr>
        <w:pStyle w:val="PCABodyText"/>
      </w:pPr>
      <w:r w:rsidRPr="002E4919">
        <w:t>This document i</w:t>
      </w:r>
      <w:r w:rsidR="00E5636A">
        <w:t>s intended to clarify requirements</w:t>
      </w:r>
      <w:r w:rsidRPr="002E4919">
        <w:t xml:space="preserve"> in the Minnesota Pollution Control Agency’s (MPCA) NPDES permit for Municipal Sepa</w:t>
      </w:r>
      <w:r w:rsidR="005B4CBA">
        <w:t>rate Storm Sewer Systems (MS4).</w:t>
      </w:r>
      <w:r w:rsidRPr="002E4919">
        <w:t xml:space="preserve"> The MS4 permit requires permittees to develop a construction site stormwater runoff control program that reduces pollutants in stormwater from construction activity</w:t>
      </w:r>
      <w:r w:rsidR="005B4CBA">
        <w:t xml:space="preserve">. </w:t>
      </w:r>
      <w:r w:rsidR="008C30F0">
        <w:t>The MS4 Permit (item 22.3</w:t>
      </w:r>
      <w:r w:rsidRPr="002E4919">
        <w:t xml:space="preserve">) requires the permittee to develop a regulatory mechanism that is at least as stringent as the MPCA’s current NPDES Construction General Permit (CGP). Only those parts of the CGP that are considered erosion and sediment controls or waste controls are required to be adopted into the permittee’s regulatory mechanism </w:t>
      </w:r>
      <w:r w:rsidRPr="002D12ED">
        <w:t xml:space="preserve">(per 40 CFR </w:t>
      </w:r>
      <w:r w:rsidRPr="008B5589">
        <w:t>§ 122.34). The</w:t>
      </w:r>
      <w:r w:rsidR="001324F4">
        <w:t xml:space="preserve"> MS4 permit identifies the seven</w:t>
      </w:r>
      <w:r w:rsidRPr="002E4919">
        <w:t xml:space="preserve"> sections of the CGP that qualify as erosion and sediment controls or waste controls, as follows:</w:t>
      </w:r>
    </w:p>
    <w:p w14:paraId="3D5384DC" w14:textId="77777777" w:rsidR="004E779E" w:rsidRDefault="004E779E" w:rsidP="00494F4F">
      <w:pPr>
        <w:pStyle w:val="PCABodyText"/>
      </w:pPr>
    </w:p>
    <w:p w14:paraId="481CAE3C" w14:textId="77777777" w:rsidR="00030FB3" w:rsidRPr="002E4919" w:rsidRDefault="00030FB3" w:rsidP="00FE761F">
      <w:pPr>
        <w:pStyle w:val="PCANumberedList"/>
      </w:pPr>
      <w:r w:rsidRPr="002E4919">
        <w:t>BMPs to minimize erosion  (</w:t>
      </w:r>
      <w:r w:rsidR="008C30F0">
        <w:t>Section 8 of the CGP</w:t>
      </w:r>
      <w:r w:rsidRPr="002E4919">
        <w:t>)</w:t>
      </w:r>
    </w:p>
    <w:p w14:paraId="0F550420" w14:textId="77777777" w:rsidR="00030FB3" w:rsidRPr="002E4919" w:rsidRDefault="00030FB3" w:rsidP="00030FB3">
      <w:pPr>
        <w:pStyle w:val="PCANumberedList"/>
      </w:pPr>
      <w:r w:rsidRPr="002E4919">
        <w:t>BMPs to minimize the discharge of sediment and other pollutants  (</w:t>
      </w:r>
      <w:r w:rsidR="008C30F0">
        <w:t>Section 9 o</w:t>
      </w:r>
      <w:r w:rsidRPr="002E4919">
        <w:t>f the CGP)</w:t>
      </w:r>
    </w:p>
    <w:p w14:paraId="4B8BE850" w14:textId="77777777" w:rsidR="00030FB3" w:rsidRPr="002E4919" w:rsidRDefault="00030FB3" w:rsidP="00030FB3">
      <w:pPr>
        <w:pStyle w:val="PCANumberedList"/>
      </w:pPr>
      <w:r w:rsidRPr="002E4919">
        <w:t>BMPs for dewatering activities  (</w:t>
      </w:r>
      <w:r w:rsidR="008C30F0">
        <w:t>Section 10</w:t>
      </w:r>
      <w:r w:rsidRPr="002E4919">
        <w:t xml:space="preserve"> of the CGP)</w:t>
      </w:r>
    </w:p>
    <w:p w14:paraId="515C10BD" w14:textId="77777777" w:rsidR="00030FB3" w:rsidRPr="002E4919" w:rsidRDefault="00030FB3" w:rsidP="008C30F0">
      <w:pPr>
        <w:pStyle w:val="PCANumberedList"/>
      </w:pPr>
      <w:r w:rsidRPr="002E4919">
        <w:t xml:space="preserve">Site inspections and records of rainfall events </w:t>
      </w:r>
      <w:r w:rsidR="008C30F0">
        <w:t xml:space="preserve">and BMP maintenance (Section 11 </w:t>
      </w:r>
      <w:r w:rsidRPr="002E4919">
        <w:t>of the CGP)</w:t>
      </w:r>
    </w:p>
    <w:p w14:paraId="53FB0E08" w14:textId="77777777" w:rsidR="00030FB3" w:rsidRPr="002E4919" w:rsidRDefault="00030FB3" w:rsidP="00030FB3">
      <w:pPr>
        <w:pStyle w:val="PCANumberedList"/>
      </w:pPr>
      <w:r w:rsidRPr="002E4919">
        <w:t>Management of solid and hazardous wastes o</w:t>
      </w:r>
      <w:r w:rsidR="008C30F0">
        <w:t xml:space="preserve">n each project site  (Section 12 </w:t>
      </w:r>
      <w:r w:rsidRPr="002E4919">
        <w:t>of the CGP)</w:t>
      </w:r>
    </w:p>
    <w:p w14:paraId="097BD91E" w14:textId="77777777" w:rsidR="004A2D24" w:rsidRDefault="00124878" w:rsidP="004A2D24">
      <w:pPr>
        <w:pStyle w:val="PCANumberedList"/>
      </w:pPr>
      <w:r>
        <w:t>Permit termination conditions</w:t>
      </w:r>
      <w:r w:rsidR="00030FB3" w:rsidRPr="002E4919">
        <w:t xml:space="preserve"> upon the completion of construction activity, including the use</w:t>
      </w:r>
      <w:r w:rsidR="004A2D24">
        <w:t xml:space="preserve"> </w:t>
      </w:r>
    </w:p>
    <w:p w14:paraId="422C17CA" w14:textId="6C6C1559" w:rsidR="00030FB3" w:rsidRPr="002E4919" w:rsidRDefault="00030FB3" w:rsidP="004A2D24">
      <w:pPr>
        <w:pStyle w:val="PCANumberedList"/>
        <w:numPr>
          <w:ilvl w:val="0"/>
          <w:numId w:val="0"/>
        </w:numPr>
        <w:ind w:left="360"/>
      </w:pPr>
      <w:r w:rsidRPr="002E4919">
        <w:t>of perennial vegetative cover on all exposed soil</w:t>
      </w:r>
      <w:r w:rsidR="008C30F0">
        <w:t>s or other equivalent means (Section 13</w:t>
      </w:r>
      <w:r w:rsidRPr="002E4919">
        <w:t xml:space="preserve"> of the CGP)</w:t>
      </w:r>
    </w:p>
    <w:p w14:paraId="3099798C" w14:textId="692C36D9" w:rsidR="008702C9" w:rsidRDefault="00030FB3" w:rsidP="008702C9">
      <w:pPr>
        <w:pStyle w:val="PCANumberedList"/>
        <w:sectPr w:rsidR="008702C9" w:rsidSect="009114A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288" w:gutter="0"/>
          <w:cols w:space="720"/>
          <w:titlePg/>
          <w:docGrid w:linePitch="360"/>
        </w:sectPr>
      </w:pPr>
      <w:r w:rsidRPr="002E4919">
        <w:t>Criteria for the use of temporary sediment</w:t>
      </w:r>
      <w:r w:rsidR="008C30F0">
        <w:t xml:space="preserve"> basins  (Section 14</w:t>
      </w:r>
      <w:r w:rsidR="001324F4">
        <w:t xml:space="preserve"> </w:t>
      </w:r>
      <w:r w:rsidR="008702C9">
        <w:t>of the CGP</w:t>
      </w:r>
      <w:r w:rsidR="003C5895">
        <w:t>)</w:t>
      </w:r>
    </w:p>
    <w:p w14:paraId="0AD8CF8C" w14:textId="7661CFBB" w:rsidR="005E732A" w:rsidRPr="00BC7198" w:rsidRDefault="00030FB3" w:rsidP="005E732A">
      <w:pPr>
        <w:pStyle w:val="PCABodyText"/>
        <w:spacing w:before="240"/>
      </w:pPr>
      <w:r w:rsidRPr="00BC7198">
        <w:lastRenderedPageBreak/>
        <w:t xml:space="preserve">The table </w:t>
      </w:r>
      <w:r w:rsidR="004E779E" w:rsidRPr="00BC7198">
        <w:t xml:space="preserve">in the following pages </w:t>
      </w:r>
      <w:r w:rsidRPr="00BC7198">
        <w:t xml:space="preserve">repeats the language as found in the CGP for each of </w:t>
      </w:r>
      <w:r w:rsidR="004F77DE">
        <w:t>the seven</w:t>
      </w:r>
      <w:r w:rsidRPr="00BC7198">
        <w:t xml:space="preserve"> parts listed above. The language has been adjusted slightly such that references to other parts of the CGP and references to “The MPCA” have been removed in order for the language to read more like a municipality’s ordinance. Permittees are not required to adopt this language in its entirety although doing so would fulfill the MS4 Permit requirement. Permittees may choose to re-write these provisions in a manner that is more concise, as long as the concepts and requirements remain the same or more stri</w:t>
      </w:r>
      <w:r w:rsidR="008C30F0">
        <w:t xml:space="preserve">ngent. </w:t>
      </w:r>
      <w:r w:rsidRPr="00BC7198">
        <w:t>For example, the first paragraph of the temporary sediment basin requirement states:</w:t>
      </w:r>
    </w:p>
    <w:p w14:paraId="3A9EDF9D" w14:textId="52E3A0B8" w:rsidR="001D35B7" w:rsidRPr="00BC7198" w:rsidRDefault="001D35B7" w:rsidP="00BC7198">
      <w:pPr>
        <w:tabs>
          <w:tab w:val="left" w:pos="360"/>
        </w:tabs>
        <w:spacing w:after="120"/>
        <w:ind w:left="360"/>
        <w:rPr>
          <w:rFonts w:cs="Calibri"/>
          <w:i/>
          <w:sz w:val="22"/>
          <w:szCs w:val="22"/>
        </w:rPr>
      </w:pPr>
      <w:r w:rsidRPr="00BC7198">
        <w:rPr>
          <w:rFonts w:cs="Calibri"/>
          <w:i/>
          <w:sz w:val="22"/>
          <w:szCs w:val="22"/>
        </w:rPr>
        <w:t xml:space="preserve">Where ten (10) or more acres of disturbed soil </w:t>
      </w:r>
      <w:r w:rsidR="005E4BB9">
        <w:rPr>
          <w:rFonts w:cs="Calibri"/>
          <w:i/>
          <w:sz w:val="22"/>
          <w:szCs w:val="22"/>
        </w:rPr>
        <w:t>drain to a common location, p</w:t>
      </w:r>
      <w:r w:rsidRPr="00BC7198">
        <w:rPr>
          <w:rFonts w:cs="Calibri"/>
          <w:i/>
          <w:sz w:val="22"/>
          <w:szCs w:val="22"/>
        </w:rPr>
        <w:t xml:space="preserve">ermittees must provide a temporary sediment basin to provide treatment </w:t>
      </w:r>
      <w:r w:rsidR="008C30F0">
        <w:rPr>
          <w:rFonts w:cs="Calibri"/>
          <w:i/>
          <w:sz w:val="22"/>
          <w:szCs w:val="22"/>
        </w:rPr>
        <w:t>of</w:t>
      </w:r>
      <w:r w:rsidRPr="00BC7198">
        <w:rPr>
          <w:rFonts w:cs="Calibri"/>
          <w:i/>
          <w:sz w:val="22"/>
          <w:szCs w:val="22"/>
        </w:rPr>
        <w:t xml:space="preserve"> the runoff before it leaves the construction site or enters surface waters.</w:t>
      </w:r>
      <w:r w:rsidR="007E49DE">
        <w:rPr>
          <w:rFonts w:cs="Calibri"/>
          <w:i/>
          <w:sz w:val="22"/>
          <w:szCs w:val="22"/>
        </w:rPr>
        <w:t xml:space="preserve"> </w:t>
      </w:r>
      <w:r w:rsidR="008C30F0">
        <w:rPr>
          <w:rFonts w:cs="Calibri"/>
          <w:i/>
          <w:sz w:val="22"/>
          <w:szCs w:val="22"/>
        </w:rPr>
        <w:t>Permittees</w:t>
      </w:r>
      <w:r w:rsidRPr="00BC7198">
        <w:rPr>
          <w:rFonts w:cs="Calibri"/>
          <w:i/>
          <w:sz w:val="22"/>
          <w:szCs w:val="22"/>
        </w:rPr>
        <w:t xml:space="preserve"> may convert</w:t>
      </w:r>
      <w:r w:rsidR="008C30F0">
        <w:rPr>
          <w:rFonts w:cs="Calibri"/>
          <w:i/>
          <w:sz w:val="22"/>
          <w:szCs w:val="22"/>
        </w:rPr>
        <w:t xml:space="preserve"> a temporary sediment basin</w:t>
      </w:r>
      <w:r w:rsidRPr="00BC7198">
        <w:rPr>
          <w:rFonts w:cs="Calibri"/>
          <w:i/>
          <w:sz w:val="22"/>
          <w:szCs w:val="22"/>
        </w:rPr>
        <w:t xml:space="preserve"> to a permanent basin after construction is complete. The temporary basin is no longer required when permanent cover has reduced the acreage of disturbed soil to less than ten (10) acres draining to a common location. </w:t>
      </w:r>
    </w:p>
    <w:p w14:paraId="7BF554E3" w14:textId="77777777" w:rsidR="004E779E" w:rsidRDefault="005E732A" w:rsidP="00494F4F">
      <w:pPr>
        <w:spacing w:after="120"/>
        <w:rPr>
          <w:sz w:val="22"/>
          <w:szCs w:val="22"/>
        </w:rPr>
      </w:pPr>
      <w:r w:rsidRPr="005E732A">
        <w:rPr>
          <w:sz w:val="22"/>
          <w:szCs w:val="22"/>
        </w:rPr>
        <w:t>This could be written in a number of different ways as long as the basic requirement (10 acres draining to one point) remains. Some permittees may choose to use different terminology that better fits their current ordinance or regulatory mechanism. This is acceptable as long as the basic tenant of the requirement remains</w:t>
      </w:r>
    </w:p>
    <w:p w14:paraId="0DC673EA" w14:textId="08DC2916" w:rsidR="004E779E" w:rsidRPr="009114A7" w:rsidRDefault="004E779E" w:rsidP="004E779E">
      <w:pPr>
        <w:spacing w:after="120"/>
        <w:rPr>
          <w:sz w:val="22"/>
          <w:szCs w:val="22"/>
        </w:rPr>
      </w:pPr>
      <w:r w:rsidRPr="009114A7">
        <w:rPr>
          <w:sz w:val="22"/>
          <w:szCs w:val="22"/>
        </w:rPr>
        <w:t>Another option is to simply reference the CGP in the regulatory mechanism. This has been done successfully in the past at both the city and county level. The CGP contains many sections that are not considered erosion and sediment control and waste control requirements and permittees may wish to provide a companion document to developers explaining which sections of the CGP they are expected to follow. The specific sections of the CGP a</w:t>
      </w:r>
      <w:r w:rsidR="00535D36">
        <w:rPr>
          <w:sz w:val="22"/>
          <w:szCs w:val="22"/>
        </w:rPr>
        <w:t>re stated in the list above (1-7</w:t>
      </w:r>
      <w:r w:rsidRPr="009114A7">
        <w:rPr>
          <w:sz w:val="22"/>
          <w:szCs w:val="22"/>
        </w:rPr>
        <w:t>).</w:t>
      </w:r>
    </w:p>
    <w:p w14:paraId="11599DC5" w14:textId="453131C8" w:rsidR="00CD047F" w:rsidRDefault="004E779E" w:rsidP="004E779E">
      <w:pPr>
        <w:spacing w:after="120"/>
        <w:rPr>
          <w:sz w:val="22"/>
          <w:szCs w:val="22"/>
        </w:rPr>
        <w:sectPr w:rsidR="00CD047F" w:rsidSect="009114A7">
          <w:headerReference w:type="first" r:id="rId14"/>
          <w:footerReference w:type="first" r:id="rId15"/>
          <w:pgSz w:w="12240" w:h="15840" w:code="1"/>
          <w:pgMar w:top="1440" w:right="1440" w:bottom="720" w:left="1440" w:header="720" w:footer="288" w:gutter="0"/>
          <w:cols w:space="720"/>
          <w:titlePg/>
          <w:docGrid w:linePitch="360"/>
        </w:sectPr>
      </w:pPr>
      <w:r w:rsidRPr="009114A7">
        <w:rPr>
          <w:sz w:val="22"/>
          <w:szCs w:val="22"/>
        </w:rPr>
        <w:t>Interpreting the language found in the CGP can be subjective at times. Permittees may find it helpful to also adopt some of the definitions found in the CGP in order to provide clarity within the requirements. The</w:t>
      </w:r>
      <w:r w:rsidR="000D1747">
        <w:rPr>
          <w:sz w:val="22"/>
          <w:szCs w:val="22"/>
        </w:rPr>
        <w:t>se</w:t>
      </w:r>
      <w:r w:rsidRPr="009114A7">
        <w:rPr>
          <w:sz w:val="22"/>
          <w:szCs w:val="22"/>
        </w:rPr>
        <w:t xml:space="preserve"> definitions can be found at the end of this document</w:t>
      </w:r>
      <w:r w:rsidR="003C5895">
        <w:rPr>
          <w:sz w:val="22"/>
          <w:szCs w:val="22"/>
        </w:rPr>
        <w:t>.</w:t>
      </w:r>
      <w:bookmarkStart w:id="0" w:name="_GoBack"/>
      <w:bookmarkEnd w:id="0"/>
    </w:p>
    <w:tbl>
      <w:tblPr>
        <w:tblStyle w:val="TableGrid2"/>
        <w:tblpPr w:leftFromText="180" w:rightFromText="180" w:vertAnchor="text" w:horzAnchor="margin" w:tblpY="-186"/>
        <w:tblW w:w="0" w:type="auto"/>
        <w:tblLook w:val="04A0" w:firstRow="1" w:lastRow="0" w:firstColumn="1" w:lastColumn="0" w:noHBand="0" w:noVBand="1"/>
      </w:tblPr>
      <w:tblGrid>
        <w:gridCol w:w="9350"/>
      </w:tblGrid>
      <w:tr w:rsidR="004E779E" w:rsidRPr="00193BE1" w14:paraId="29BE8A8F" w14:textId="77777777" w:rsidTr="004E779E">
        <w:tc>
          <w:tcPr>
            <w:tcW w:w="9576" w:type="dxa"/>
            <w:shd w:val="clear" w:color="auto" w:fill="D9D9D9" w:themeFill="background1" w:themeFillShade="D9"/>
          </w:tcPr>
          <w:p w14:paraId="3606462A" w14:textId="77777777" w:rsidR="004E779E" w:rsidRPr="00193BE1" w:rsidRDefault="004E779E" w:rsidP="00FB3FBD">
            <w:pPr>
              <w:numPr>
                <w:ilvl w:val="0"/>
                <w:numId w:val="7"/>
              </w:numPr>
              <w:contextualSpacing/>
              <w:rPr>
                <w:b/>
                <w:sz w:val="22"/>
                <w:szCs w:val="22"/>
              </w:rPr>
            </w:pPr>
            <w:r w:rsidRPr="00193BE1">
              <w:rPr>
                <w:b/>
                <w:sz w:val="22"/>
                <w:szCs w:val="22"/>
              </w:rPr>
              <w:lastRenderedPageBreak/>
              <w:t>Best Management Practices (BMPs) to minimize erosion.</w:t>
            </w:r>
          </w:p>
        </w:tc>
      </w:tr>
      <w:tr w:rsidR="004E779E" w:rsidRPr="00193BE1" w14:paraId="2BE419C4" w14:textId="77777777" w:rsidTr="004E779E">
        <w:tc>
          <w:tcPr>
            <w:tcW w:w="9576" w:type="dxa"/>
          </w:tcPr>
          <w:p w14:paraId="0DD64680" w14:textId="77777777" w:rsidR="004E779E" w:rsidRPr="00193BE1" w:rsidRDefault="004E779E" w:rsidP="004E779E">
            <w:pPr>
              <w:widowControl w:val="0"/>
              <w:tabs>
                <w:tab w:val="left" w:pos="360"/>
                <w:tab w:val="left" w:pos="4200"/>
                <w:tab w:val="left" w:pos="4800"/>
                <w:tab w:val="left" w:pos="5400"/>
                <w:tab w:val="left" w:pos="6000"/>
                <w:tab w:val="left" w:pos="6600"/>
                <w:tab w:val="left" w:pos="7200"/>
                <w:tab w:val="left" w:pos="7800"/>
                <w:tab w:val="left" w:pos="8400"/>
                <w:tab w:val="left" w:pos="9000"/>
              </w:tabs>
              <w:rPr>
                <w:sz w:val="18"/>
                <w:szCs w:val="18"/>
              </w:rPr>
            </w:pPr>
          </w:p>
          <w:p w14:paraId="705B58F7" w14:textId="77777777" w:rsidR="004E779E" w:rsidRPr="00193BE1" w:rsidRDefault="004E779E" w:rsidP="004E779E">
            <w:pPr>
              <w:widowControl w:val="0"/>
              <w:tabs>
                <w:tab w:val="left" w:pos="360"/>
                <w:tab w:val="left" w:pos="4200"/>
                <w:tab w:val="left" w:pos="4800"/>
                <w:tab w:val="left" w:pos="5400"/>
                <w:tab w:val="left" w:pos="6000"/>
                <w:tab w:val="left" w:pos="6600"/>
                <w:tab w:val="left" w:pos="7200"/>
                <w:tab w:val="left" w:pos="7800"/>
                <w:tab w:val="left" w:pos="8400"/>
                <w:tab w:val="left" w:pos="9000"/>
              </w:tabs>
              <w:ind w:left="360" w:hanging="360"/>
              <w:rPr>
                <w:sz w:val="18"/>
                <w:szCs w:val="18"/>
              </w:rPr>
            </w:pPr>
            <w:r w:rsidRPr="008C30F0">
              <w:rPr>
                <w:sz w:val="18"/>
                <w:szCs w:val="18"/>
                <w:u w:val="single"/>
              </w:rPr>
              <w:t>EROSION PREVENTION PRACTICES</w:t>
            </w:r>
            <w:r w:rsidRPr="00193BE1">
              <w:rPr>
                <w:sz w:val="18"/>
                <w:szCs w:val="18"/>
                <w:u w:val="single"/>
              </w:rPr>
              <w:t xml:space="preserve"> </w:t>
            </w:r>
            <w:r w:rsidR="008C30F0">
              <w:rPr>
                <w:sz w:val="18"/>
                <w:szCs w:val="18"/>
              </w:rPr>
              <w:t>[Section 8</w:t>
            </w:r>
            <w:r w:rsidRPr="00193BE1">
              <w:rPr>
                <w:sz w:val="18"/>
                <w:szCs w:val="18"/>
              </w:rPr>
              <w:t>]</w:t>
            </w:r>
          </w:p>
          <w:p w14:paraId="7B70EBF8" w14:textId="232B2B7C" w:rsidR="008C30F0" w:rsidRPr="008C30F0" w:rsidRDefault="005E0219" w:rsidP="00FB3FBD">
            <w:pPr>
              <w:widowControl w:val="0"/>
              <w:numPr>
                <w:ilvl w:val="0"/>
                <w:numId w:val="5"/>
              </w:numPr>
              <w:tabs>
                <w:tab w:val="num" w:pos="-180"/>
                <w:tab w:val="left" w:pos="72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iCs/>
                <w:sz w:val="18"/>
                <w:szCs w:val="18"/>
              </w:rPr>
            </w:pPr>
            <w:r>
              <w:rPr>
                <w:rFonts w:cs="Calibri"/>
                <w:iCs/>
                <w:sz w:val="18"/>
                <w:szCs w:val="18"/>
              </w:rPr>
              <w:t>Before work begins, p</w:t>
            </w:r>
            <w:r w:rsidR="008C30F0">
              <w:rPr>
                <w:rFonts w:cs="Calibri"/>
                <w:iCs/>
                <w:sz w:val="18"/>
                <w:szCs w:val="18"/>
              </w:rPr>
              <w:t>ermittees must delineate the location of areas not to be disturbed.</w:t>
            </w:r>
            <w:r w:rsidR="004E779E" w:rsidRPr="008C30F0">
              <w:rPr>
                <w:rFonts w:cs="Calibri"/>
                <w:sz w:val="18"/>
                <w:szCs w:val="18"/>
              </w:rPr>
              <w:t xml:space="preserve"> </w:t>
            </w:r>
          </w:p>
          <w:p w14:paraId="36198D31" w14:textId="7185C4BA" w:rsidR="004E779E" w:rsidRPr="00193BE1" w:rsidRDefault="004E779E" w:rsidP="00FB3FBD">
            <w:pPr>
              <w:widowControl w:val="0"/>
              <w:numPr>
                <w:ilvl w:val="0"/>
                <w:numId w:val="5"/>
              </w:numPr>
              <w:tabs>
                <w:tab w:val="num" w:pos="-180"/>
                <w:tab w:val="left" w:pos="72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iCs/>
                <w:sz w:val="18"/>
                <w:szCs w:val="18"/>
              </w:rPr>
            </w:pPr>
            <w:r w:rsidRPr="00193BE1">
              <w:rPr>
                <w:rFonts w:cs="Calibri"/>
                <w:sz w:val="18"/>
                <w:szCs w:val="18"/>
              </w:rPr>
              <w:t>Permittees must minimize the need for disturbance of portions of the</w:t>
            </w:r>
            <w:r w:rsidRPr="008C30F0">
              <w:rPr>
                <w:rFonts w:cs="Calibri"/>
                <w:sz w:val="18"/>
                <w:szCs w:val="18"/>
              </w:rPr>
              <w:t xml:space="preserve"> project</w:t>
            </w:r>
            <w:r w:rsidR="008C30F0">
              <w:rPr>
                <w:rFonts w:cs="Calibri"/>
                <w:sz w:val="18"/>
                <w:szCs w:val="18"/>
              </w:rPr>
              <w:t xml:space="preserve"> with</w:t>
            </w:r>
            <w:r w:rsidRPr="00193BE1">
              <w:rPr>
                <w:rFonts w:cs="Calibri"/>
                <w:sz w:val="18"/>
                <w:szCs w:val="18"/>
              </w:rPr>
              <w:t xml:space="preserve"> </w:t>
            </w:r>
            <w:r w:rsidRPr="008C30F0">
              <w:rPr>
                <w:rFonts w:cs="Calibri"/>
                <w:sz w:val="18"/>
                <w:szCs w:val="18"/>
              </w:rPr>
              <w:t>steep slopes</w:t>
            </w:r>
            <w:r w:rsidRPr="00193BE1">
              <w:rPr>
                <w:rFonts w:cs="Calibri"/>
                <w:sz w:val="18"/>
                <w:szCs w:val="18"/>
              </w:rPr>
              <w:t xml:space="preserve">. </w:t>
            </w:r>
            <w:r w:rsidR="008C30F0">
              <w:rPr>
                <w:rFonts w:cs="Calibri"/>
                <w:sz w:val="18"/>
                <w:szCs w:val="18"/>
              </w:rPr>
              <w:t xml:space="preserve">When steep slopes </w:t>
            </w:r>
            <w:r w:rsidRPr="00193BE1">
              <w:rPr>
                <w:rFonts w:cs="Calibri"/>
                <w:sz w:val="18"/>
                <w:szCs w:val="18"/>
              </w:rPr>
              <w:t xml:space="preserve">must be </w:t>
            </w:r>
            <w:r w:rsidR="005E0219">
              <w:rPr>
                <w:rFonts w:cs="Calibri"/>
                <w:iCs/>
                <w:sz w:val="18"/>
                <w:szCs w:val="18"/>
              </w:rPr>
              <w:t>disturbed, p</w:t>
            </w:r>
            <w:r w:rsidRPr="00193BE1">
              <w:rPr>
                <w:rFonts w:cs="Calibri"/>
                <w:iCs/>
                <w:sz w:val="18"/>
                <w:szCs w:val="18"/>
              </w:rPr>
              <w:t>ermittees must use techniques such as phasing</w:t>
            </w:r>
            <w:r w:rsidRPr="008C30F0">
              <w:rPr>
                <w:rFonts w:cs="Calibri"/>
                <w:iCs/>
                <w:sz w:val="18"/>
                <w:szCs w:val="18"/>
              </w:rPr>
              <w:t xml:space="preserve"> and stabilization practices designed for steep slopes </w:t>
            </w:r>
            <w:r w:rsidRPr="00193BE1">
              <w:rPr>
                <w:rFonts w:cs="Calibri"/>
                <w:iCs/>
                <w:sz w:val="18"/>
                <w:szCs w:val="18"/>
              </w:rPr>
              <w:t>(e.g., slope draining and terracing).</w:t>
            </w:r>
          </w:p>
          <w:p w14:paraId="0D4A73A2" w14:textId="0308BCDB" w:rsidR="004E779E" w:rsidRDefault="005E0219" w:rsidP="00FB3FBD">
            <w:pPr>
              <w:numPr>
                <w:ilvl w:val="0"/>
                <w:numId w:val="5"/>
              </w:numPr>
              <w:rPr>
                <w:rFonts w:cs="Calibri"/>
                <w:sz w:val="18"/>
                <w:szCs w:val="18"/>
              </w:rPr>
            </w:pPr>
            <w:r>
              <w:rPr>
                <w:rFonts w:cs="Calibri"/>
                <w:sz w:val="18"/>
                <w:szCs w:val="18"/>
              </w:rPr>
              <w:t>P</w:t>
            </w:r>
            <w:r w:rsidR="004E779E" w:rsidRPr="00193BE1">
              <w:rPr>
                <w:rFonts w:cs="Calibri"/>
                <w:sz w:val="18"/>
                <w:szCs w:val="18"/>
              </w:rPr>
              <w:t>ermittees must stabilize all exposed soil areas</w:t>
            </w:r>
            <w:r w:rsidR="009C39BF">
              <w:rPr>
                <w:rFonts w:cs="Calibri"/>
                <w:sz w:val="18"/>
                <w:szCs w:val="18"/>
              </w:rPr>
              <w:t>,</w:t>
            </w:r>
            <w:r w:rsidR="004E779E" w:rsidRPr="00193BE1">
              <w:rPr>
                <w:rFonts w:cs="Calibri"/>
                <w:sz w:val="18"/>
                <w:szCs w:val="18"/>
              </w:rPr>
              <w:t xml:space="preserve"> </w:t>
            </w:r>
            <w:r w:rsidR="009C39BF">
              <w:rPr>
                <w:rFonts w:cs="Calibri"/>
                <w:sz w:val="18"/>
                <w:szCs w:val="18"/>
              </w:rPr>
              <w:t>including stockpiles</w:t>
            </w:r>
            <w:r w:rsidR="004E779E" w:rsidRPr="00193BE1">
              <w:rPr>
                <w:rFonts w:cs="Calibri"/>
                <w:sz w:val="18"/>
                <w:szCs w:val="18"/>
              </w:rPr>
              <w:t xml:space="preserve">. </w:t>
            </w:r>
            <w:r w:rsidR="004E779E" w:rsidRPr="009C39BF">
              <w:rPr>
                <w:rFonts w:cs="Calibri"/>
                <w:sz w:val="18"/>
                <w:szCs w:val="18"/>
              </w:rPr>
              <w:t xml:space="preserve">Stabilization must be initiated immediately </w:t>
            </w:r>
            <w:r w:rsidR="009C39BF">
              <w:rPr>
                <w:rFonts w:cs="Calibri"/>
                <w:sz w:val="18"/>
                <w:szCs w:val="18"/>
              </w:rPr>
              <w:t>to limit soil erosion when</w:t>
            </w:r>
            <w:r w:rsidR="004E779E" w:rsidRPr="00193BE1">
              <w:rPr>
                <w:rFonts w:cs="Calibri"/>
                <w:sz w:val="18"/>
                <w:szCs w:val="18"/>
              </w:rPr>
              <w:t xml:space="preserve"> </w:t>
            </w:r>
            <w:r w:rsidR="004E779E" w:rsidRPr="009C39BF">
              <w:rPr>
                <w:rFonts w:cs="Calibri"/>
                <w:sz w:val="18"/>
                <w:szCs w:val="18"/>
              </w:rPr>
              <w:t>construction activity</w:t>
            </w:r>
            <w:r w:rsidR="004E779E" w:rsidRPr="00193BE1">
              <w:rPr>
                <w:rFonts w:cs="Calibri"/>
                <w:sz w:val="18"/>
                <w:szCs w:val="18"/>
              </w:rPr>
              <w:t xml:space="preserve"> has permanently or temporarily ceased on any portion of the site and will not resume for a period exceeding 14</w:t>
            </w:r>
            <w:r w:rsidR="004E779E" w:rsidRPr="00193BE1">
              <w:rPr>
                <w:rFonts w:cs="Calibri"/>
                <w:sz w:val="18"/>
                <w:szCs w:val="18"/>
                <w:vertAlign w:val="superscript"/>
              </w:rPr>
              <w:t>A</w:t>
            </w:r>
            <w:r w:rsidR="004E779E" w:rsidRPr="00193BE1">
              <w:rPr>
                <w:rFonts w:cs="Calibri"/>
                <w:sz w:val="18"/>
                <w:szCs w:val="18"/>
              </w:rPr>
              <w:t xml:space="preserve"> calendar days. </w:t>
            </w:r>
            <w:r w:rsidR="004E779E" w:rsidRPr="009C39BF">
              <w:rPr>
                <w:rFonts w:cs="Calibri"/>
                <w:sz w:val="18"/>
                <w:szCs w:val="18"/>
              </w:rPr>
              <w:t>Stabilization</w:t>
            </w:r>
            <w:r w:rsidR="004E779E" w:rsidRPr="00193BE1">
              <w:rPr>
                <w:rFonts w:cs="Calibri"/>
                <w:sz w:val="18"/>
                <w:szCs w:val="18"/>
              </w:rPr>
              <w:t xml:space="preserve"> must be completed no later than 14</w:t>
            </w:r>
            <w:r w:rsidR="004E779E" w:rsidRPr="00193BE1">
              <w:rPr>
                <w:rFonts w:cs="Calibri"/>
                <w:sz w:val="18"/>
                <w:szCs w:val="18"/>
                <w:vertAlign w:val="superscript"/>
              </w:rPr>
              <w:t>A</w:t>
            </w:r>
            <w:r w:rsidR="004E779E" w:rsidRPr="00193BE1">
              <w:rPr>
                <w:rFonts w:cs="Calibri"/>
                <w:sz w:val="18"/>
                <w:szCs w:val="18"/>
              </w:rPr>
              <w:t xml:space="preserve"> calendar days after the </w:t>
            </w:r>
            <w:r w:rsidR="004E779E" w:rsidRPr="009C39BF">
              <w:rPr>
                <w:rFonts w:cs="Calibri"/>
                <w:sz w:val="18"/>
                <w:szCs w:val="18"/>
              </w:rPr>
              <w:t>construction activity</w:t>
            </w:r>
            <w:r w:rsidR="004E779E" w:rsidRPr="00193BE1">
              <w:rPr>
                <w:rFonts w:cs="Calibri"/>
                <w:sz w:val="18"/>
                <w:szCs w:val="18"/>
              </w:rPr>
              <w:t xml:space="preserve"> </w:t>
            </w:r>
            <w:r w:rsidR="009C39BF">
              <w:rPr>
                <w:rFonts w:cs="Calibri"/>
                <w:sz w:val="18"/>
                <w:szCs w:val="18"/>
              </w:rPr>
              <w:t>has</w:t>
            </w:r>
            <w:r w:rsidR="004E779E" w:rsidRPr="00193BE1">
              <w:rPr>
                <w:rFonts w:cs="Calibri"/>
                <w:sz w:val="18"/>
                <w:szCs w:val="18"/>
              </w:rPr>
              <w:t xml:space="preserve"> ceased. </w:t>
            </w:r>
            <w:r w:rsidR="009C39BF">
              <w:rPr>
                <w:rFonts w:cs="Calibri"/>
                <w:sz w:val="18"/>
                <w:szCs w:val="18"/>
              </w:rPr>
              <w:t>Stabilization is not required on constructed base components of roads, parking lots and similar surfaces. Stabilization is not required on t</w:t>
            </w:r>
            <w:r w:rsidR="004E779E" w:rsidRPr="00193BE1">
              <w:rPr>
                <w:rFonts w:cs="Calibri"/>
                <w:sz w:val="18"/>
                <w:szCs w:val="18"/>
              </w:rPr>
              <w:t>emporary stockpiles without significant silt, clay or organic components (e.g., clean aggregate stockpiles, demolition concrete stockpiles, sand stockpiles)</w:t>
            </w:r>
            <w:r>
              <w:rPr>
                <w:rFonts w:cs="Calibri"/>
                <w:sz w:val="18"/>
                <w:szCs w:val="18"/>
              </w:rPr>
              <w:t xml:space="preserve"> but p</w:t>
            </w:r>
            <w:r w:rsidR="009C39BF">
              <w:rPr>
                <w:rFonts w:cs="Calibri"/>
                <w:sz w:val="18"/>
                <w:szCs w:val="18"/>
              </w:rPr>
              <w:t>ermittees must provide</w:t>
            </w:r>
            <w:r w:rsidR="004E779E" w:rsidRPr="00193BE1">
              <w:rPr>
                <w:rFonts w:cs="Calibri"/>
                <w:sz w:val="18"/>
                <w:szCs w:val="18"/>
              </w:rPr>
              <w:t xml:space="preserve"> </w:t>
            </w:r>
            <w:r w:rsidR="004E779E" w:rsidRPr="009C39BF">
              <w:rPr>
                <w:rFonts w:cs="Calibri"/>
                <w:sz w:val="18"/>
                <w:szCs w:val="18"/>
              </w:rPr>
              <w:t>sediment control</w:t>
            </w:r>
            <w:r w:rsidR="009C39BF" w:rsidRPr="009C39BF">
              <w:rPr>
                <w:rFonts w:cs="Calibri"/>
                <w:sz w:val="18"/>
                <w:szCs w:val="18"/>
              </w:rPr>
              <w:t>s</w:t>
            </w:r>
            <w:r w:rsidR="004E779E" w:rsidRPr="00193BE1">
              <w:rPr>
                <w:rFonts w:cs="Calibri"/>
                <w:sz w:val="18"/>
                <w:szCs w:val="18"/>
              </w:rPr>
              <w:t xml:space="preserve"> </w:t>
            </w:r>
            <w:r w:rsidR="009C39BF">
              <w:rPr>
                <w:rFonts w:cs="Calibri"/>
                <w:sz w:val="18"/>
                <w:szCs w:val="18"/>
              </w:rPr>
              <w:t xml:space="preserve">at the base of the </w:t>
            </w:r>
            <w:r w:rsidR="0097570D">
              <w:rPr>
                <w:rFonts w:cs="Calibri"/>
                <w:sz w:val="18"/>
                <w:szCs w:val="18"/>
              </w:rPr>
              <w:t>stockpile</w:t>
            </w:r>
            <w:r w:rsidR="004E779E" w:rsidRPr="00193BE1">
              <w:rPr>
                <w:rFonts w:cs="Calibri"/>
                <w:sz w:val="18"/>
                <w:szCs w:val="18"/>
              </w:rPr>
              <w:t>.</w:t>
            </w:r>
          </w:p>
          <w:p w14:paraId="7C42D7BA" w14:textId="0E7C4161" w:rsidR="009C39BF" w:rsidRDefault="009C39BF" w:rsidP="00FB3FBD">
            <w:pPr>
              <w:numPr>
                <w:ilvl w:val="0"/>
                <w:numId w:val="5"/>
              </w:numPr>
              <w:rPr>
                <w:rFonts w:cs="Calibri"/>
                <w:sz w:val="18"/>
                <w:szCs w:val="18"/>
              </w:rPr>
            </w:pPr>
            <w:r w:rsidRPr="00193BE1">
              <w:rPr>
                <w:rFonts w:cs="Calibri"/>
                <w:sz w:val="18"/>
                <w:szCs w:val="18"/>
              </w:rPr>
              <w:t xml:space="preserve">For </w:t>
            </w:r>
            <w:r w:rsidR="00A12675">
              <w:rPr>
                <w:rFonts w:cs="Calibri"/>
                <w:sz w:val="18"/>
                <w:szCs w:val="18"/>
              </w:rPr>
              <w:t>Public W</w:t>
            </w:r>
            <w:r w:rsidRPr="009C39BF">
              <w:rPr>
                <w:rFonts w:cs="Calibri"/>
                <w:sz w:val="18"/>
                <w:szCs w:val="18"/>
              </w:rPr>
              <w:t>aters that</w:t>
            </w:r>
            <w:r w:rsidRPr="00193BE1">
              <w:rPr>
                <w:rFonts w:cs="Calibri"/>
                <w:sz w:val="18"/>
                <w:szCs w:val="18"/>
              </w:rPr>
              <w:t xml:space="preserve"> the Minnesota </w:t>
            </w:r>
            <w:r w:rsidR="00274F17">
              <w:rPr>
                <w:rFonts w:cs="Calibri"/>
                <w:sz w:val="18"/>
                <w:szCs w:val="18"/>
              </w:rPr>
              <w:t>DNR</w:t>
            </w:r>
            <w:r w:rsidRPr="00193BE1">
              <w:rPr>
                <w:rFonts w:cs="Calibri"/>
                <w:sz w:val="18"/>
                <w:szCs w:val="18"/>
              </w:rPr>
              <w:t xml:space="preserve"> has promulgated “work in water restrictions” during specified fish spawning time frames,</w:t>
            </w:r>
            <w:r w:rsidR="005E0219">
              <w:rPr>
                <w:rFonts w:cs="Calibri"/>
                <w:sz w:val="18"/>
                <w:szCs w:val="18"/>
              </w:rPr>
              <w:t xml:space="preserve"> permittee</w:t>
            </w:r>
            <w:r>
              <w:rPr>
                <w:rFonts w:cs="Calibri"/>
                <w:sz w:val="18"/>
                <w:szCs w:val="18"/>
              </w:rPr>
              <w:t>s must complete stabilization of</w:t>
            </w:r>
            <w:r w:rsidRPr="00193BE1">
              <w:rPr>
                <w:rFonts w:cs="Calibri"/>
                <w:sz w:val="18"/>
                <w:szCs w:val="18"/>
              </w:rPr>
              <w:t xml:space="preserve"> all exposed soil areas within 200 feet of the water’s edge, and </w:t>
            </w:r>
            <w:r>
              <w:rPr>
                <w:rFonts w:cs="Calibri"/>
                <w:sz w:val="18"/>
                <w:szCs w:val="18"/>
              </w:rPr>
              <w:t xml:space="preserve">that </w:t>
            </w:r>
            <w:r w:rsidRPr="00193BE1">
              <w:rPr>
                <w:rFonts w:cs="Calibri"/>
                <w:sz w:val="18"/>
                <w:szCs w:val="18"/>
              </w:rPr>
              <w:t>drain to these waters</w:t>
            </w:r>
            <w:r>
              <w:rPr>
                <w:rFonts w:cs="Calibri"/>
                <w:sz w:val="18"/>
                <w:szCs w:val="18"/>
              </w:rPr>
              <w:t>, wi</w:t>
            </w:r>
            <w:r w:rsidRPr="00193BE1">
              <w:rPr>
                <w:rFonts w:cs="Calibri"/>
                <w:sz w:val="18"/>
                <w:szCs w:val="18"/>
              </w:rPr>
              <w:t>thin 24 hours during the restriction period.</w:t>
            </w:r>
          </w:p>
          <w:p w14:paraId="2B5AFE85" w14:textId="5146E6E2" w:rsidR="009C39BF" w:rsidRDefault="004E779E" w:rsidP="00FB3FBD">
            <w:pPr>
              <w:numPr>
                <w:ilvl w:val="0"/>
                <w:numId w:val="5"/>
              </w:numPr>
              <w:rPr>
                <w:rFonts w:cs="Calibri"/>
                <w:sz w:val="18"/>
                <w:szCs w:val="18"/>
              </w:rPr>
            </w:pPr>
            <w:r w:rsidRPr="009C39BF">
              <w:rPr>
                <w:rFonts w:cs="Calibri"/>
                <w:sz w:val="18"/>
                <w:szCs w:val="18"/>
              </w:rPr>
              <w:t>Permittees must stabilize the normal wetted perimeter of</w:t>
            </w:r>
            <w:r w:rsidR="009C39BF" w:rsidRPr="009C39BF">
              <w:rPr>
                <w:rFonts w:cs="Calibri"/>
                <w:sz w:val="18"/>
                <w:szCs w:val="18"/>
              </w:rPr>
              <w:t xml:space="preserve"> the last 200 linear feet of</w:t>
            </w:r>
            <w:r w:rsidRPr="009C39BF">
              <w:rPr>
                <w:rFonts w:cs="Calibri"/>
                <w:sz w:val="18"/>
                <w:szCs w:val="18"/>
              </w:rPr>
              <w:t xml:space="preserve"> temporary or permanent drainage ditch</w:t>
            </w:r>
            <w:r w:rsidR="009C39BF" w:rsidRPr="009C39BF">
              <w:rPr>
                <w:rFonts w:cs="Calibri"/>
                <w:sz w:val="18"/>
                <w:szCs w:val="18"/>
              </w:rPr>
              <w:t>es</w:t>
            </w:r>
            <w:r w:rsidRPr="009C39BF">
              <w:rPr>
                <w:rFonts w:cs="Calibri"/>
                <w:sz w:val="18"/>
                <w:szCs w:val="18"/>
              </w:rPr>
              <w:t xml:space="preserve"> or swale</w:t>
            </w:r>
            <w:r w:rsidR="009C39BF" w:rsidRPr="009C39BF">
              <w:rPr>
                <w:rFonts w:cs="Calibri"/>
                <w:sz w:val="18"/>
                <w:szCs w:val="18"/>
              </w:rPr>
              <w:t>s</w:t>
            </w:r>
            <w:r w:rsidRPr="009C39BF">
              <w:rPr>
                <w:rFonts w:cs="Calibri"/>
                <w:sz w:val="18"/>
                <w:szCs w:val="18"/>
              </w:rPr>
              <w:t xml:space="preserve"> that drain</w:t>
            </w:r>
            <w:r w:rsidR="009C39BF" w:rsidRPr="009C39BF">
              <w:rPr>
                <w:rFonts w:cs="Calibri"/>
                <w:sz w:val="18"/>
                <w:szCs w:val="18"/>
              </w:rPr>
              <w:t xml:space="preserve"> water from </w:t>
            </w:r>
            <w:r w:rsidRPr="009C39BF">
              <w:rPr>
                <w:rFonts w:cs="Calibri"/>
                <w:sz w:val="18"/>
                <w:szCs w:val="18"/>
              </w:rPr>
              <w:t>the site</w:t>
            </w:r>
            <w:r w:rsidR="009C39BF" w:rsidRPr="009C39BF">
              <w:rPr>
                <w:rFonts w:cs="Calibri"/>
                <w:sz w:val="18"/>
                <w:szCs w:val="18"/>
              </w:rPr>
              <w:t xml:space="preserve"> </w:t>
            </w:r>
            <w:r w:rsidRPr="009C39BF">
              <w:rPr>
                <w:rFonts w:cs="Calibri"/>
                <w:sz w:val="18"/>
                <w:szCs w:val="18"/>
              </w:rPr>
              <w:t>within 24 hours after connecting to a surface water or property edge.</w:t>
            </w:r>
            <w:r w:rsidR="009C39BF" w:rsidRPr="009C39BF">
              <w:rPr>
                <w:rFonts w:cs="Calibri"/>
                <w:sz w:val="18"/>
                <w:szCs w:val="18"/>
              </w:rPr>
              <w:t xml:space="preserve"> </w:t>
            </w:r>
            <w:r w:rsidRPr="009C39BF">
              <w:rPr>
                <w:rFonts w:cs="Calibri"/>
                <w:sz w:val="18"/>
                <w:szCs w:val="18"/>
              </w:rPr>
              <w:t>Permittees</w:t>
            </w:r>
            <w:r w:rsidR="0039319D">
              <w:rPr>
                <w:rFonts w:cs="Calibri"/>
                <w:sz w:val="18"/>
                <w:szCs w:val="18"/>
              </w:rPr>
              <w:t xml:space="preserve"> must</w:t>
            </w:r>
            <w:r w:rsidRPr="009C39BF">
              <w:rPr>
                <w:rFonts w:cs="Calibri"/>
                <w:sz w:val="18"/>
                <w:szCs w:val="18"/>
              </w:rPr>
              <w:t xml:space="preserve"> complete stabilization of the remaining portions of temporary or permanent ditches or swales within 14</w:t>
            </w:r>
            <w:r w:rsidRPr="009C39BF">
              <w:rPr>
                <w:rFonts w:cs="Calibri"/>
                <w:sz w:val="18"/>
                <w:szCs w:val="18"/>
                <w:vertAlign w:val="superscript"/>
              </w:rPr>
              <w:t>A</w:t>
            </w:r>
            <w:r w:rsidRPr="009C39BF">
              <w:rPr>
                <w:rFonts w:cs="Calibri"/>
                <w:sz w:val="18"/>
                <w:szCs w:val="18"/>
              </w:rPr>
              <w:t xml:space="preserve"> calendar days after connecting to a surface water or property edge and construction </w:t>
            </w:r>
            <w:r w:rsidR="009C39BF">
              <w:rPr>
                <w:rFonts w:cs="Calibri"/>
                <w:sz w:val="18"/>
                <w:szCs w:val="18"/>
              </w:rPr>
              <w:t>in that portion of the ditch</w:t>
            </w:r>
            <w:r w:rsidRPr="009C39BF">
              <w:rPr>
                <w:rFonts w:cs="Calibri"/>
                <w:sz w:val="18"/>
                <w:szCs w:val="18"/>
              </w:rPr>
              <w:t xml:space="preserve"> temporarily or permanently</w:t>
            </w:r>
            <w:r w:rsidR="009C39BF">
              <w:rPr>
                <w:rFonts w:cs="Calibri"/>
                <w:sz w:val="18"/>
                <w:szCs w:val="18"/>
              </w:rPr>
              <w:t xml:space="preserve"> ceases</w:t>
            </w:r>
            <w:r w:rsidRPr="009C39BF">
              <w:rPr>
                <w:rFonts w:cs="Calibri"/>
                <w:sz w:val="18"/>
                <w:szCs w:val="18"/>
              </w:rPr>
              <w:t>.</w:t>
            </w:r>
          </w:p>
          <w:p w14:paraId="5CE30935" w14:textId="0B9D2305" w:rsidR="009C39BF" w:rsidRDefault="004E779E" w:rsidP="00FB3FBD">
            <w:pPr>
              <w:numPr>
                <w:ilvl w:val="0"/>
                <w:numId w:val="5"/>
              </w:numPr>
              <w:rPr>
                <w:rFonts w:cs="Calibri"/>
                <w:sz w:val="18"/>
                <w:szCs w:val="18"/>
              </w:rPr>
            </w:pPr>
            <w:r w:rsidRPr="009C39BF">
              <w:rPr>
                <w:rFonts w:cs="Calibri"/>
                <w:sz w:val="18"/>
                <w:szCs w:val="18"/>
              </w:rPr>
              <w:t>Temporary or permanent ditches or swales that are being used as a sediment containment system during construction (with properly designed rock-ditch checks, bio rolls, silt dikes, etc.) do not need to be stabilized</w:t>
            </w:r>
            <w:r w:rsidR="009C39BF">
              <w:rPr>
                <w:rFonts w:cs="Calibri"/>
                <w:sz w:val="18"/>
                <w:szCs w:val="18"/>
              </w:rPr>
              <w:t>.</w:t>
            </w:r>
            <w:r w:rsidRPr="009C39BF">
              <w:rPr>
                <w:rFonts w:cs="Calibri"/>
                <w:sz w:val="18"/>
                <w:szCs w:val="18"/>
              </w:rPr>
              <w:t xml:space="preserve"> </w:t>
            </w:r>
            <w:r w:rsidR="00D37D17">
              <w:rPr>
                <w:rFonts w:cs="Calibri"/>
                <w:sz w:val="18"/>
                <w:szCs w:val="18"/>
              </w:rPr>
              <w:t xml:space="preserve">Permittees must </w:t>
            </w:r>
            <w:r w:rsidRPr="009C39BF">
              <w:rPr>
                <w:rFonts w:cs="Calibri"/>
                <w:sz w:val="18"/>
                <w:szCs w:val="18"/>
              </w:rPr>
              <w:t>stabilize</w:t>
            </w:r>
            <w:r w:rsidR="00D37D17">
              <w:rPr>
                <w:rFonts w:cs="Calibri"/>
                <w:sz w:val="18"/>
                <w:szCs w:val="18"/>
              </w:rPr>
              <w:t xml:space="preserve"> these areas</w:t>
            </w:r>
            <w:r w:rsidRPr="009C39BF">
              <w:rPr>
                <w:rFonts w:cs="Calibri"/>
                <w:sz w:val="18"/>
                <w:szCs w:val="18"/>
              </w:rPr>
              <w:t xml:space="preserve"> within 24 hours after</w:t>
            </w:r>
            <w:r w:rsidR="009C39BF">
              <w:rPr>
                <w:rFonts w:cs="Calibri"/>
                <w:sz w:val="18"/>
                <w:szCs w:val="18"/>
              </w:rPr>
              <w:t xml:space="preserve"> their use as a sediment containment system ceases.</w:t>
            </w:r>
          </w:p>
          <w:p w14:paraId="0CE52EBE" w14:textId="29892360" w:rsidR="009F3BA5" w:rsidRDefault="009C39BF" w:rsidP="00FB3FBD">
            <w:pPr>
              <w:widowControl w:val="0"/>
              <w:numPr>
                <w:ilvl w:val="0"/>
                <w:numId w:val="5"/>
              </w:numPr>
              <w:rPr>
                <w:rFonts w:cs="Calibri"/>
                <w:sz w:val="18"/>
                <w:szCs w:val="18"/>
              </w:rPr>
            </w:pPr>
            <w:r w:rsidRPr="009F3BA5">
              <w:rPr>
                <w:rFonts w:cs="Calibri"/>
                <w:sz w:val="18"/>
                <w:szCs w:val="18"/>
              </w:rPr>
              <w:t xml:space="preserve">Permittees must not use </w:t>
            </w:r>
            <w:r w:rsidR="004E779E" w:rsidRPr="009F3BA5">
              <w:rPr>
                <w:rFonts w:cs="Calibri"/>
                <w:sz w:val="18"/>
                <w:szCs w:val="18"/>
              </w:rPr>
              <w:t>mulch, hydromulch, tackifier, polyacrylamide or similar erosion prevention practices</w:t>
            </w:r>
            <w:r w:rsidRPr="009F3BA5">
              <w:rPr>
                <w:rFonts w:cs="Calibri"/>
                <w:sz w:val="18"/>
                <w:szCs w:val="18"/>
              </w:rPr>
              <w:t xml:space="preserve"> within any portion of the normal wetted perimeter of a temporary or permanent drainage ditch or swale section with a continuous slope of greater than 2 percent.</w:t>
            </w:r>
          </w:p>
          <w:p w14:paraId="4F3EE57F" w14:textId="2E0C7B19" w:rsidR="004E779E" w:rsidRPr="009F3BA5" w:rsidRDefault="009F3BA5" w:rsidP="00FB3FBD">
            <w:pPr>
              <w:widowControl w:val="0"/>
              <w:numPr>
                <w:ilvl w:val="0"/>
                <w:numId w:val="5"/>
              </w:numPr>
              <w:rPr>
                <w:rFonts w:cs="Calibri"/>
                <w:sz w:val="18"/>
                <w:szCs w:val="18"/>
              </w:rPr>
            </w:pPr>
            <w:r>
              <w:rPr>
                <w:rFonts w:cs="Calibri"/>
                <w:sz w:val="18"/>
                <w:szCs w:val="18"/>
              </w:rPr>
              <w:t>Permittees must</w:t>
            </w:r>
            <w:r w:rsidR="004E779E" w:rsidRPr="009F3BA5">
              <w:rPr>
                <w:rFonts w:cs="Calibri"/>
                <w:sz w:val="18"/>
                <w:szCs w:val="18"/>
              </w:rPr>
              <w:t xml:space="preserve"> provid</w:t>
            </w:r>
            <w:r>
              <w:rPr>
                <w:rFonts w:cs="Calibri"/>
                <w:sz w:val="18"/>
                <w:szCs w:val="18"/>
              </w:rPr>
              <w:t>e</w:t>
            </w:r>
            <w:r w:rsidR="004E779E" w:rsidRPr="009F3BA5">
              <w:rPr>
                <w:rFonts w:cs="Calibri"/>
                <w:sz w:val="18"/>
                <w:szCs w:val="18"/>
              </w:rPr>
              <w:t xml:space="preserve"> temporary or permanent energy dissipation </w:t>
            </w:r>
            <w:r>
              <w:rPr>
                <w:rFonts w:cs="Calibri"/>
                <w:sz w:val="18"/>
                <w:szCs w:val="18"/>
              </w:rPr>
              <w:t xml:space="preserve">at all pipe outlets </w:t>
            </w:r>
            <w:r w:rsidR="004E779E" w:rsidRPr="009F3BA5">
              <w:rPr>
                <w:rFonts w:cs="Calibri"/>
                <w:sz w:val="18"/>
                <w:szCs w:val="18"/>
              </w:rPr>
              <w:t>within 24 hours after connection to a surface water</w:t>
            </w:r>
            <w:r>
              <w:rPr>
                <w:rFonts w:cs="Calibri"/>
                <w:sz w:val="18"/>
                <w:szCs w:val="18"/>
              </w:rPr>
              <w:t xml:space="preserve"> or permanent stormwater treatment system</w:t>
            </w:r>
            <w:r w:rsidR="004E779E" w:rsidRPr="009F3BA5">
              <w:rPr>
                <w:rFonts w:cs="Calibri"/>
                <w:sz w:val="18"/>
                <w:szCs w:val="18"/>
              </w:rPr>
              <w:t>.</w:t>
            </w:r>
          </w:p>
          <w:p w14:paraId="3AF71500" w14:textId="5CE9A4B7" w:rsidR="004E779E" w:rsidRPr="009F3BA5" w:rsidRDefault="009F3BA5" w:rsidP="00FB3FBD">
            <w:pPr>
              <w:numPr>
                <w:ilvl w:val="0"/>
                <w:numId w:val="6"/>
              </w:numPr>
              <w:ind w:left="360"/>
              <w:contextualSpacing/>
              <w:rPr>
                <w:sz w:val="18"/>
                <w:szCs w:val="18"/>
              </w:rPr>
            </w:pPr>
            <w:r>
              <w:rPr>
                <w:rFonts w:cs="Calibri"/>
                <w:sz w:val="18"/>
                <w:szCs w:val="18"/>
              </w:rPr>
              <w:t>Permittees must not disturb more land (i.e., phasing) than can be effectively inspected and maintained.</w:t>
            </w:r>
          </w:p>
          <w:p w14:paraId="33ED6F00" w14:textId="77777777" w:rsidR="009F3BA5" w:rsidRPr="00193BE1" w:rsidRDefault="009F3BA5" w:rsidP="009F3BA5">
            <w:pPr>
              <w:ind w:left="360"/>
              <w:contextualSpacing/>
              <w:rPr>
                <w:sz w:val="18"/>
                <w:szCs w:val="18"/>
              </w:rPr>
            </w:pPr>
          </w:p>
          <w:p w14:paraId="36C83036" w14:textId="77777777" w:rsidR="004E779E" w:rsidRDefault="004E779E" w:rsidP="004E779E">
            <w:pPr>
              <w:ind w:left="360"/>
              <w:contextualSpacing/>
              <w:rPr>
                <w:sz w:val="18"/>
                <w:szCs w:val="18"/>
              </w:rPr>
            </w:pPr>
            <w:r w:rsidRPr="00193BE1">
              <w:rPr>
                <w:rFonts w:cs="Calibri"/>
                <w:sz w:val="18"/>
                <w:szCs w:val="18"/>
                <w:vertAlign w:val="superscript"/>
              </w:rPr>
              <w:t>A</w:t>
            </w:r>
            <w:r w:rsidRPr="00193BE1">
              <w:rPr>
                <w:sz w:val="18"/>
                <w:szCs w:val="18"/>
              </w:rPr>
              <w:t xml:space="preserve"> For areas of </w:t>
            </w:r>
            <w:r w:rsidRPr="009F3BA5">
              <w:rPr>
                <w:sz w:val="18"/>
                <w:szCs w:val="18"/>
              </w:rPr>
              <w:t>the project draining to a discharge point on the project that is within one mile of a special or impaired water as defined by the Minnesota NPDES Permit for construction activity, the time frame stated in this requirement shall be seven (7) days.</w:t>
            </w:r>
          </w:p>
          <w:p w14:paraId="38EE5FF5" w14:textId="77777777" w:rsidR="004E779E" w:rsidRPr="00193BE1" w:rsidRDefault="004E779E" w:rsidP="004E779E">
            <w:pPr>
              <w:ind w:left="360"/>
              <w:contextualSpacing/>
              <w:rPr>
                <w:sz w:val="18"/>
                <w:szCs w:val="18"/>
              </w:rPr>
            </w:pPr>
          </w:p>
        </w:tc>
      </w:tr>
    </w:tbl>
    <w:p w14:paraId="68BD2CEC" w14:textId="77777777" w:rsidR="004E779E" w:rsidRDefault="004E779E" w:rsidP="00494F4F">
      <w:pPr>
        <w:spacing w:after="120"/>
        <w:rPr>
          <w:sz w:val="22"/>
          <w:szCs w:val="22"/>
        </w:rPr>
      </w:pPr>
    </w:p>
    <w:p w14:paraId="3C7146D5" w14:textId="77777777" w:rsidR="009F3BA5" w:rsidRDefault="009F3BA5" w:rsidP="00494F4F">
      <w:pPr>
        <w:spacing w:after="120"/>
        <w:rPr>
          <w:sz w:val="22"/>
          <w:szCs w:val="22"/>
        </w:rPr>
      </w:pPr>
    </w:p>
    <w:p w14:paraId="60B71ED6" w14:textId="77777777" w:rsidR="009F3BA5" w:rsidRDefault="009F3BA5" w:rsidP="00494F4F">
      <w:pPr>
        <w:spacing w:after="120"/>
        <w:rPr>
          <w:sz w:val="22"/>
          <w:szCs w:val="22"/>
        </w:rPr>
      </w:pPr>
    </w:p>
    <w:p w14:paraId="6C26E031" w14:textId="77777777" w:rsidR="009F3BA5" w:rsidRDefault="009F3BA5" w:rsidP="00494F4F">
      <w:pPr>
        <w:spacing w:after="120"/>
        <w:rPr>
          <w:sz w:val="22"/>
          <w:szCs w:val="22"/>
        </w:rPr>
      </w:pPr>
    </w:p>
    <w:p w14:paraId="2A739995" w14:textId="77777777" w:rsidR="009F3BA5" w:rsidRDefault="009F3BA5" w:rsidP="00494F4F">
      <w:pPr>
        <w:spacing w:after="120"/>
        <w:rPr>
          <w:sz w:val="22"/>
          <w:szCs w:val="22"/>
        </w:rPr>
      </w:pPr>
    </w:p>
    <w:p w14:paraId="2FD7C49E" w14:textId="77777777" w:rsidR="009F3BA5" w:rsidRDefault="009F3BA5" w:rsidP="00494F4F">
      <w:pPr>
        <w:spacing w:after="120"/>
        <w:rPr>
          <w:sz w:val="22"/>
          <w:szCs w:val="22"/>
        </w:rPr>
      </w:pPr>
    </w:p>
    <w:p w14:paraId="039EB2ED" w14:textId="77777777" w:rsidR="009F3BA5" w:rsidRDefault="009F3BA5" w:rsidP="00494F4F">
      <w:pPr>
        <w:spacing w:after="120"/>
        <w:rPr>
          <w:sz w:val="22"/>
          <w:szCs w:val="22"/>
        </w:rPr>
      </w:pPr>
    </w:p>
    <w:p w14:paraId="7A42D32F" w14:textId="77777777" w:rsidR="009F3BA5" w:rsidRDefault="009F3BA5" w:rsidP="00494F4F">
      <w:pPr>
        <w:spacing w:after="120"/>
        <w:rPr>
          <w:sz w:val="22"/>
          <w:szCs w:val="22"/>
        </w:rPr>
      </w:pPr>
    </w:p>
    <w:p w14:paraId="70ACAEE7" w14:textId="77777777" w:rsidR="009F3BA5" w:rsidRDefault="009F3BA5" w:rsidP="00494F4F">
      <w:pPr>
        <w:spacing w:after="120"/>
        <w:rPr>
          <w:sz w:val="22"/>
          <w:szCs w:val="22"/>
        </w:rPr>
      </w:pPr>
    </w:p>
    <w:p w14:paraId="2BBEC570" w14:textId="77777777" w:rsidR="004E779E" w:rsidRDefault="004E779E" w:rsidP="00494F4F">
      <w:pPr>
        <w:spacing w:after="120"/>
        <w:rPr>
          <w:sz w:val="22"/>
          <w:szCs w:val="22"/>
        </w:rPr>
      </w:pPr>
    </w:p>
    <w:p w14:paraId="50A9145B" w14:textId="77777777" w:rsidR="004E779E" w:rsidRDefault="004E779E" w:rsidP="00494F4F">
      <w:pPr>
        <w:spacing w:after="120"/>
        <w:rPr>
          <w:sz w:val="22"/>
          <w:szCs w:val="22"/>
        </w:rPr>
      </w:pPr>
    </w:p>
    <w:p w14:paraId="017EC985" w14:textId="77777777" w:rsidR="004E779E" w:rsidRDefault="004E779E" w:rsidP="00494F4F">
      <w:pPr>
        <w:spacing w:after="120"/>
        <w:rPr>
          <w:sz w:val="22"/>
          <w:szCs w:val="22"/>
        </w:rPr>
      </w:pPr>
    </w:p>
    <w:p w14:paraId="78059A5A" w14:textId="77777777" w:rsidR="004E779E" w:rsidRDefault="004E779E" w:rsidP="00494F4F">
      <w:pPr>
        <w:spacing w:after="120"/>
        <w:rPr>
          <w:sz w:val="22"/>
          <w:szCs w:val="22"/>
        </w:rPr>
      </w:pPr>
    </w:p>
    <w:p w14:paraId="09FF60E4" w14:textId="77777777" w:rsidR="00CD047F" w:rsidRPr="009114A7" w:rsidRDefault="00CD047F" w:rsidP="00494F4F">
      <w:pPr>
        <w:spacing w:after="120"/>
        <w:rPr>
          <w:sz w:val="22"/>
          <w:szCs w:val="22"/>
        </w:rPr>
      </w:pPr>
    </w:p>
    <w:tbl>
      <w:tblPr>
        <w:tblStyle w:val="TableGrid3"/>
        <w:tblW w:w="0" w:type="auto"/>
        <w:tblLook w:val="04A0" w:firstRow="1" w:lastRow="0" w:firstColumn="1" w:lastColumn="0" w:noHBand="0" w:noVBand="1"/>
      </w:tblPr>
      <w:tblGrid>
        <w:gridCol w:w="9350"/>
      </w:tblGrid>
      <w:tr w:rsidR="00193BE1" w:rsidRPr="00193BE1" w14:paraId="7427BFFD" w14:textId="77777777" w:rsidTr="00480861">
        <w:tc>
          <w:tcPr>
            <w:tcW w:w="9576" w:type="dxa"/>
            <w:shd w:val="clear" w:color="auto" w:fill="D9D9D9" w:themeFill="background1" w:themeFillShade="D9"/>
          </w:tcPr>
          <w:p w14:paraId="2534C2F4" w14:textId="77777777" w:rsidR="00193BE1" w:rsidRPr="00193BE1" w:rsidRDefault="00193BE1" w:rsidP="00FB3FBD">
            <w:pPr>
              <w:numPr>
                <w:ilvl w:val="0"/>
                <w:numId w:val="7"/>
              </w:numPr>
              <w:contextualSpacing/>
              <w:rPr>
                <w:b/>
                <w:sz w:val="22"/>
                <w:szCs w:val="22"/>
              </w:rPr>
            </w:pPr>
            <w:r w:rsidRPr="00193BE1">
              <w:rPr>
                <w:b/>
                <w:sz w:val="22"/>
                <w:szCs w:val="22"/>
              </w:rPr>
              <w:lastRenderedPageBreak/>
              <w:t>BMPs to minimize the discharge of sediments and other pollutants.</w:t>
            </w:r>
          </w:p>
        </w:tc>
      </w:tr>
      <w:tr w:rsidR="00193BE1" w:rsidRPr="00193BE1" w14:paraId="39752512" w14:textId="77777777" w:rsidTr="00480861">
        <w:tc>
          <w:tcPr>
            <w:tcW w:w="9576" w:type="dxa"/>
          </w:tcPr>
          <w:p w14:paraId="33FD3357" w14:textId="77777777" w:rsidR="00193BE1" w:rsidRPr="00926537" w:rsidRDefault="00193BE1" w:rsidP="00193BE1">
            <w:pPr>
              <w:widowControl w:val="0"/>
              <w:tabs>
                <w:tab w:val="left" w:pos="360"/>
                <w:tab w:val="left" w:pos="4200"/>
                <w:tab w:val="left" w:pos="4800"/>
                <w:tab w:val="left" w:pos="5400"/>
                <w:tab w:val="left" w:pos="6000"/>
                <w:tab w:val="left" w:pos="6600"/>
                <w:tab w:val="left" w:pos="7200"/>
                <w:tab w:val="left" w:pos="7800"/>
                <w:tab w:val="left" w:pos="8400"/>
                <w:tab w:val="left" w:pos="9000"/>
              </w:tabs>
              <w:ind w:left="360" w:hanging="360"/>
              <w:rPr>
                <w:sz w:val="18"/>
                <w:szCs w:val="18"/>
                <w:u w:val="single"/>
              </w:rPr>
            </w:pPr>
          </w:p>
          <w:p w14:paraId="13A74FC6" w14:textId="77777777" w:rsidR="00193BE1" w:rsidRPr="00193BE1" w:rsidRDefault="00193BE1" w:rsidP="00193BE1">
            <w:pPr>
              <w:widowControl w:val="0"/>
              <w:tabs>
                <w:tab w:val="left" w:pos="360"/>
                <w:tab w:val="left" w:pos="4200"/>
                <w:tab w:val="left" w:pos="4800"/>
                <w:tab w:val="left" w:pos="5400"/>
                <w:tab w:val="left" w:pos="6000"/>
                <w:tab w:val="left" w:pos="6600"/>
                <w:tab w:val="left" w:pos="7200"/>
                <w:tab w:val="left" w:pos="7800"/>
                <w:tab w:val="left" w:pos="8400"/>
                <w:tab w:val="left" w:pos="9000"/>
              </w:tabs>
              <w:ind w:left="360" w:hanging="360"/>
              <w:rPr>
                <w:sz w:val="18"/>
                <w:szCs w:val="18"/>
              </w:rPr>
            </w:pPr>
            <w:r w:rsidRPr="00926537">
              <w:rPr>
                <w:sz w:val="18"/>
                <w:szCs w:val="18"/>
                <w:u w:val="single"/>
              </w:rPr>
              <w:t>SEDIMENT CONTROL</w:t>
            </w:r>
            <w:r w:rsidRPr="00193BE1">
              <w:rPr>
                <w:sz w:val="18"/>
                <w:szCs w:val="18"/>
                <w:u w:val="single"/>
              </w:rPr>
              <w:t xml:space="preserve"> PRACTICES </w:t>
            </w:r>
            <w:r w:rsidR="00D4147F">
              <w:rPr>
                <w:sz w:val="18"/>
                <w:szCs w:val="18"/>
              </w:rPr>
              <w:t>[Section 9</w:t>
            </w:r>
            <w:r w:rsidRPr="00193BE1">
              <w:rPr>
                <w:sz w:val="18"/>
                <w:szCs w:val="18"/>
              </w:rPr>
              <w:t>]</w:t>
            </w:r>
          </w:p>
          <w:p w14:paraId="14AC1721" w14:textId="19CC0DCB" w:rsidR="00CF137F" w:rsidRDefault="00CF137F" w:rsidP="00FB3FBD">
            <w:pPr>
              <w:widowControl w:val="0"/>
              <w:numPr>
                <w:ilvl w:val="0"/>
                <w:numId w:val="8"/>
              </w:num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eastAsia="Times New Roman" w:cs="Calibri"/>
                <w:sz w:val="18"/>
                <w:szCs w:val="18"/>
              </w:rPr>
            </w:pPr>
            <w:r>
              <w:rPr>
                <w:rFonts w:eastAsia="Times New Roman" w:cs="Calibri"/>
                <w:sz w:val="18"/>
                <w:szCs w:val="18"/>
              </w:rPr>
              <w:t xml:space="preserve">Permittees must establish sediment control BMPs </w:t>
            </w:r>
            <w:r w:rsidRPr="00193BE1">
              <w:rPr>
                <w:rFonts w:eastAsia="Times New Roman" w:cs="Calibri"/>
                <w:sz w:val="18"/>
                <w:szCs w:val="18"/>
              </w:rPr>
              <w:t>on all down gradient perimeters</w:t>
            </w:r>
            <w:r w:rsidR="0076081D">
              <w:rPr>
                <w:rFonts w:eastAsia="Times New Roman" w:cs="Calibri"/>
                <w:sz w:val="18"/>
                <w:szCs w:val="18"/>
              </w:rPr>
              <w:t xml:space="preserve"> of the site and</w:t>
            </w:r>
            <w:r>
              <w:rPr>
                <w:rFonts w:eastAsia="Times New Roman" w:cs="Calibri"/>
                <w:sz w:val="18"/>
                <w:szCs w:val="18"/>
              </w:rPr>
              <w:t xml:space="preserve"> downgradient areas of the site that drain to any surface water, inclu</w:t>
            </w:r>
            <w:r w:rsidR="005E0219">
              <w:rPr>
                <w:rFonts w:eastAsia="Times New Roman" w:cs="Calibri"/>
                <w:sz w:val="18"/>
                <w:szCs w:val="18"/>
              </w:rPr>
              <w:t xml:space="preserve">ding curb and gutter systems. </w:t>
            </w:r>
            <w:r>
              <w:rPr>
                <w:rFonts w:eastAsia="Times New Roman" w:cs="Calibri"/>
                <w:sz w:val="18"/>
                <w:szCs w:val="18"/>
              </w:rPr>
              <w:t xml:space="preserve">Permittees must </w:t>
            </w:r>
            <w:r w:rsidRPr="00193BE1">
              <w:rPr>
                <w:rFonts w:eastAsia="Times New Roman" w:cs="Calibri"/>
                <w:sz w:val="18"/>
                <w:szCs w:val="18"/>
              </w:rPr>
              <w:t>locat</w:t>
            </w:r>
            <w:r>
              <w:rPr>
                <w:rFonts w:eastAsia="Times New Roman" w:cs="Calibri"/>
                <w:sz w:val="18"/>
                <w:szCs w:val="18"/>
              </w:rPr>
              <w:t>e</w:t>
            </w:r>
            <w:r w:rsidRPr="00193BE1">
              <w:rPr>
                <w:rFonts w:eastAsia="Times New Roman" w:cs="Calibri"/>
                <w:sz w:val="18"/>
                <w:szCs w:val="18"/>
              </w:rPr>
              <w:t xml:space="preserve"> </w:t>
            </w:r>
            <w:r>
              <w:rPr>
                <w:rFonts w:eastAsia="Times New Roman" w:cs="Calibri"/>
                <w:sz w:val="18"/>
                <w:szCs w:val="18"/>
              </w:rPr>
              <w:t xml:space="preserve">sediment control practices </w:t>
            </w:r>
            <w:r w:rsidRPr="00193BE1">
              <w:rPr>
                <w:rFonts w:eastAsia="Times New Roman" w:cs="Calibri"/>
                <w:sz w:val="18"/>
                <w:szCs w:val="18"/>
              </w:rPr>
              <w:t>upg</w:t>
            </w:r>
            <w:r w:rsidR="005E0219">
              <w:rPr>
                <w:rFonts w:eastAsia="Times New Roman" w:cs="Calibri"/>
                <w:sz w:val="18"/>
                <w:szCs w:val="18"/>
              </w:rPr>
              <w:t>radient of any buffer zones.</w:t>
            </w:r>
            <w:r w:rsidRPr="00193BE1">
              <w:rPr>
                <w:rFonts w:eastAsia="Times New Roman" w:cs="Calibri"/>
                <w:sz w:val="18"/>
                <w:szCs w:val="18"/>
              </w:rPr>
              <w:t xml:space="preserve"> </w:t>
            </w:r>
            <w:r w:rsidR="005E0219">
              <w:rPr>
                <w:rFonts w:eastAsia="Times New Roman" w:cs="Calibri"/>
                <w:sz w:val="18"/>
                <w:szCs w:val="18"/>
              </w:rPr>
              <w:t>Permittee</w:t>
            </w:r>
            <w:r>
              <w:rPr>
                <w:rFonts w:eastAsia="Times New Roman" w:cs="Calibri"/>
                <w:sz w:val="18"/>
                <w:szCs w:val="18"/>
              </w:rPr>
              <w:t xml:space="preserve">s must install </w:t>
            </w:r>
            <w:r w:rsidRPr="00CF137F">
              <w:rPr>
                <w:rFonts w:eastAsia="Times New Roman" w:cs="Calibri"/>
                <w:sz w:val="18"/>
                <w:szCs w:val="18"/>
              </w:rPr>
              <w:t>sediment control</w:t>
            </w:r>
            <w:r w:rsidRPr="00193BE1">
              <w:rPr>
                <w:rFonts w:eastAsia="Times New Roman" w:cs="Calibri"/>
                <w:sz w:val="18"/>
                <w:szCs w:val="18"/>
              </w:rPr>
              <w:t xml:space="preserve"> practice</w:t>
            </w:r>
            <w:r>
              <w:rPr>
                <w:rFonts w:eastAsia="Times New Roman" w:cs="Calibri"/>
                <w:sz w:val="18"/>
                <w:szCs w:val="18"/>
              </w:rPr>
              <w:t>s</w:t>
            </w:r>
            <w:r w:rsidRPr="00193BE1">
              <w:rPr>
                <w:rFonts w:eastAsia="Times New Roman" w:cs="Calibri"/>
                <w:sz w:val="18"/>
                <w:szCs w:val="18"/>
              </w:rPr>
              <w:t xml:space="preserve"> before any upgradient land-disturbing activities begin</w:t>
            </w:r>
            <w:r>
              <w:rPr>
                <w:rFonts w:eastAsia="Times New Roman" w:cs="Calibri"/>
                <w:sz w:val="18"/>
                <w:szCs w:val="18"/>
              </w:rPr>
              <w:t xml:space="preserve"> and must keep the sediment control practices</w:t>
            </w:r>
            <w:r w:rsidRPr="00193BE1">
              <w:rPr>
                <w:rFonts w:eastAsia="Times New Roman" w:cs="Calibri"/>
                <w:sz w:val="18"/>
                <w:szCs w:val="18"/>
              </w:rPr>
              <w:t xml:space="preserve"> in place until</w:t>
            </w:r>
            <w:r>
              <w:rPr>
                <w:rFonts w:eastAsia="Times New Roman" w:cs="Calibri"/>
                <w:sz w:val="18"/>
                <w:szCs w:val="18"/>
              </w:rPr>
              <w:t xml:space="preserve"> they establish permanent cover. </w:t>
            </w:r>
          </w:p>
          <w:p w14:paraId="2900094F" w14:textId="6750D747" w:rsidR="00CF137F" w:rsidRDefault="00CF137F" w:rsidP="00FB3FBD">
            <w:pPr>
              <w:widowControl w:val="0"/>
              <w:numPr>
                <w:ilvl w:val="0"/>
                <w:numId w:val="8"/>
              </w:numPr>
              <w:tabs>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eastAsia="Times New Roman" w:cs="Calibri"/>
                <w:sz w:val="18"/>
                <w:szCs w:val="18"/>
              </w:rPr>
            </w:pPr>
            <w:r w:rsidRPr="00193BE1">
              <w:rPr>
                <w:rFonts w:eastAsia="Times New Roman" w:cs="Calibri"/>
                <w:sz w:val="18"/>
                <w:szCs w:val="18"/>
              </w:rPr>
              <w:t xml:space="preserve">If the down gradient </w:t>
            </w:r>
            <w:r w:rsidRPr="00CF137F">
              <w:rPr>
                <w:rFonts w:eastAsia="Times New Roman" w:cs="Calibri"/>
                <w:sz w:val="18"/>
                <w:szCs w:val="18"/>
              </w:rPr>
              <w:t>sediment controls</w:t>
            </w:r>
            <w:r w:rsidRPr="00193BE1">
              <w:rPr>
                <w:rFonts w:eastAsia="Times New Roman" w:cs="Calibri"/>
                <w:sz w:val="18"/>
                <w:szCs w:val="18"/>
              </w:rPr>
              <w:t xml:space="preserve"> are overloaded</w:t>
            </w:r>
            <w:r>
              <w:rPr>
                <w:rFonts w:eastAsia="Times New Roman" w:cs="Calibri"/>
                <w:sz w:val="18"/>
                <w:szCs w:val="18"/>
              </w:rPr>
              <w:t>,</w:t>
            </w:r>
            <w:r w:rsidRPr="00193BE1">
              <w:rPr>
                <w:rFonts w:eastAsia="Times New Roman" w:cs="Calibri"/>
                <w:sz w:val="18"/>
                <w:szCs w:val="18"/>
              </w:rPr>
              <w:t xml:space="preserve"> based on frequent failure or excessive maintenance requirement</w:t>
            </w:r>
            <w:r>
              <w:rPr>
                <w:rFonts w:eastAsia="Times New Roman" w:cs="Calibri"/>
                <w:sz w:val="18"/>
                <w:szCs w:val="18"/>
              </w:rPr>
              <w:t>s</w:t>
            </w:r>
            <w:r w:rsidRPr="00193BE1">
              <w:rPr>
                <w:rFonts w:eastAsia="Times New Roman" w:cs="Calibri"/>
                <w:sz w:val="18"/>
                <w:szCs w:val="18"/>
              </w:rPr>
              <w:t>,</w:t>
            </w:r>
            <w:r w:rsidR="005E0219">
              <w:rPr>
                <w:rFonts w:eastAsia="Times New Roman" w:cs="Calibri"/>
                <w:sz w:val="18"/>
                <w:szCs w:val="18"/>
              </w:rPr>
              <w:t xml:space="preserve"> permittee</w:t>
            </w:r>
            <w:r w:rsidRPr="00193BE1">
              <w:rPr>
                <w:rFonts w:eastAsia="Times New Roman" w:cs="Calibri"/>
                <w:sz w:val="18"/>
                <w:szCs w:val="18"/>
              </w:rPr>
              <w:t xml:space="preserve">s must install additional upgradient </w:t>
            </w:r>
            <w:r w:rsidRPr="00CF137F">
              <w:rPr>
                <w:rFonts w:eastAsia="Times New Roman" w:cs="Calibri"/>
                <w:sz w:val="18"/>
                <w:szCs w:val="18"/>
              </w:rPr>
              <w:t>sediment control</w:t>
            </w:r>
            <w:r w:rsidRPr="00193BE1">
              <w:rPr>
                <w:rFonts w:eastAsia="Times New Roman" w:cs="Calibri"/>
                <w:sz w:val="18"/>
                <w:szCs w:val="18"/>
              </w:rPr>
              <w:t xml:space="preserve"> practices or redundant </w:t>
            </w:r>
            <w:r w:rsidRPr="00CF137F">
              <w:rPr>
                <w:rFonts w:eastAsia="Times New Roman" w:cs="Calibri"/>
                <w:sz w:val="18"/>
                <w:szCs w:val="18"/>
              </w:rPr>
              <w:t xml:space="preserve">BMPs </w:t>
            </w:r>
            <w:r>
              <w:rPr>
                <w:rFonts w:eastAsia="Times New Roman" w:cs="Calibri"/>
                <w:sz w:val="18"/>
                <w:szCs w:val="18"/>
              </w:rPr>
              <w:t>to eliminate the overloading</w:t>
            </w:r>
            <w:r w:rsidRPr="00193BE1">
              <w:rPr>
                <w:rFonts w:eastAsia="Times New Roman" w:cs="Calibri"/>
                <w:sz w:val="18"/>
                <w:szCs w:val="18"/>
              </w:rPr>
              <w:t xml:space="preserve"> and </w:t>
            </w:r>
            <w:r>
              <w:rPr>
                <w:rFonts w:eastAsia="Times New Roman" w:cs="Calibri"/>
                <w:sz w:val="18"/>
                <w:szCs w:val="18"/>
              </w:rPr>
              <w:t>amend the site plans to i</w:t>
            </w:r>
            <w:r w:rsidRPr="00193BE1">
              <w:rPr>
                <w:rFonts w:eastAsia="Times New Roman" w:cs="Calibri"/>
                <w:sz w:val="18"/>
                <w:szCs w:val="18"/>
              </w:rPr>
              <w:t>dentify these additional practices.</w:t>
            </w:r>
          </w:p>
          <w:p w14:paraId="0171D7A5" w14:textId="4285D049" w:rsidR="00227EC5" w:rsidRPr="00193BE1" w:rsidRDefault="00227EC5" w:rsidP="00FB3FBD">
            <w:pPr>
              <w:widowControl w:val="0"/>
              <w:numPr>
                <w:ilvl w:val="0"/>
                <w:numId w:val="8"/>
              </w:num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eastAsia="Times New Roman" w:cs="Calibri"/>
                <w:sz w:val="18"/>
                <w:szCs w:val="18"/>
              </w:rPr>
            </w:pPr>
            <w:r w:rsidRPr="00193BE1">
              <w:rPr>
                <w:rFonts w:eastAsia="Times New Roman" w:cs="Calibri"/>
                <w:sz w:val="18"/>
                <w:szCs w:val="18"/>
              </w:rPr>
              <w:t>Temporary or permanent drainage ditch</w:t>
            </w:r>
            <w:r w:rsidR="0076081D">
              <w:rPr>
                <w:rFonts w:eastAsia="Times New Roman" w:cs="Calibri"/>
                <w:sz w:val="18"/>
                <w:szCs w:val="18"/>
              </w:rPr>
              <w:t xml:space="preserve">es and sediment basins </w:t>
            </w:r>
            <w:r w:rsidRPr="00193BE1">
              <w:rPr>
                <w:rFonts w:eastAsia="Times New Roman" w:cs="Calibri"/>
                <w:sz w:val="18"/>
                <w:szCs w:val="18"/>
              </w:rPr>
              <w:t xml:space="preserve">designed as part of a sediment containment system (e.g., ditches with rock-check dams) require </w:t>
            </w:r>
            <w:r w:rsidRPr="00DD731E">
              <w:rPr>
                <w:rFonts w:eastAsia="Times New Roman" w:cs="Calibri"/>
                <w:sz w:val="18"/>
                <w:szCs w:val="18"/>
              </w:rPr>
              <w:t>sediment control</w:t>
            </w:r>
            <w:r w:rsidRPr="00193BE1">
              <w:rPr>
                <w:rFonts w:eastAsia="Times New Roman" w:cs="Calibri"/>
                <w:sz w:val="18"/>
                <w:szCs w:val="18"/>
              </w:rPr>
              <w:t xml:space="preserve"> practices only as appropriate for site conditions.</w:t>
            </w:r>
          </w:p>
          <w:p w14:paraId="076A9469" w14:textId="051C2170" w:rsidR="00FC629C" w:rsidRDefault="00CF137F" w:rsidP="00FB3FBD">
            <w:pPr>
              <w:widowControl w:val="0"/>
              <w:numPr>
                <w:ilvl w:val="0"/>
                <w:numId w:val="8"/>
              </w:num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eastAsia="Times New Roman" w:cs="Calibri"/>
                <w:sz w:val="18"/>
                <w:szCs w:val="18"/>
              </w:rPr>
            </w:pPr>
            <w:r w:rsidRPr="00193BE1">
              <w:rPr>
                <w:rFonts w:eastAsia="Times New Roman" w:cs="Calibri"/>
                <w:sz w:val="18"/>
                <w:szCs w:val="18"/>
              </w:rPr>
              <w:t xml:space="preserve">A floating silt curtain placed in the water is not a </w:t>
            </w:r>
            <w:r w:rsidRPr="00CF137F">
              <w:rPr>
                <w:rFonts w:eastAsia="Times New Roman" w:cs="Calibri"/>
                <w:sz w:val="18"/>
                <w:szCs w:val="18"/>
              </w:rPr>
              <w:t>sediment control BMP</w:t>
            </w:r>
            <w:r w:rsidRPr="00193BE1">
              <w:rPr>
                <w:rFonts w:eastAsia="Times New Roman" w:cs="Calibri"/>
                <w:sz w:val="18"/>
                <w:szCs w:val="18"/>
              </w:rPr>
              <w:t xml:space="preserve"> to satisfy perimeter control requirements in this part except when wor</w:t>
            </w:r>
            <w:r>
              <w:rPr>
                <w:rFonts w:eastAsia="Times New Roman" w:cs="Calibri"/>
                <w:sz w:val="18"/>
                <w:szCs w:val="18"/>
              </w:rPr>
              <w:t>king on a shoreline or</w:t>
            </w:r>
            <w:r w:rsidR="00D56547">
              <w:rPr>
                <w:rFonts w:eastAsia="Times New Roman" w:cs="Calibri"/>
                <w:sz w:val="18"/>
                <w:szCs w:val="18"/>
              </w:rPr>
              <w:t xml:space="preserve"> below the waterline.</w:t>
            </w:r>
            <w:r w:rsidRPr="00193BE1">
              <w:rPr>
                <w:rFonts w:eastAsia="Times New Roman" w:cs="Calibri"/>
                <w:sz w:val="18"/>
                <w:szCs w:val="18"/>
              </w:rPr>
              <w:t xml:space="preserve"> Immediately after the short term </w:t>
            </w:r>
            <w:r w:rsidRPr="00CF137F">
              <w:rPr>
                <w:rFonts w:eastAsia="Times New Roman" w:cs="Calibri"/>
                <w:sz w:val="18"/>
                <w:szCs w:val="18"/>
              </w:rPr>
              <w:t>construction activity</w:t>
            </w:r>
            <w:r w:rsidRPr="00193BE1">
              <w:rPr>
                <w:rFonts w:eastAsia="Times New Roman" w:cs="Calibri"/>
                <w:sz w:val="18"/>
                <w:szCs w:val="18"/>
              </w:rPr>
              <w:t xml:space="preserve"> (e.g. installation of rip rap along the shoreline) in that area is complete, </w:t>
            </w:r>
            <w:r w:rsidR="005E0219">
              <w:rPr>
                <w:rFonts w:eastAsia="Times New Roman" w:cs="Calibri"/>
                <w:sz w:val="18"/>
                <w:szCs w:val="18"/>
              </w:rPr>
              <w:t>permittee</w:t>
            </w:r>
            <w:r>
              <w:rPr>
                <w:rFonts w:eastAsia="Times New Roman" w:cs="Calibri"/>
                <w:sz w:val="18"/>
                <w:szCs w:val="18"/>
              </w:rPr>
              <w:t xml:space="preserve">s must install </w:t>
            </w:r>
            <w:r w:rsidRPr="00193BE1">
              <w:rPr>
                <w:rFonts w:eastAsia="Times New Roman" w:cs="Calibri"/>
                <w:sz w:val="18"/>
                <w:szCs w:val="18"/>
              </w:rPr>
              <w:t>an upland perimeter control practice i</w:t>
            </w:r>
            <w:r>
              <w:rPr>
                <w:rFonts w:eastAsia="Times New Roman" w:cs="Calibri"/>
                <w:sz w:val="18"/>
                <w:szCs w:val="18"/>
              </w:rPr>
              <w:t>f exposed soils still drain to a</w:t>
            </w:r>
            <w:r w:rsidRPr="00193BE1">
              <w:rPr>
                <w:rFonts w:eastAsia="Times New Roman" w:cs="Calibri"/>
                <w:sz w:val="18"/>
                <w:szCs w:val="18"/>
              </w:rPr>
              <w:t xml:space="preserve"> </w:t>
            </w:r>
            <w:r w:rsidRPr="00CF137F">
              <w:rPr>
                <w:rFonts w:eastAsia="Times New Roman" w:cs="Calibri"/>
                <w:sz w:val="18"/>
                <w:szCs w:val="18"/>
              </w:rPr>
              <w:t>surface water</w:t>
            </w:r>
            <w:r w:rsidRPr="00193BE1">
              <w:rPr>
                <w:rFonts w:eastAsia="Times New Roman" w:cs="Calibri"/>
                <w:sz w:val="18"/>
                <w:szCs w:val="18"/>
              </w:rPr>
              <w:t>.</w:t>
            </w:r>
          </w:p>
          <w:p w14:paraId="1ECC2DDB" w14:textId="37C81115" w:rsidR="00FC629C" w:rsidRDefault="00DD731E" w:rsidP="00FB3FBD">
            <w:pPr>
              <w:widowControl w:val="0"/>
              <w:numPr>
                <w:ilvl w:val="0"/>
                <w:numId w:val="8"/>
              </w:num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eastAsia="Times New Roman" w:cs="Calibri"/>
                <w:sz w:val="18"/>
                <w:szCs w:val="18"/>
              </w:rPr>
            </w:pPr>
            <w:r w:rsidRPr="00FC629C">
              <w:rPr>
                <w:rFonts w:eastAsia="Times New Roman" w:cs="Calibri"/>
                <w:sz w:val="18"/>
                <w:szCs w:val="18"/>
              </w:rPr>
              <w:t>Permittees must</w:t>
            </w:r>
            <w:r w:rsidR="00193BE1" w:rsidRPr="00FC629C">
              <w:rPr>
                <w:rFonts w:eastAsia="Times New Roman" w:cs="Calibri"/>
                <w:sz w:val="18"/>
                <w:szCs w:val="18"/>
              </w:rPr>
              <w:t xml:space="preserve"> re-install all sediment control practices that have been adjusted or removed to accommodate short-term activities such as clearing or grubbing, or passage of vehicles, immediately after </w:t>
            </w:r>
            <w:r w:rsidRPr="00FC629C">
              <w:rPr>
                <w:rFonts w:eastAsia="Times New Roman" w:cs="Calibri"/>
                <w:sz w:val="18"/>
                <w:szCs w:val="18"/>
              </w:rPr>
              <w:t>the short-term activity is</w:t>
            </w:r>
            <w:r w:rsidR="005E0219">
              <w:rPr>
                <w:rFonts w:eastAsia="Times New Roman" w:cs="Calibri"/>
                <w:sz w:val="18"/>
                <w:szCs w:val="18"/>
              </w:rPr>
              <w:t xml:space="preserve"> completed. </w:t>
            </w:r>
            <w:r w:rsidR="00193BE1" w:rsidRPr="00FC629C">
              <w:rPr>
                <w:rFonts w:eastAsia="Times New Roman" w:cs="Calibri"/>
                <w:sz w:val="18"/>
                <w:szCs w:val="18"/>
              </w:rPr>
              <w:t>Permittees must re-install sediment control practices before the next precipitation event even if the short-term activity is not complete.</w:t>
            </w:r>
          </w:p>
          <w:p w14:paraId="1A07E1E5" w14:textId="25179CA3" w:rsidR="00DD731E" w:rsidRPr="00FC629C" w:rsidRDefault="00DD731E" w:rsidP="00FB3FBD">
            <w:pPr>
              <w:widowControl w:val="0"/>
              <w:numPr>
                <w:ilvl w:val="0"/>
                <w:numId w:val="8"/>
              </w:numPr>
              <w:tabs>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eastAsia="Times New Roman" w:cs="Calibri"/>
                <w:sz w:val="18"/>
                <w:szCs w:val="18"/>
              </w:rPr>
            </w:pPr>
            <w:r w:rsidRPr="00FC629C">
              <w:rPr>
                <w:rFonts w:eastAsia="Times New Roman" w:cs="Calibri"/>
                <w:sz w:val="18"/>
                <w:szCs w:val="18"/>
              </w:rPr>
              <w:t>Permittees must protect a</w:t>
            </w:r>
            <w:r w:rsidR="00193BE1" w:rsidRPr="00FC629C">
              <w:rPr>
                <w:rFonts w:eastAsia="Times New Roman" w:cs="Calibri"/>
                <w:sz w:val="18"/>
                <w:szCs w:val="18"/>
              </w:rPr>
              <w:t xml:space="preserve">ll storm drain inlets </w:t>
            </w:r>
            <w:r w:rsidRPr="00FC629C">
              <w:rPr>
                <w:rFonts w:eastAsia="Times New Roman" w:cs="Calibri"/>
                <w:sz w:val="18"/>
                <w:szCs w:val="18"/>
              </w:rPr>
              <w:t>using</w:t>
            </w:r>
            <w:r w:rsidR="00193BE1" w:rsidRPr="00FC629C">
              <w:rPr>
                <w:rFonts w:eastAsia="Times New Roman" w:cs="Calibri"/>
                <w:sz w:val="18"/>
                <w:szCs w:val="18"/>
              </w:rPr>
              <w:t xml:space="preserve"> </w:t>
            </w:r>
            <w:r w:rsidR="00193BE1" w:rsidRPr="006F4BFD">
              <w:rPr>
                <w:rFonts w:eastAsia="Times New Roman" w:cs="Calibri"/>
                <w:sz w:val="18"/>
                <w:szCs w:val="18"/>
              </w:rPr>
              <w:t>appropriate BMPs during</w:t>
            </w:r>
            <w:r w:rsidR="00193BE1" w:rsidRPr="00FC629C">
              <w:rPr>
                <w:rFonts w:eastAsia="Times New Roman" w:cs="Calibri"/>
                <w:sz w:val="18"/>
                <w:szCs w:val="18"/>
              </w:rPr>
              <w:t xml:space="preserve"> construction until</w:t>
            </w:r>
            <w:r w:rsidRPr="00FC629C">
              <w:rPr>
                <w:rFonts w:eastAsia="Times New Roman" w:cs="Calibri"/>
                <w:sz w:val="18"/>
                <w:szCs w:val="18"/>
              </w:rPr>
              <w:t xml:space="preserve"> they establish permanent cover on all areas</w:t>
            </w:r>
            <w:r w:rsidR="00193BE1" w:rsidRPr="00FC629C">
              <w:rPr>
                <w:rFonts w:eastAsia="Times New Roman" w:cs="Calibri"/>
                <w:sz w:val="18"/>
                <w:szCs w:val="18"/>
              </w:rPr>
              <w:t xml:space="preserve"> with potential for discharging to the inlet</w:t>
            </w:r>
            <w:r w:rsidRPr="00FC629C">
              <w:rPr>
                <w:rFonts w:eastAsia="Times New Roman" w:cs="Calibri"/>
                <w:sz w:val="18"/>
                <w:szCs w:val="18"/>
              </w:rPr>
              <w:t>.</w:t>
            </w:r>
          </w:p>
          <w:p w14:paraId="3B71DA48" w14:textId="7728ABAF" w:rsidR="00193BE1" w:rsidRPr="00DD731E" w:rsidRDefault="00FC629C" w:rsidP="00FB3FBD">
            <w:pPr>
              <w:pStyle w:val="ListParagraph"/>
              <w:widowControl w:val="0"/>
              <w:numPr>
                <w:ilvl w:val="0"/>
                <w:numId w:val="6"/>
              </w:numPr>
              <w:tabs>
                <w:tab w:val="left" w:pos="7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eastAsia="Times New Roman" w:cs="Calibri"/>
                <w:sz w:val="18"/>
                <w:szCs w:val="18"/>
              </w:rPr>
            </w:pPr>
            <w:r>
              <w:rPr>
                <w:rFonts w:eastAsia="Times New Roman" w:cs="Calibri"/>
                <w:sz w:val="18"/>
                <w:szCs w:val="18"/>
              </w:rPr>
              <w:t xml:space="preserve">Permittees may remove </w:t>
            </w:r>
            <w:r w:rsidR="00DD731E" w:rsidRPr="00DD731E">
              <w:rPr>
                <w:rFonts w:eastAsia="Times New Roman" w:cs="Calibri"/>
                <w:sz w:val="18"/>
                <w:szCs w:val="18"/>
              </w:rPr>
              <w:t>I</w:t>
            </w:r>
            <w:r w:rsidR="00193BE1" w:rsidRPr="00DD731E">
              <w:rPr>
                <w:rFonts w:eastAsia="Times New Roman" w:cs="Calibri"/>
                <w:sz w:val="18"/>
                <w:szCs w:val="18"/>
              </w:rPr>
              <w:t>nlet protection</w:t>
            </w:r>
            <w:r>
              <w:rPr>
                <w:rFonts w:eastAsia="Times New Roman" w:cs="Calibri"/>
                <w:sz w:val="18"/>
                <w:szCs w:val="18"/>
              </w:rPr>
              <w:t xml:space="preserve"> </w:t>
            </w:r>
            <w:r w:rsidR="00193BE1" w:rsidRPr="00DD731E">
              <w:rPr>
                <w:rFonts w:eastAsia="Times New Roman" w:cs="Calibri"/>
                <w:sz w:val="18"/>
                <w:szCs w:val="18"/>
              </w:rPr>
              <w:t>for a particular inlet if a specific safety concern (</w:t>
            </w:r>
            <w:r>
              <w:rPr>
                <w:rFonts w:eastAsia="Times New Roman" w:cs="Calibri"/>
                <w:sz w:val="18"/>
                <w:szCs w:val="18"/>
              </w:rPr>
              <w:t xml:space="preserve">e.g., </w:t>
            </w:r>
            <w:r w:rsidR="00193BE1" w:rsidRPr="00DD731E">
              <w:rPr>
                <w:rFonts w:eastAsia="Times New Roman" w:cs="Calibri"/>
                <w:sz w:val="18"/>
                <w:szCs w:val="18"/>
              </w:rPr>
              <w:t>st</w:t>
            </w:r>
            <w:r w:rsidR="003034B2">
              <w:rPr>
                <w:rFonts w:eastAsia="Times New Roman" w:cs="Calibri"/>
                <w:sz w:val="18"/>
                <w:szCs w:val="18"/>
              </w:rPr>
              <w:t>reet flooding/freezing) is</w:t>
            </w:r>
            <w:r w:rsidR="005E0219">
              <w:rPr>
                <w:rFonts w:eastAsia="Times New Roman" w:cs="Calibri"/>
                <w:sz w:val="18"/>
                <w:szCs w:val="18"/>
              </w:rPr>
              <w:t xml:space="preserve"> identified by </w:t>
            </w:r>
            <w:r w:rsidR="001704AE">
              <w:rPr>
                <w:rFonts w:eastAsia="Times New Roman" w:cs="Calibri"/>
                <w:sz w:val="18"/>
                <w:szCs w:val="18"/>
              </w:rPr>
              <w:t xml:space="preserve">the </w:t>
            </w:r>
            <w:r w:rsidR="005E0219">
              <w:rPr>
                <w:rFonts w:eastAsia="Times New Roman" w:cs="Calibri"/>
                <w:sz w:val="18"/>
                <w:szCs w:val="18"/>
              </w:rPr>
              <w:t>p</w:t>
            </w:r>
            <w:r w:rsidR="00193BE1" w:rsidRPr="00DD731E">
              <w:rPr>
                <w:rFonts w:eastAsia="Times New Roman" w:cs="Calibri"/>
                <w:sz w:val="18"/>
                <w:szCs w:val="18"/>
              </w:rPr>
              <w:t>ermittees or the jurisdictional authority (</w:t>
            </w:r>
            <w:r w:rsidR="003034B2">
              <w:rPr>
                <w:rFonts w:eastAsia="Times New Roman" w:cs="Calibri"/>
                <w:sz w:val="18"/>
                <w:szCs w:val="18"/>
              </w:rPr>
              <w:t>e.g., city/county/township/Minnesota Department of Transportation</w:t>
            </w:r>
            <w:r w:rsidR="00193BE1" w:rsidRPr="00DD731E">
              <w:rPr>
                <w:rFonts w:eastAsia="Times New Roman" w:cs="Calibri"/>
                <w:sz w:val="18"/>
                <w:szCs w:val="18"/>
              </w:rPr>
              <w:t xml:space="preserve"> engineer).</w:t>
            </w:r>
            <w:r w:rsidR="00961BD3">
              <w:rPr>
                <w:rFonts w:eastAsia="Times New Roman" w:cs="Calibri"/>
                <w:sz w:val="18"/>
                <w:szCs w:val="18"/>
              </w:rPr>
              <w:t xml:space="preserve"> </w:t>
            </w:r>
            <w:r w:rsidR="001704AE">
              <w:rPr>
                <w:rFonts w:eastAsia="Times New Roman" w:cs="Calibri"/>
                <w:sz w:val="18"/>
                <w:szCs w:val="18"/>
              </w:rPr>
              <w:t>Permittee</w:t>
            </w:r>
            <w:r w:rsidR="00193BE1" w:rsidRPr="00DD731E">
              <w:rPr>
                <w:rFonts w:eastAsia="Times New Roman" w:cs="Calibri"/>
                <w:sz w:val="18"/>
                <w:szCs w:val="18"/>
              </w:rPr>
              <w:t xml:space="preserve">s must document the need for removal in the site plans. </w:t>
            </w:r>
          </w:p>
          <w:p w14:paraId="19CFD450" w14:textId="68CAE888" w:rsidR="00FC629C" w:rsidRDefault="00193BE1" w:rsidP="00193BE1">
            <w:pPr>
              <w:widowControl w:val="0"/>
              <w:tabs>
                <w:tab w:val="left" w:pos="720"/>
              </w:tabs>
              <w:ind w:left="720" w:hanging="360"/>
              <w:rPr>
                <w:rFonts w:eastAsia="Times New Roman" w:cs="Calibri"/>
                <w:sz w:val="18"/>
                <w:szCs w:val="18"/>
              </w:rPr>
            </w:pPr>
            <w:r w:rsidRPr="00193BE1">
              <w:rPr>
                <w:rFonts w:eastAsia="Times New Roman" w:cs="Calibri"/>
                <w:sz w:val="18"/>
                <w:szCs w:val="18"/>
              </w:rPr>
              <w:t>5.</w:t>
            </w:r>
            <w:r w:rsidRPr="00193BE1">
              <w:rPr>
                <w:rFonts w:eastAsia="Times New Roman" w:cs="Calibri"/>
                <w:sz w:val="18"/>
                <w:szCs w:val="18"/>
              </w:rPr>
              <w:tab/>
            </w:r>
            <w:r w:rsidR="00FC629C">
              <w:rPr>
                <w:rFonts w:eastAsia="Times New Roman" w:cs="Calibri"/>
                <w:sz w:val="18"/>
                <w:szCs w:val="18"/>
              </w:rPr>
              <w:t>Permittees must provide</w:t>
            </w:r>
            <w:r w:rsidRPr="00193BE1">
              <w:rPr>
                <w:rFonts w:eastAsia="Times New Roman" w:cs="Calibri"/>
                <w:sz w:val="18"/>
                <w:szCs w:val="18"/>
              </w:rPr>
              <w:t xml:space="preserve"> silt fence or other effective </w:t>
            </w:r>
            <w:r w:rsidRPr="00FC629C">
              <w:rPr>
                <w:rFonts w:eastAsia="Times New Roman" w:cs="Calibri"/>
                <w:sz w:val="18"/>
                <w:szCs w:val="18"/>
              </w:rPr>
              <w:t>sediment controls</w:t>
            </w:r>
            <w:r w:rsidR="00FC629C">
              <w:rPr>
                <w:rFonts w:eastAsia="Times New Roman" w:cs="Calibri"/>
                <w:sz w:val="18"/>
                <w:szCs w:val="18"/>
              </w:rPr>
              <w:t xml:space="preserve"> at the base of stockpiles on the downgradient perimeter.</w:t>
            </w:r>
          </w:p>
          <w:p w14:paraId="5510BC41" w14:textId="6618F2BE" w:rsidR="00193BE1" w:rsidRPr="00FC629C" w:rsidRDefault="00FC629C" w:rsidP="00FB3FBD">
            <w:pPr>
              <w:pStyle w:val="ListParagraph"/>
              <w:widowControl w:val="0"/>
              <w:numPr>
                <w:ilvl w:val="0"/>
                <w:numId w:val="6"/>
              </w:numPr>
              <w:tabs>
                <w:tab w:val="left" w:pos="720"/>
              </w:tabs>
              <w:rPr>
                <w:rFonts w:eastAsia="Times New Roman" w:cs="Calibri"/>
                <w:sz w:val="18"/>
                <w:szCs w:val="18"/>
              </w:rPr>
            </w:pPr>
            <w:r>
              <w:rPr>
                <w:rFonts w:eastAsia="Times New Roman" w:cs="Calibri"/>
                <w:sz w:val="18"/>
                <w:szCs w:val="18"/>
              </w:rPr>
              <w:t>Permittees must locate stockpiles outside of</w:t>
            </w:r>
            <w:r w:rsidR="00193BE1" w:rsidRPr="00FC629C">
              <w:rPr>
                <w:rFonts w:eastAsia="Times New Roman" w:cs="Calibri"/>
                <w:sz w:val="18"/>
                <w:szCs w:val="18"/>
              </w:rPr>
              <w:t xml:space="preserve"> natural buffers or</w:t>
            </w:r>
            <w:r w:rsidR="00193BE1" w:rsidRPr="00FC629C">
              <w:rPr>
                <w:rFonts w:eastAsia="Times New Roman" w:cs="Calibri"/>
                <w:b/>
                <w:sz w:val="18"/>
                <w:szCs w:val="18"/>
              </w:rPr>
              <w:t xml:space="preserve"> </w:t>
            </w:r>
            <w:r w:rsidR="00193BE1" w:rsidRPr="006F4BFD">
              <w:rPr>
                <w:rFonts w:eastAsia="Times New Roman" w:cs="Calibri"/>
                <w:sz w:val="18"/>
                <w:szCs w:val="18"/>
              </w:rPr>
              <w:t>surface waters, including</w:t>
            </w:r>
            <w:r w:rsidR="00193BE1" w:rsidRPr="00FC629C">
              <w:rPr>
                <w:rFonts w:eastAsia="Times New Roman" w:cs="Calibri"/>
                <w:sz w:val="18"/>
                <w:szCs w:val="18"/>
              </w:rPr>
              <w:t xml:space="preserve"> stormwater conveyances </w:t>
            </w:r>
            <w:r>
              <w:rPr>
                <w:rFonts w:eastAsia="Times New Roman" w:cs="Calibri"/>
                <w:sz w:val="18"/>
                <w:szCs w:val="18"/>
              </w:rPr>
              <w:t xml:space="preserve">such as curb and gutter systems </w:t>
            </w:r>
            <w:r w:rsidR="00193BE1" w:rsidRPr="00FC629C">
              <w:rPr>
                <w:rFonts w:eastAsia="Times New Roman" w:cs="Calibri"/>
                <w:sz w:val="18"/>
                <w:szCs w:val="18"/>
              </w:rPr>
              <w:t>unless there is a bypass in place for the stormwater.</w:t>
            </w:r>
          </w:p>
          <w:p w14:paraId="7E12F67B" w14:textId="1A339E66" w:rsidR="00193BE1" w:rsidRPr="00FC629C" w:rsidRDefault="00193BE1" w:rsidP="00FB3FBD">
            <w:pPr>
              <w:pStyle w:val="ListParagraph"/>
              <w:widowControl w:val="0"/>
              <w:numPr>
                <w:ilvl w:val="0"/>
                <w:numId w:val="6"/>
              </w:numPr>
              <w:tabs>
                <w:tab w:val="left" w:pos="720"/>
              </w:tabs>
              <w:rPr>
                <w:rFonts w:eastAsia="Times New Roman" w:cs="Calibri"/>
                <w:sz w:val="18"/>
                <w:szCs w:val="18"/>
              </w:rPr>
            </w:pPr>
            <w:r w:rsidRPr="00FC629C">
              <w:rPr>
                <w:rFonts w:eastAsia="Times New Roman" w:cs="Calibri"/>
                <w:sz w:val="18"/>
                <w:szCs w:val="18"/>
              </w:rPr>
              <w:t>Permittees must install a vehicle tracking BMP to minimize the track out of sediment from the construction site</w:t>
            </w:r>
            <w:r w:rsidR="00FC629C">
              <w:rPr>
                <w:rFonts w:eastAsia="Times New Roman" w:cs="Calibri"/>
                <w:sz w:val="18"/>
                <w:szCs w:val="18"/>
              </w:rPr>
              <w:t xml:space="preserve"> or onto paved roads within the site.</w:t>
            </w:r>
          </w:p>
          <w:p w14:paraId="3886C9F7" w14:textId="44CE1F14" w:rsidR="00193BE1" w:rsidRPr="00193BE1" w:rsidRDefault="00193BE1" w:rsidP="00FB3FBD">
            <w:pPr>
              <w:widowControl w:val="0"/>
              <w:numPr>
                <w:ilvl w:val="0"/>
                <w:numId w:val="8"/>
              </w:numPr>
              <w:rPr>
                <w:rFonts w:eastAsia="Times New Roman" w:cs="Calibri"/>
                <w:sz w:val="18"/>
                <w:szCs w:val="18"/>
              </w:rPr>
            </w:pPr>
            <w:r w:rsidRPr="00193BE1">
              <w:rPr>
                <w:rFonts w:eastAsia="Times New Roman" w:cs="Calibri"/>
                <w:sz w:val="18"/>
                <w:szCs w:val="18"/>
              </w:rPr>
              <w:t xml:space="preserve">Permittees must use street sweeping if vehicle tracking </w:t>
            </w:r>
            <w:r w:rsidRPr="00FC629C">
              <w:rPr>
                <w:rFonts w:eastAsia="Times New Roman" w:cs="Calibri"/>
                <w:sz w:val="18"/>
                <w:szCs w:val="18"/>
              </w:rPr>
              <w:t>BMPs</w:t>
            </w:r>
            <w:r w:rsidRPr="00193BE1">
              <w:rPr>
                <w:rFonts w:eastAsia="Times New Roman" w:cs="Calibri"/>
                <w:sz w:val="18"/>
                <w:szCs w:val="18"/>
              </w:rPr>
              <w:t xml:space="preserve"> are not adequate to pre</w:t>
            </w:r>
            <w:r w:rsidR="00961BD3">
              <w:rPr>
                <w:rFonts w:eastAsia="Times New Roman" w:cs="Calibri"/>
                <w:sz w:val="18"/>
                <w:szCs w:val="18"/>
              </w:rPr>
              <w:t>vent sediment tracking</w:t>
            </w:r>
            <w:r w:rsidRPr="00193BE1">
              <w:rPr>
                <w:rFonts w:eastAsia="Times New Roman" w:cs="Calibri"/>
                <w:sz w:val="18"/>
                <w:szCs w:val="18"/>
              </w:rPr>
              <w:t xml:space="preserve"> onto the street.</w:t>
            </w:r>
          </w:p>
          <w:p w14:paraId="25FED72F" w14:textId="6C9FE3B6" w:rsidR="00FC629C" w:rsidRDefault="00FC629C" w:rsidP="00FB3FBD">
            <w:pPr>
              <w:widowControl w:val="0"/>
              <w:numPr>
                <w:ilvl w:val="0"/>
                <w:numId w:val="8"/>
              </w:numPr>
              <w:rPr>
                <w:rFonts w:eastAsia="Times New Roman" w:cs="Calibri"/>
                <w:sz w:val="18"/>
                <w:szCs w:val="18"/>
              </w:rPr>
            </w:pPr>
            <w:r>
              <w:rPr>
                <w:rFonts w:eastAsia="Times New Roman" w:cs="Calibri"/>
                <w:sz w:val="18"/>
                <w:szCs w:val="18"/>
              </w:rPr>
              <w:t>In any areas of the site where final vegeta</w:t>
            </w:r>
            <w:r w:rsidR="001704AE">
              <w:rPr>
                <w:rFonts w:eastAsia="Times New Roman" w:cs="Calibri"/>
                <w:sz w:val="18"/>
                <w:szCs w:val="18"/>
              </w:rPr>
              <w:t>tive stabilization will occur, p</w:t>
            </w:r>
            <w:r w:rsidR="00193BE1" w:rsidRPr="00193BE1">
              <w:rPr>
                <w:rFonts w:eastAsia="Times New Roman" w:cs="Calibri"/>
                <w:sz w:val="18"/>
                <w:szCs w:val="18"/>
              </w:rPr>
              <w:t>ermittees must</w:t>
            </w:r>
            <w:r>
              <w:rPr>
                <w:rFonts w:eastAsia="Times New Roman" w:cs="Calibri"/>
                <w:sz w:val="18"/>
                <w:szCs w:val="18"/>
              </w:rPr>
              <w:t xml:space="preserve"> restrict vehicle and equipment use to </w:t>
            </w:r>
            <w:r w:rsidR="00193BE1" w:rsidRPr="00193BE1">
              <w:rPr>
                <w:rFonts w:eastAsia="Times New Roman" w:cs="Calibri"/>
                <w:sz w:val="18"/>
                <w:szCs w:val="18"/>
              </w:rPr>
              <w:t>minimize soil compaction</w:t>
            </w:r>
            <w:r>
              <w:rPr>
                <w:rFonts w:eastAsia="Times New Roman" w:cs="Calibri"/>
                <w:sz w:val="18"/>
                <w:szCs w:val="18"/>
              </w:rPr>
              <w:t>.</w:t>
            </w:r>
          </w:p>
          <w:p w14:paraId="3C91E05E" w14:textId="3404A93C" w:rsidR="00FC629C" w:rsidRDefault="00FC629C" w:rsidP="00FB3FBD">
            <w:pPr>
              <w:widowControl w:val="0"/>
              <w:numPr>
                <w:ilvl w:val="0"/>
                <w:numId w:val="8"/>
              </w:numPr>
              <w:rPr>
                <w:rFonts w:eastAsia="Times New Roman" w:cs="Calibri"/>
                <w:sz w:val="18"/>
                <w:szCs w:val="18"/>
              </w:rPr>
            </w:pPr>
            <w:r>
              <w:rPr>
                <w:rFonts w:eastAsia="Times New Roman" w:cs="Calibri"/>
                <w:sz w:val="18"/>
                <w:szCs w:val="18"/>
              </w:rPr>
              <w:t>Permittees must</w:t>
            </w:r>
            <w:r w:rsidR="00193BE1" w:rsidRPr="00193BE1">
              <w:rPr>
                <w:rFonts w:eastAsia="Times New Roman" w:cs="Calibri"/>
                <w:sz w:val="18"/>
                <w:szCs w:val="18"/>
              </w:rPr>
              <w:t xml:space="preserve"> preserve topsoil</w:t>
            </w:r>
            <w:r w:rsidR="00631CD6">
              <w:rPr>
                <w:rFonts w:eastAsia="Times New Roman" w:cs="Calibri"/>
                <w:sz w:val="18"/>
                <w:szCs w:val="18"/>
              </w:rPr>
              <w:t xml:space="preserve"> on the site</w:t>
            </w:r>
            <w:r>
              <w:rPr>
                <w:rFonts w:eastAsia="Times New Roman" w:cs="Calibri"/>
                <w:sz w:val="18"/>
                <w:szCs w:val="18"/>
              </w:rPr>
              <w:t>, unless infeasible.</w:t>
            </w:r>
          </w:p>
          <w:p w14:paraId="43595C20" w14:textId="13945C54" w:rsidR="00193BE1" w:rsidRPr="00193BE1" w:rsidRDefault="00FC629C" w:rsidP="00FB3FBD">
            <w:pPr>
              <w:widowControl w:val="0"/>
              <w:numPr>
                <w:ilvl w:val="0"/>
                <w:numId w:val="8"/>
              </w:numPr>
              <w:rPr>
                <w:rFonts w:eastAsia="Times New Roman" w:cs="Calibri"/>
                <w:sz w:val="18"/>
                <w:szCs w:val="18"/>
              </w:rPr>
            </w:pPr>
            <w:r>
              <w:rPr>
                <w:rFonts w:eastAsia="Times New Roman" w:cs="Calibri"/>
                <w:sz w:val="18"/>
                <w:szCs w:val="18"/>
              </w:rPr>
              <w:t>Permittees must direct discharge</w:t>
            </w:r>
            <w:r w:rsidR="00631CD6">
              <w:rPr>
                <w:rFonts w:eastAsia="Times New Roman" w:cs="Calibri"/>
                <w:sz w:val="18"/>
                <w:szCs w:val="18"/>
              </w:rPr>
              <w:t>s from BMPs</w:t>
            </w:r>
            <w:r>
              <w:rPr>
                <w:rFonts w:eastAsia="Times New Roman" w:cs="Calibri"/>
                <w:sz w:val="18"/>
                <w:szCs w:val="18"/>
              </w:rPr>
              <w:t xml:space="preserve"> </w:t>
            </w:r>
            <w:r w:rsidR="00D4147F">
              <w:rPr>
                <w:rFonts w:eastAsia="Times New Roman" w:cs="Calibri"/>
                <w:sz w:val="18"/>
                <w:szCs w:val="18"/>
              </w:rPr>
              <w:t>to vegetated areas unless infeasible.</w:t>
            </w:r>
            <w:r w:rsidR="00193BE1" w:rsidRPr="00193BE1">
              <w:rPr>
                <w:rFonts w:eastAsia="Times New Roman" w:cs="Calibri"/>
                <w:sz w:val="18"/>
                <w:szCs w:val="18"/>
              </w:rPr>
              <w:t xml:space="preserve"> </w:t>
            </w:r>
          </w:p>
          <w:p w14:paraId="563019A1" w14:textId="3405A1A5" w:rsidR="00193BE1" w:rsidRPr="00193BE1" w:rsidRDefault="00193BE1" w:rsidP="00FB3FBD">
            <w:pPr>
              <w:widowControl w:val="0"/>
              <w:numPr>
                <w:ilvl w:val="0"/>
                <w:numId w:val="8"/>
              </w:numPr>
              <w:contextualSpacing/>
              <w:rPr>
                <w:rFonts w:eastAsia="Times New Roman" w:cs="Calibri"/>
                <w:sz w:val="18"/>
                <w:szCs w:val="18"/>
              </w:rPr>
            </w:pPr>
            <w:r w:rsidRPr="00193BE1">
              <w:rPr>
                <w:rFonts w:eastAsia="Times New Roman" w:cs="Calibri"/>
                <w:sz w:val="18"/>
                <w:szCs w:val="18"/>
              </w:rPr>
              <w:t xml:space="preserve">Permittees must preserve a 50 foot </w:t>
            </w:r>
            <w:r w:rsidRPr="00D4147F">
              <w:rPr>
                <w:rFonts w:eastAsia="Times New Roman" w:cs="Calibri"/>
                <w:sz w:val="18"/>
                <w:szCs w:val="18"/>
              </w:rPr>
              <w:t>natural buffer</w:t>
            </w:r>
            <w:r w:rsidRPr="00193BE1">
              <w:rPr>
                <w:rFonts w:eastAsia="Times New Roman" w:cs="Calibri"/>
                <w:sz w:val="18"/>
                <w:szCs w:val="18"/>
              </w:rPr>
              <w:t xml:space="preserve"> or</w:t>
            </w:r>
            <w:r w:rsidR="00D4147F">
              <w:rPr>
                <w:rFonts w:eastAsia="Times New Roman" w:cs="Calibri"/>
                <w:sz w:val="18"/>
                <w:szCs w:val="18"/>
              </w:rPr>
              <w:t>,</w:t>
            </w:r>
            <w:r w:rsidRPr="00193BE1">
              <w:rPr>
                <w:rFonts w:eastAsia="Times New Roman" w:cs="Calibri"/>
                <w:sz w:val="18"/>
                <w:szCs w:val="18"/>
              </w:rPr>
              <w:t xml:space="preserve"> if a buffer is </w:t>
            </w:r>
            <w:r w:rsidRPr="00D4147F">
              <w:rPr>
                <w:rFonts w:eastAsia="Times New Roman" w:cs="Calibri"/>
                <w:sz w:val="18"/>
                <w:szCs w:val="18"/>
              </w:rPr>
              <w:t>infeasible</w:t>
            </w:r>
            <w:r w:rsidRPr="00193BE1">
              <w:rPr>
                <w:rFonts w:eastAsia="Times New Roman" w:cs="Calibri"/>
                <w:sz w:val="18"/>
                <w:szCs w:val="18"/>
              </w:rPr>
              <w:t xml:space="preserve"> on the site</w:t>
            </w:r>
            <w:r w:rsidR="00D4147F">
              <w:rPr>
                <w:rFonts w:eastAsia="Times New Roman" w:cs="Calibri"/>
                <w:sz w:val="18"/>
                <w:szCs w:val="18"/>
              </w:rPr>
              <w:t xml:space="preserve">, </w:t>
            </w:r>
            <w:r w:rsidRPr="00193BE1">
              <w:rPr>
                <w:rFonts w:eastAsia="Times New Roman" w:cs="Calibri"/>
                <w:sz w:val="18"/>
                <w:szCs w:val="18"/>
              </w:rPr>
              <w:t>provide redundant</w:t>
            </w:r>
            <w:r w:rsidR="00D4147F">
              <w:rPr>
                <w:rFonts w:eastAsia="Times New Roman" w:cs="Calibri"/>
                <w:sz w:val="18"/>
                <w:szCs w:val="18"/>
              </w:rPr>
              <w:t xml:space="preserve"> (double)</w:t>
            </w:r>
            <w:r w:rsidRPr="00193BE1">
              <w:rPr>
                <w:rFonts w:eastAsia="Times New Roman" w:cs="Calibri"/>
                <w:sz w:val="18"/>
                <w:szCs w:val="18"/>
              </w:rPr>
              <w:t xml:space="preserve"> </w:t>
            </w:r>
            <w:r w:rsidR="00D4147F">
              <w:rPr>
                <w:rFonts w:eastAsia="Times New Roman" w:cs="Calibri"/>
                <w:sz w:val="18"/>
                <w:szCs w:val="18"/>
              </w:rPr>
              <w:t xml:space="preserve">perimeter </w:t>
            </w:r>
            <w:r w:rsidRPr="00D4147F">
              <w:rPr>
                <w:rFonts w:eastAsia="Times New Roman" w:cs="Calibri"/>
                <w:sz w:val="18"/>
                <w:szCs w:val="18"/>
              </w:rPr>
              <w:t>sediment controls</w:t>
            </w:r>
            <w:r w:rsidRPr="00193BE1">
              <w:rPr>
                <w:rFonts w:eastAsia="Times New Roman" w:cs="Calibri"/>
                <w:sz w:val="18"/>
                <w:szCs w:val="18"/>
              </w:rPr>
              <w:t xml:space="preserve"> when a </w:t>
            </w:r>
            <w:r w:rsidRPr="00D4147F">
              <w:rPr>
                <w:rFonts w:eastAsia="Times New Roman" w:cs="Calibri"/>
                <w:sz w:val="18"/>
                <w:szCs w:val="18"/>
              </w:rPr>
              <w:t>surface water</w:t>
            </w:r>
            <w:r w:rsidRPr="00193BE1">
              <w:rPr>
                <w:rFonts w:eastAsia="Times New Roman" w:cs="Calibri"/>
                <w:sz w:val="18"/>
                <w:szCs w:val="18"/>
              </w:rPr>
              <w:t xml:space="preserve"> is located within 50 feet of the</w:t>
            </w:r>
            <w:r w:rsidRPr="00D4147F">
              <w:rPr>
                <w:rFonts w:eastAsia="Times New Roman" w:cs="Calibri"/>
                <w:b/>
                <w:sz w:val="18"/>
                <w:szCs w:val="18"/>
              </w:rPr>
              <w:t xml:space="preserve"> </w:t>
            </w:r>
            <w:r w:rsidRPr="00631CD6">
              <w:rPr>
                <w:rFonts w:eastAsia="Times New Roman" w:cs="Calibri"/>
                <w:sz w:val="18"/>
                <w:szCs w:val="18"/>
              </w:rPr>
              <w:t>project’s earth</w:t>
            </w:r>
            <w:r w:rsidRPr="00193BE1">
              <w:rPr>
                <w:rFonts w:eastAsia="Times New Roman" w:cs="Calibri"/>
                <w:sz w:val="18"/>
                <w:szCs w:val="18"/>
              </w:rPr>
              <w:t xml:space="preserve"> disturbances and </w:t>
            </w:r>
            <w:r w:rsidRPr="00D4147F">
              <w:rPr>
                <w:rFonts w:eastAsia="Times New Roman" w:cs="Calibri"/>
                <w:sz w:val="18"/>
                <w:szCs w:val="18"/>
              </w:rPr>
              <w:t>stormwater flows to the surface water</w:t>
            </w:r>
            <w:r w:rsidRPr="00193BE1">
              <w:rPr>
                <w:rFonts w:eastAsia="Times New Roman" w:cs="Calibri"/>
                <w:sz w:val="18"/>
                <w:szCs w:val="18"/>
              </w:rPr>
              <w:t>.</w:t>
            </w:r>
            <w:r w:rsidR="00D4147F">
              <w:rPr>
                <w:rFonts w:eastAsia="Times New Roman" w:cs="Calibri"/>
                <w:sz w:val="18"/>
                <w:szCs w:val="18"/>
              </w:rPr>
              <w:t xml:space="preserve"> Permittees must install perimeter sediment controls at least 5 feet apart unless limited by lack of available space.</w:t>
            </w:r>
            <w:r w:rsidRPr="00193BE1">
              <w:rPr>
                <w:rFonts w:eastAsia="Times New Roman" w:cs="Calibri"/>
                <w:sz w:val="18"/>
                <w:szCs w:val="18"/>
              </w:rPr>
              <w:t xml:space="preserve"> </w:t>
            </w:r>
            <w:r w:rsidRPr="00D4147F">
              <w:rPr>
                <w:rFonts w:eastAsia="Times New Roman" w:cs="Calibri"/>
                <w:sz w:val="18"/>
                <w:szCs w:val="18"/>
              </w:rPr>
              <w:t>Natural buffers</w:t>
            </w:r>
            <w:r w:rsidRPr="00193BE1">
              <w:rPr>
                <w:rFonts w:eastAsia="Times New Roman" w:cs="Calibri"/>
                <w:sz w:val="18"/>
                <w:szCs w:val="18"/>
              </w:rPr>
              <w:t xml:space="preserve"> are not required adjacent to road ditches, judicial ditches, county ditches</w:t>
            </w:r>
            <w:r w:rsidRPr="00D4147F">
              <w:rPr>
                <w:rFonts w:eastAsia="Times New Roman" w:cs="Calibri"/>
                <w:sz w:val="18"/>
                <w:szCs w:val="18"/>
              </w:rPr>
              <w:t xml:space="preserve">, </w:t>
            </w:r>
            <w:r w:rsidRPr="00D4147F">
              <w:rPr>
                <w:rFonts w:eastAsia="Times New Roman" w:cs="Calibri"/>
                <w:iCs/>
                <w:sz w:val="18"/>
                <w:szCs w:val="18"/>
              </w:rPr>
              <w:t>stormwater</w:t>
            </w:r>
            <w:r w:rsidRPr="00193BE1">
              <w:rPr>
                <w:rFonts w:eastAsia="Times New Roman" w:cs="Calibri"/>
                <w:iCs/>
                <w:sz w:val="18"/>
                <w:szCs w:val="18"/>
              </w:rPr>
              <w:t xml:space="preserve"> conveyance channels, storm drain inlets, and sediment basins. </w:t>
            </w:r>
            <w:r w:rsidR="00D4147F">
              <w:rPr>
                <w:rFonts w:eastAsia="Times New Roman" w:cs="Calibri"/>
                <w:iCs/>
                <w:sz w:val="18"/>
                <w:szCs w:val="18"/>
              </w:rPr>
              <w:t>If preserving</w:t>
            </w:r>
            <w:r w:rsidR="001704AE">
              <w:rPr>
                <w:rFonts w:eastAsia="Times New Roman" w:cs="Calibri"/>
                <w:iCs/>
                <w:sz w:val="18"/>
                <w:szCs w:val="18"/>
              </w:rPr>
              <w:t xml:space="preserve"> the buffer is infeasible, p</w:t>
            </w:r>
            <w:r w:rsidR="00D4147F">
              <w:rPr>
                <w:rFonts w:eastAsia="Times New Roman" w:cs="Calibri"/>
                <w:iCs/>
                <w:sz w:val="18"/>
                <w:szCs w:val="18"/>
              </w:rPr>
              <w:t>ermittees must document the reasons in the site plans. Sheet piling is a redundant perimeter control if installed in a manner that retains all stormwater.</w:t>
            </w:r>
          </w:p>
          <w:p w14:paraId="0E5425CF" w14:textId="571E7082" w:rsidR="00193BE1" w:rsidRPr="00D4147F" w:rsidRDefault="00D4147F" w:rsidP="00FB3FBD">
            <w:pPr>
              <w:numPr>
                <w:ilvl w:val="0"/>
                <w:numId w:val="8"/>
              </w:numPr>
              <w:rPr>
                <w:rFonts w:eastAsia="Times New Roman" w:cs="Calibri"/>
                <w:sz w:val="18"/>
                <w:szCs w:val="18"/>
              </w:rPr>
            </w:pPr>
            <w:r>
              <w:rPr>
                <w:rFonts w:eastAsia="Times New Roman" w:cs="Calibri"/>
                <w:sz w:val="18"/>
                <w:szCs w:val="18"/>
              </w:rPr>
              <w:t>Permittees must use</w:t>
            </w:r>
            <w:r w:rsidR="00193BE1" w:rsidRPr="00193BE1">
              <w:rPr>
                <w:rFonts w:eastAsia="Times New Roman" w:cs="Calibri"/>
                <w:sz w:val="18"/>
                <w:szCs w:val="18"/>
              </w:rPr>
              <w:t xml:space="preserve"> polymers, flocculants, or other sedimentation treatment chemicals </w:t>
            </w:r>
            <w:r>
              <w:rPr>
                <w:rFonts w:eastAsia="Times New Roman" w:cs="Calibri"/>
                <w:sz w:val="18"/>
                <w:szCs w:val="18"/>
              </w:rPr>
              <w:t xml:space="preserve">in accordance with accepted engineering practices, dosing specifications and sediment removal design specifications provided by the manufacturer or supplier. The </w:t>
            </w:r>
            <w:r w:rsidR="001704AE">
              <w:rPr>
                <w:rFonts w:eastAsia="Times New Roman" w:cs="Calibri"/>
                <w:sz w:val="18"/>
                <w:szCs w:val="18"/>
              </w:rPr>
              <w:t>p</w:t>
            </w:r>
            <w:r>
              <w:rPr>
                <w:rFonts w:eastAsia="Times New Roman" w:cs="Calibri"/>
                <w:sz w:val="18"/>
                <w:szCs w:val="18"/>
              </w:rPr>
              <w:t xml:space="preserve">ermittees must use conventional erosion and sediment controls prior to chemical addition and must direct </w:t>
            </w:r>
            <w:r w:rsidR="00631CD6">
              <w:rPr>
                <w:rFonts w:eastAsia="Times New Roman" w:cs="Calibri"/>
                <w:sz w:val="18"/>
                <w:szCs w:val="18"/>
              </w:rPr>
              <w:t xml:space="preserve">treated </w:t>
            </w:r>
            <w:r>
              <w:rPr>
                <w:rFonts w:eastAsia="Times New Roman" w:cs="Calibri"/>
                <w:sz w:val="18"/>
                <w:szCs w:val="18"/>
              </w:rPr>
              <w:t xml:space="preserve">stormwater </w:t>
            </w:r>
            <w:r w:rsidR="00193BE1" w:rsidRPr="00D4147F">
              <w:rPr>
                <w:rFonts w:eastAsia="Times New Roman" w:cs="Calibri"/>
                <w:sz w:val="18"/>
                <w:szCs w:val="18"/>
              </w:rPr>
              <w:t>to a sediment control</w:t>
            </w:r>
            <w:r>
              <w:rPr>
                <w:rFonts w:eastAsia="Times New Roman" w:cs="Calibri"/>
                <w:sz w:val="18"/>
                <w:szCs w:val="18"/>
              </w:rPr>
              <w:t xml:space="preserve"> system </w:t>
            </w:r>
            <w:r w:rsidR="00193BE1" w:rsidRPr="00D4147F">
              <w:rPr>
                <w:rFonts w:eastAsia="Times New Roman" w:cs="Calibri"/>
                <w:sz w:val="18"/>
                <w:szCs w:val="18"/>
              </w:rPr>
              <w:t>for filtration or settlement of the floc</w:t>
            </w:r>
            <w:r w:rsidR="00193BE1" w:rsidRPr="00D4147F">
              <w:rPr>
                <w:rFonts w:eastAsia="Times New Roman" w:cs="Calibri"/>
                <w:i/>
                <w:iCs/>
                <w:sz w:val="18"/>
                <w:szCs w:val="18"/>
              </w:rPr>
              <w:t xml:space="preserve"> </w:t>
            </w:r>
            <w:r w:rsidR="00193BE1" w:rsidRPr="00D4147F">
              <w:rPr>
                <w:rFonts w:eastAsia="Times New Roman" w:cs="Calibri"/>
                <w:sz w:val="18"/>
                <w:szCs w:val="18"/>
              </w:rPr>
              <w:t>prior to discharge.</w:t>
            </w:r>
          </w:p>
          <w:p w14:paraId="4D3B3464" w14:textId="77777777" w:rsidR="004E779E" w:rsidRDefault="004E779E" w:rsidP="00D4147F">
            <w:pPr>
              <w:widowControl w:val="0"/>
              <w:ind w:left="360"/>
              <w:contextualSpacing/>
              <w:rPr>
                <w:sz w:val="18"/>
                <w:szCs w:val="18"/>
              </w:rPr>
            </w:pPr>
          </w:p>
          <w:p w14:paraId="7355B106" w14:textId="77777777" w:rsidR="00731E9F" w:rsidRPr="00193BE1" w:rsidRDefault="00731E9F" w:rsidP="00D4147F">
            <w:pPr>
              <w:widowControl w:val="0"/>
              <w:ind w:left="360"/>
              <w:contextualSpacing/>
              <w:rPr>
                <w:sz w:val="18"/>
                <w:szCs w:val="18"/>
              </w:rPr>
            </w:pPr>
          </w:p>
        </w:tc>
      </w:tr>
    </w:tbl>
    <w:p w14:paraId="5E1C00F9" w14:textId="77777777" w:rsidR="004E779E" w:rsidRDefault="004E779E" w:rsidP="002E04D0">
      <w:pPr>
        <w:widowControl w:val="0"/>
        <w:tabs>
          <w:tab w:val="left" w:pos="36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rPr>
      </w:pPr>
    </w:p>
    <w:p w14:paraId="735E3DB3" w14:textId="77777777" w:rsidR="00D4147F" w:rsidRDefault="00D4147F" w:rsidP="002E04D0">
      <w:pPr>
        <w:widowControl w:val="0"/>
        <w:tabs>
          <w:tab w:val="left" w:pos="36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rPr>
      </w:pPr>
    </w:p>
    <w:p w14:paraId="0171F5CA" w14:textId="02CA9E7D" w:rsidR="00D4147F" w:rsidRDefault="00D4147F" w:rsidP="002E04D0">
      <w:pPr>
        <w:widowControl w:val="0"/>
        <w:tabs>
          <w:tab w:val="left" w:pos="36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rPr>
      </w:pPr>
    </w:p>
    <w:p w14:paraId="322ECE85" w14:textId="77777777" w:rsidR="005E0219" w:rsidRDefault="005E0219" w:rsidP="002E04D0">
      <w:pPr>
        <w:widowControl w:val="0"/>
        <w:tabs>
          <w:tab w:val="left" w:pos="36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rPr>
      </w:pPr>
    </w:p>
    <w:p w14:paraId="0BEF004E" w14:textId="77777777" w:rsidR="00D4147F" w:rsidRDefault="00D4147F" w:rsidP="002E04D0">
      <w:pPr>
        <w:widowControl w:val="0"/>
        <w:tabs>
          <w:tab w:val="left" w:pos="36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rPr>
      </w:pPr>
    </w:p>
    <w:tbl>
      <w:tblPr>
        <w:tblStyle w:val="TableGrid4"/>
        <w:tblW w:w="0" w:type="auto"/>
        <w:tblLook w:val="04A0" w:firstRow="1" w:lastRow="0" w:firstColumn="1" w:lastColumn="0" w:noHBand="0" w:noVBand="1"/>
      </w:tblPr>
      <w:tblGrid>
        <w:gridCol w:w="9350"/>
      </w:tblGrid>
      <w:tr w:rsidR="004E779E" w:rsidRPr="00193BE1" w14:paraId="22BC2A99" w14:textId="77777777" w:rsidTr="00731E9F">
        <w:tc>
          <w:tcPr>
            <w:tcW w:w="9350" w:type="dxa"/>
            <w:shd w:val="clear" w:color="auto" w:fill="D9D9D9" w:themeFill="background1" w:themeFillShade="D9"/>
          </w:tcPr>
          <w:p w14:paraId="65B9C4B4" w14:textId="77777777" w:rsidR="004E779E" w:rsidRPr="002E7DF3" w:rsidRDefault="004E779E" w:rsidP="00FB3FBD">
            <w:pPr>
              <w:pStyle w:val="ListParagraph"/>
              <w:numPr>
                <w:ilvl w:val="0"/>
                <w:numId w:val="7"/>
              </w:numPr>
              <w:rPr>
                <w:b/>
              </w:rPr>
            </w:pPr>
            <w:r w:rsidRPr="002E7DF3">
              <w:rPr>
                <w:b/>
              </w:rPr>
              <w:t>BMPs for dewatering activities.</w:t>
            </w:r>
          </w:p>
        </w:tc>
      </w:tr>
      <w:tr w:rsidR="004E779E" w:rsidRPr="00193BE1" w14:paraId="2EFECE07" w14:textId="77777777" w:rsidTr="00731E9F">
        <w:trPr>
          <w:trHeight w:val="4157"/>
        </w:trPr>
        <w:tc>
          <w:tcPr>
            <w:tcW w:w="9350" w:type="dxa"/>
            <w:tcBorders>
              <w:bottom w:val="single" w:sz="4" w:space="0" w:color="auto"/>
            </w:tcBorders>
          </w:tcPr>
          <w:p w14:paraId="27BAF711" w14:textId="77777777" w:rsidR="004E779E" w:rsidRPr="00926537" w:rsidRDefault="004E779E" w:rsidP="0021004C">
            <w:pPr>
              <w:widowControl w:val="0"/>
              <w:tabs>
                <w:tab w:val="left" w:pos="360"/>
                <w:tab w:val="left" w:pos="4200"/>
                <w:tab w:val="left" w:pos="4800"/>
                <w:tab w:val="left" w:pos="5400"/>
                <w:tab w:val="left" w:pos="6000"/>
                <w:tab w:val="left" w:pos="6600"/>
                <w:tab w:val="left" w:pos="7200"/>
                <w:tab w:val="left" w:pos="7800"/>
                <w:tab w:val="left" w:pos="8400"/>
                <w:tab w:val="left" w:pos="9000"/>
              </w:tabs>
              <w:rPr>
                <w:sz w:val="18"/>
                <w:szCs w:val="18"/>
                <w:u w:val="single"/>
              </w:rPr>
            </w:pPr>
          </w:p>
          <w:p w14:paraId="4AA50597" w14:textId="77777777" w:rsidR="004E779E" w:rsidRPr="00193BE1" w:rsidRDefault="004E779E" w:rsidP="0021004C">
            <w:pPr>
              <w:widowControl w:val="0"/>
              <w:tabs>
                <w:tab w:val="left" w:pos="360"/>
                <w:tab w:val="left" w:pos="4200"/>
                <w:tab w:val="left" w:pos="4800"/>
                <w:tab w:val="left" w:pos="5400"/>
                <w:tab w:val="left" w:pos="6000"/>
                <w:tab w:val="left" w:pos="6600"/>
                <w:tab w:val="left" w:pos="7200"/>
                <w:tab w:val="left" w:pos="7800"/>
                <w:tab w:val="left" w:pos="8400"/>
                <w:tab w:val="left" w:pos="9000"/>
              </w:tabs>
              <w:ind w:left="360" w:hanging="360"/>
              <w:rPr>
                <w:sz w:val="18"/>
                <w:szCs w:val="18"/>
              </w:rPr>
            </w:pPr>
            <w:r w:rsidRPr="00926537">
              <w:rPr>
                <w:sz w:val="18"/>
                <w:szCs w:val="18"/>
                <w:u w:val="single"/>
              </w:rPr>
              <w:t>DEWATERING AND</w:t>
            </w:r>
            <w:r w:rsidRPr="00193BE1">
              <w:rPr>
                <w:sz w:val="18"/>
                <w:szCs w:val="18"/>
                <w:u w:val="single"/>
              </w:rPr>
              <w:t xml:space="preserve"> BASIN DRAINING </w:t>
            </w:r>
            <w:r w:rsidR="00D4147F">
              <w:rPr>
                <w:sz w:val="18"/>
                <w:szCs w:val="18"/>
              </w:rPr>
              <w:t>[Section 10</w:t>
            </w:r>
            <w:r w:rsidRPr="00193BE1">
              <w:rPr>
                <w:sz w:val="18"/>
                <w:szCs w:val="18"/>
              </w:rPr>
              <w:t>]</w:t>
            </w:r>
          </w:p>
          <w:p w14:paraId="37D45776" w14:textId="6F4B17CC" w:rsidR="00731E9F" w:rsidRDefault="005E0219" w:rsidP="00FB3FBD">
            <w:pPr>
              <w:widowControl w:val="0"/>
              <w:numPr>
                <w:ilvl w:val="0"/>
                <w:numId w:val="14"/>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sz w:val="18"/>
                <w:szCs w:val="18"/>
              </w:rPr>
            </w:pPr>
            <w:r>
              <w:rPr>
                <w:rFonts w:cs="Calibri"/>
                <w:sz w:val="18"/>
                <w:szCs w:val="18"/>
              </w:rPr>
              <w:t>Permittee</w:t>
            </w:r>
            <w:r w:rsidR="004E779E" w:rsidRPr="00193BE1">
              <w:rPr>
                <w:rFonts w:cs="Calibri"/>
                <w:sz w:val="18"/>
                <w:szCs w:val="18"/>
              </w:rPr>
              <w:t xml:space="preserve">s must discharge turbid or sediment-laden waters related </w:t>
            </w:r>
            <w:r w:rsidR="004E779E" w:rsidRPr="00D4147F">
              <w:rPr>
                <w:rFonts w:cs="Calibri"/>
                <w:sz w:val="18"/>
                <w:szCs w:val="18"/>
              </w:rPr>
              <w:t>to dewatering or</w:t>
            </w:r>
            <w:r w:rsidR="004E779E" w:rsidRPr="00193BE1">
              <w:rPr>
                <w:rFonts w:cs="Calibri"/>
                <w:sz w:val="18"/>
                <w:szCs w:val="18"/>
              </w:rPr>
              <w:t xml:space="preserve"> basin draining (e.g., pumped discharges, trench/ditch cuts for drainage) to a te</w:t>
            </w:r>
            <w:r w:rsidR="00D4147F">
              <w:rPr>
                <w:rFonts w:cs="Calibri"/>
                <w:sz w:val="18"/>
                <w:szCs w:val="18"/>
              </w:rPr>
              <w:t xml:space="preserve">mporary or permanent sediment </w:t>
            </w:r>
            <w:r w:rsidR="004E779E" w:rsidRPr="00193BE1">
              <w:rPr>
                <w:rFonts w:cs="Calibri"/>
                <w:sz w:val="18"/>
                <w:szCs w:val="18"/>
              </w:rPr>
              <w:t xml:space="preserve">basin on the </w:t>
            </w:r>
            <w:r w:rsidR="004E779E" w:rsidRPr="00D4147F">
              <w:rPr>
                <w:rFonts w:cs="Calibri"/>
                <w:sz w:val="18"/>
                <w:szCs w:val="18"/>
              </w:rPr>
              <w:t>project</w:t>
            </w:r>
            <w:r w:rsidR="004E779E" w:rsidRPr="00193BE1">
              <w:rPr>
                <w:rFonts w:cs="Calibri"/>
                <w:sz w:val="18"/>
                <w:szCs w:val="18"/>
              </w:rPr>
              <w:t xml:space="preserve"> site unless </w:t>
            </w:r>
            <w:r w:rsidR="004E779E" w:rsidRPr="00D4147F">
              <w:rPr>
                <w:rFonts w:cs="Calibri"/>
                <w:sz w:val="18"/>
                <w:szCs w:val="18"/>
              </w:rPr>
              <w:t>infeasible</w:t>
            </w:r>
            <w:r>
              <w:rPr>
                <w:rFonts w:cs="Calibri"/>
                <w:sz w:val="18"/>
                <w:szCs w:val="18"/>
              </w:rPr>
              <w:t xml:space="preserve">. </w:t>
            </w:r>
            <w:r w:rsidR="004E779E" w:rsidRPr="00193BE1">
              <w:rPr>
                <w:rFonts w:cs="Calibri"/>
                <w:sz w:val="18"/>
                <w:szCs w:val="18"/>
              </w:rPr>
              <w:t>Permittees may</w:t>
            </w:r>
            <w:r w:rsidR="00D4147F">
              <w:rPr>
                <w:rFonts w:cs="Calibri"/>
                <w:sz w:val="18"/>
                <w:szCs w:val="18"/>
              </w:rPr>
              <w:t xml:space="preserve"> dewater to surface waters if they visually check</w:t>
            </w:r>
            <w:r w:rsidR="004E779E" w:rsidRPr="00193BE1">
              <w:rPr>
                <w:rFonts w:cs="Calibri"/>
                <w:sz w:val="18"/>
                <w:szCs w:val="18"/>
              </w:rPr>
              <w:t xml:space="preserve"> to ensure adequate treatment has been obtained </w:t>
            </w:r>
            <w:r w:rsidR="00D4147F">
              <w:rPr>
                <w:rFonts w:cs="Calibri"/>
                <w:sz w:val="18"/>
                <w:szCs w:val="18"/>
              </w:rPr>
              <w:t>a</w:t>
            </w:r>
            <w:r w:rsidR="004E779E" w:rsidRPr="00193BE1">
              <w:rPr>
                <w:rFonts w:cs="Calibri"/>
                <w:sz w:val="18"/>
                <w:szCs w:val="18"/>
              </w:rPr>
              <w:t xml:space="preserve">nd nuisance conditions (see Minn. R. 7050.0210, subp. 2) will not result from the discharge. </w:t>
            </w:r>
            <w:r w:rsidR="0039319D">
              <w:rPr>
                <w:rFonts w:cs="Calibri"/>
                <w:sz w:val="18"/>
                <w:szCs w:val="18"/>
              </w:rPr>
              <w:t>If permittee</w:t>
            </w:r>
            <w:r w:rsidR="00D4147F">
              <w:rPr>
                <w:rFonts w:cs="Calibri"/>
                <w:sz w:val="18"/>
                <w:szCs w:val="18"/>
              </w:rPr>
              <w:t>s cannot discharge the water</w:t>
            </w:r>
            <w:r w:rsidR="004E779E" w:rsidRPr="00193BE1">
              <w:rPr>
                <w:rFonts w:cs="Calibri"/>
                <w:sz w:val="18"/>
                <w:szCs w:val="18"/>
              </w:rPr>
              <w:t xml:space="preserve"> to a sedimen</w:t>
            </w:r>
            <w:r w:rsidR="00D4147F">
              <w:rPr>
                <w:rFonts w:cs="Calibri"/>
                <w:sz w:val="18"/>
                <w:szCs w:val="18"/>
              </w:rPr>
              <w:t>tation basin prior to entering a</w:t>
            </w:r>
            <w:r w:rsidR="004E779E" w:rsidRPr="00193BE1">
              <w:rPr>
                <w:rFonts w:cs="Calibri"/>
                <w:sz w:val="18"/>
                <w:szCs w:val="18"/>
              </w:rPr>
              <w:t xml:space="preserve"> </w:t>
            </w:r>
            <w:r w:rsidR="004E779E" w:rsidRPr="00D4147F">
              <w:rPr>
                <w:rFonts w:cs="Calibri"/>
                <w:sz w:val="18"/>
                <w:szCs w:val="18"/>
              </w:rPr>
              <w:t>surface water</w:t>
            </w:r>
            <w:r w:rsidR="004E779E" w:rsidRPr="00193BE1">
              <w:rPr>
                <w:rFonts w:cs="Calibri"/>
                <w:sz w:val="18"/>
                <w:szCs w:val="18"/>
              </w:rPr>
              <w:t xml:space="preserve">, </w:t>
            </w:r>
            <w:r w:rsidR="001704AE">
              <w:rPr>
                <w:rFonts w:cs="Calibri"/>
                <w:sz w:val="18"/>
                <w:szCs w:val="18"/>
              </w:rPr>
              <w:t>p</w:t>
            </w:r>
            <w:r w:rsidR="00D4147F">
              <w:rPr>
                <w:rFonts w:cs="Calibri"/>
                <w:sz w:val="18"/>
                <w:szCs w:val="18"/>
              </w:rPr>
              <w:t>ermittees m</w:t>
            </w:r>
            <w:r w:rsidR="004E779E" w:rsidRPr="00193BE1">
              <w:rPr>
                <w:rFonts w:cs="Calibri"/>
                <w:sz w:val="18"/>
                <w:szCs w:val="18"/>
              </w:rPr>
              <w:t>ust treat</w:t>
            </w:r>
            <w:r w:rsidR="00731E9F">
              <w:rPr>
                <w:rFonts w:cs="Calibri"/>
                <w:sz w:val="18"/>
                <w:szCs w:val="18"/>
              </w:rPr>
              <w:t xml:space="preserve"> it with</w:t>
            </w:r>
            <w:r w:rsidR="004E779E" w:rsidRPr="00193BE1">
              <w:rPr>
                <w:rFonts w:cs="Calibri"/>
                <w:sz w:val="18"/>
                <w:szCs w:val="18"/>
              </w:rPr>
              <w:t xml:space="preserve"> appropriate </w:t>
            </w:r>
            <w:r w:rsidR="004E779E" w:rsidRPr="00731E9F">
              <w:rPr>
                <w:rFonts w:cs="Calibri"/>
                <w:sz w:val="18"/>
                <w:szCs w:val="18"/>
              </w:rPr>
              <w:t>BMPs</w:t>
            </w:r>
            <w:r w:rsidR="004E779E" w:rsidRPr="00193BE1">
              <w:rPr>
                <w:rFonts w:cs="Calibri"/>
                <w:sz w:val="18"/>
                <w:szCs w:val="18"/>
              </w:rPr>
              <w:t xml:space="preserve"> such that the discharge does n</w:t>
            </w:r>
            <w:r w:rsidR="00731E9F">
              <w:rPr>
                <w:rFonts w:cs="Calibri"/>
                <w:sz w:val="18"/>
                <w:szCs w:val="18"/>
              </w:rPr>
              <w:t>ot adversely affect the surface</w:t>
            </w:r>
            <w:r w:rsidR="004E779E" w:rsidRPr="00193BE1">
              <w:rPr>
                <w:rFonts w:cs="Calibri"/>
                <w:sz w:val="18"/>
                <w:szCs w:val="18"/>
              </w:rPr>
              <w:t xml:space="preserve"> water or downstream properties. </w:t>
            </w:r>
          </w:p>
          <w:p w14:paraId="682C0908" w14:textId="34F09B91" w:rsidR="00731E9F" w:rsidRDefault="001704AE" w:rsidP="00FB3FBD">
            <w:pPr>
              <w:widowControl w:val="0"/>
              <w:numPr>
                <w:ilvl w:val="0"/>
                <w:numId w:val="14"/>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sz w:val="18"/>
                <w:szCs w:val="18"/>
              </w:rPr>
            </w:pPr>
            <w:r>
              <w:rPr>
                <w:rFonts w:cs="Calibri"/>
                <w:sz w:val="18"/>
                <w:szCs w:val="18"/>
              </w:rPr>
              <w:t>If p</w:t>
            </w:r>
            <w:r w:rsidR="004E779E" w:rsidRPr="00193BE1">
              <w:rPr>
                <w:rFonts w:cs="Calibri"/>
                <w:sz w:val="18"/>
                <w:szCs w:val="18"/>
              </w:rPr>
              <w:t xml:space="preserve">ermittees must discharge water that contains </w:t>
            </w:r>
            <w:r w:rsidR="00731E9F">
              <w:rPr>
                <w:rFonts w:cs="Calibri"/>
                <w:sz w:val="18"/>
                <w:szCs w:val="18"/>
              </w:rPr>
              <w:t>oil or grease, they</w:t>
            </w:r>
            <w:r w:rsidR="004E779E" w:rsidRPr="00193BE1">
              <w:rPr>
                <w:rFonts w:cs="Calibri"/>
                <w:sz w:val="18"/>
                <w:szCs w:val="18"/>
              </w:rPr>
              <w:t xml:space="preserve"> must use an oil-water separator or suitable filtration device (e.g. cartridge filters, abso</w:t>
            </w:r>
            <w:r w:rsidR="00F50613">
              <w:rPr>
                <w:rFonts w:cs="Calibri"/>
                <w:sz w:val="18"/>
                <w:szCs w:val="18"/>
              </w:rPr>
              <w:t>rbents</w:t>
            </w:r>
            <w:r w:rsidR="00731E9F">
              <w:rPr>
                <w:rFonts w:cs="Calibri"/>
                <w:sz w:val="18"/>
                <w:szCs w:val="18"/>
              </w:rPr>
              <w:t xml:space="preserve"> pads) prior to discharge.</w:t>
            </w:r>
            <w:r w:rsidR="004E779E" w:rsidRPr="00193BE1">
              <w:rPr>
                <w:rFonts w:cs="Calibri"/>
                <w:sz w:val="18"/>
                <w:szCs w:val="18"/>
              </w:rPr>
              <w:t xml:space="preserve"> </w:t>
            </w:r>
          </w:p>
          <w:p w14:paraId="7C635676" w14:textId="7DE26407" w:rsidR="00731E9F" w:rsidRPr="00731E9F" w:rsidRDefault="004E779E" w:rsidP="00FB3FBD">
            <w:pPr>
              <w:widowControl w:val="0"/>
              <w:numPr>
                <w:ilvl w:val="0"/>
                <w:numId w:val="14"/>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2"/>
                <w:szCs w:val="22"/>
              </w:rPr>
            </w:pPr>
            <w:r w:rsidRPr="00193BE1">
              <w:rPr>
                <w:rFonts w:cs="Calibri"/>
                <w:sz w:val="18"/>
                <w:szCs w:val="18"/>
              </w:rPr>
              <w:t>Permittees must discharge</w:t>
            </w:r>
            <w:r w:rsidR="00731E9F">
              <w:rPr>
                <w:rFonts w:cs="Calibri"/>
                <w:sz w:val="18"/>
                <w:szCs w:val="18"/>
              </w:rPr>
              <w:t xml:space="preserve"> all water from dewatering or basin-draining activities in a manner that does not cause erosion or scour in the immediate vicinity of discharge points or inundation of wetlands in the immediate vicinity of discharge points that causes significant adverse impact to the wetland.</w:t>
            </w:r>
            <w:r w:rsidRPr="00193BE1">
              <w:rPr>
                <w:rFonts w:cs="Calibri"/>
                <w:sz w:val="18"/>
                <w:szCs w:val="18"/>
              </w:rPr>
              <w:t xml:space="preserve"> </w:t>
            </w:r>
          </w:p>
          <w:p w14:paraId="09F8F5EA" w14:textId="70A77B4A" w:rsidR="004E779E" w:rsidRPr="00193BE1" w:rsidRDefault="001704AE" w:rsidP="001704AE">
            <w:pPr>
              <w:widowControl w:val="0"/>
              <w:numPr>
                <w:ilvl w:val="0"/>
                <w:numId w:val="14"/>
              </w:num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2"/>
                <w:szCs w:val="22"/>
              </w:rPr>
            </w:pPr>
            <w:r>
              <w:rPr>
                <w:rFonts w:cs="Calibri"/>
                <w:sz w:val="18"/>
                <w:szCs w:val="18"/>
              </w:rPr>
              <w:t>If p</w:t>
            </w:r>
            <w:r w:rsidR="004E779E" w:rsidRPr="00193BE1">
              <w:rPr>
                <w:rFonts w:cs="Calibri"/>
                <w:sz w:val="18"/>
                <w:szCs w:val="18"/>
              </w:rPr>
              <w:t xml:space="preserve">ermittees </w:t>
            </w:r>
            <w:r w:rsidR="00F50613">
              <w:rPr>
                <w:rFonts w:cs="Calibri"/>
                <w:sz w:val="18"/>
                <w:szCs w:val="18"/>
              </w:rPr>
              <w:t>uses</w:t>
            </w:r>
            <w:r w:rsidR="004E779E" w:rsidRPr="00193BE1">
              <w:rPr>
                <w:rFonts w:cs="Calibri"/>
                <w:sz w:val="18"/>
                <w:szCs w:val="18"/>
              </w:rPr>
              <w:t xml:space="preserve"> filters with backwash water, the</w:t>
            </w:r>
            <w:r w:rsidR="00731E9F">
              <w:rPr>
                <w:rFonts w:cs="Calibri"/>
                <w:sz w:val="18"/>
                <w:szCs w:val="18"/>
              </w:rPr>
              <w:t>y</w:t>
            </w:r>
            <w:r w:rsidR="004E779E" w:rsidRPr="00193BE1">
              <w:rPr>
                <w:rFonts w:cs="Calibri"/>
                <w:sz w:val="18"/>
                <w:szCs w:val="18"/>
              </w:rPr>
              <w:t xml:space="preserve"> must haul the backwash water away for disposal, return the backwash water to the beginning of the treatment process, or incorporate the backwash water into the site in a manner that does not cause erosion. </w:t>
            </w:r>
          </w:p>
        </w:tc>
      </w:tr>
    </w:tbl>
    <w:p w14:paraId="0032A8FB" w14:textId="77777777" w:rsidR="00C27257" w:rsidRDefault="00C27257" w:rsidP="002E04D0">
      <w:pPr>
        <w:widowControl w:val="0"/>
        <w:tabs>
          <w:tab w:val="left" w:pos="36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rPr>
        <w:sectPr w:rsidR="00C27257" w:rsidSect="005A4E28">
          <w:footerReference w:type="default" r:id="rId16"/>
          <w:headerReference w:type="first" r:id="rId17"/>
          <w:footerReference w:type="first" r:id="rId18"/>
          <w:pgSz w:w="12240" w:h="15840"/>
          <w:pgMar w:top="720" w:right="1440" w:bottom="720" w:left="1440" w:header="720" w:footer="288" w:gutter="0"/>
          <w:cols w:space="720"/>
          <w:titlePg/>
          <w:docGrid w:linePitch="360"/>
        </w:sectPr>
      </w:pPr>
    </w:p>
    <w:tbl>
      <w:tblPr>
        <w:tblStyle w:val="TableGrid"/>
        <w:tblW w:w="0" w:type="auto"/>
        <w:tblLook w:val="04A0" w:firstRow="1" w:lastRow="0" w:firstColumn="1" w:lastColumn="0" w:noHBand="0" w:noVBand="1"/>
      </w:tblPr>
      <w:tblGrid>
        <w:gridCol w:w="9350"/>
      </w:tblGrid>
      <w:tr w:rsidR="008103A9" w14:paraId="589FAE23" w14:textId="77777777" w:rsidTr="00C27257">
        <w:tc>
          <w:tcPr>
            <w:tcW w:w="9576" w:type="dxa"/>
            <w:shd w:val="clear" w:color="auto" w:fill="D9D9D9" w:themeFill="background1" w:themeFillShade="D9"/>
          </w:tcPr>
          <w:p w14:paraId="32894EC5" w14:textId="77777777" w:rsidR="008103A9" w:rsidRPr="002E7DF3" w:rsidRDefault="008103A9" w:rsidP="00FB3FBD">
            <w:pPr>
              <w:pStyle w:val="ListParagraph"/>
              <w:numPr>
                <w:ilvl w:val="0"/>
                <w:numId w:val="7"/>
              </w:numPr>
              <w:rPr>
                <w:b/>
              </w:rPr>
            </w:pPr>
            <w:r w:rsidRPr="002E7DF3">
              <w:rPr>
                <w:b/>
              </w:rPr>
              <w:lastRenderedPageBreak/>
              <w:t>Site inspections and records of rainfall events</w:t>
            </w:r>
            <w:r w:rsidR="00731E9F" w:rsidRPr="002E7DF3">
              <w:rPr>
                <w:b/>
              </w:rPr>
              <w:t xml:space="preserve"> and BMP maintenance</w:t>
            </w:r>
            <w:r w:rsidRPr="002E7DF3">
              <w:rPr>
                <w:b/>
              </w:rPr>
              <w:t>.</w:t>
            </w:r>
          </w:p>
        </w:tc>
      </w:tr>
      <w:tr w:rsidR="008103A9" w14:paraId="00D787BB" w14:textId="77777777" w:rsidTr="00C27257">
        <w:tc>
          <w:tcPr>
            <w:tcW w:w="9576" w:type="dxa"/>
          </w:tcPr>
          <w:p w14:paraId="00E86363" w14:textId="77777777" w:rsidR="008103A9" w:rsidRPr="002C15D0" w:rsidRDefault="008103A9" w:rsidP="005F2EF7">
            <w:pPr>
              <w:widowControl w:val="0"/>
              <w:tabs>
                <w:tab w:val="left" w:pos="360"/>
                <w:tab w:val="left" w:pos="4200"/>
                <w:tab w:val="left" w:pos="4800"/>
                <w:tab w:val="left" w:pos="5400"/>
                <w:tab w:val="left" w:pos="6000"/>
                <w:tab w:val="left" w:pos="6600"/>
                <w:tab w:val="left" w:pos="7200"/>
                <w:tab w:val="left" w:pos="7800"/>
                <w:tab w:val="left" w:pos="8400"/>
                <w:tab w:val="left" w:pos="9000"/>
              </w:tabs>
              <w:ind w:left="360" w:hanging="360"/>
              <w:rPr>
                <w:sz w:val="18"/>
                <w:szCs w:val="18"/>
                <w:u w:val="single"/>
              </w:rPr>
            </w:pPr>
          </w:p>
          <w:p w14:paraId="6E398B4D" w14:textId="77777777" w:rsidR="008103A9" w:rsidRPr="002C15D0" w:rsidRDefault="008103A9" w:rsidP="008103A9">
            <w:pPr>
              <w:widowControl w:val="0"/>
              <w:tabs>
                <w:tab w:val="left" w:pos="360"/>
                <w:tab w:val="left" w:pos="4200"/>
                <w:tab w:val="left" w:pos="4800"/>
                <w:tab w:val="left" w:pos="5400"/>
                <w:tab w:val="left" w:pos="6000"/>
                <w:tab w:val="left" w:pos="6600"/>
                <w:tab w:val="left" w:pos="7200"/>
                <w:tab w:val="left" w:pos="7800"/>
                <w:tab w:val="left" w:pos="8400"/>
                <w:tab w:val="left" w:pos="9000"/>
              </w:tabs>
              <w:ind w:left="360" w:hanging="360"/>
              <w:rPr>
                <w:sz w:val="18"/>
                <w:szCs w:val="18"/>
              </w:rPr>
            </w:pPr>
            <w:r w:rsidRPr="002C15D0">
              <w:rPr>
                <w:sz w:val="18"/>
                <w:szCs w:val="18"/>
                <w:u w:val="single"/>
              </w:rPr>
              <w:t xml:space="preserve">INSPECTIONS AND MAINTENANCE </w:t>
            </w:r>
            <w:r w:rsidR="00731E9F" w:rsidRPr="002C15D0">
              <w:rPr>
                <w:sz w:val="18"/>
                <w:szCs w:val="18"/>
              </w:rPr>
              <w:t>[Section 11</w:t>
            </w:r>
            <w:r w:rsidRPr="002C15D0">
              <w:rPr>
                <w:sz w:val="18"/>
                <w:szCs w:val="18"/>
              </w:rPr>
              <w:t>]</w:t>
            </w:r>
          </w:p>
          <w:p w14:paraId="30A20DF9" w14:textId="39B2EB64" w:rsidR="008103A9" w:rsidRPr="002C15D0" w:rsidRDefault="008103A9" w:rsidP="00FB3FBD">
            <w:pPr>
              <w:widowControl w:val="0"/>
              <w:numPr>
                <w:ilvl w:val="0"/>
                <w:numId w:val="9"/>
              </w:numPr>
              <w:tabs>
                <w:tab w:val="left" w:pos="7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rPr>
                <w:rFonts w:cs="Calibri"/>
                <w:sz w:val="18"/>
                <w:szCs w:val="18"/>
              </w:rPr>
            </w:pPr>
            <w:r w:rsidRPr="002C15D0">
              <w:rPr>
                <w:rFonts w:cs="Calibri"/>
                <w:sz w:val="18"/>
                <w:szCs w:val="18"/>
              </w:rPr>
              <w:t xml:space="preserve">Permittees must ensure that </w:t>
            </w:r>
            <w:r w:rsidR="00731E9F" w:rsidRPr="002C15D0">
              <w:rPr>
                <w:rFonts w:cs="Calibri"/>
                <w:sz w:val="18"/>
                <w:szCs w:val="18"/>
              </w:rPr>
              <w:t xml:space="preserve">a trained person will </w:t>
            </w:r>
            <w:r w:rsidRPr="002C15D0">
              <w:rPr>
                <w:rFonts w:cs="Calibri"/>
                <w:sz w:val="18"/>
                <w:szCs w:val="18"/>
              </w:rPr>
              <w:t xml:space="preserve">inspect the entire construction site at least once every seven (7) days during active construction and within 24 hours after a rainfall event greater than </w:t>
            </w:r>
            <w:r w:rsidR="00731E9F" w:rsidRPr="002C15D0">
              <w:rPr>
                <w:rFonts w:cs="Calibri"/>
                <w:sz w:val="18"/>
                <w:szCs w:val="18"/>
              </w:rPr>
              <w:t>1/2 inch</w:t>
            </w:r>
            <w:r w:rsidRPr="002C15D0">
              <w:rPr>
                <w:rFonts w:cs="Calibri"/>
                <w:sz w:val="18"/>
                <w:szCs w:val="18"/>
              </w:rPr>
              <w:t xml:space="preserve"> in 24 hours. </w:t>
            </w:r>
          </w:p>
          <w:p w14:paraId="53FED85B" w14:textId="7BED63D7" w:rsidR="00731E9F" w:rsidRPr="002C15D0" w:rsidRDefault="00731E9F" w:rsidP="00FB3FBD">
            <w:pPr>
              <w:widowControl w:val="0"/>
              <w:numPr>
                <w:ilvl w:val="0"/>
                <w:numId w:val="9"/>
              </w:numPr>
              <w:tabs>
                <w:tab w:val="left" w:pos="7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rPr>
                <w:rFonts w:cs="Calibri"/>
                <w:sz w:val="18"/>
                <w:szCs w:val="18"/>
              </w:rPr>
            </w:pPr>
            <w:r w:rsidRPr="002C15D0">
              <w:rPr>
                <w:rFonts w:cs="Calibri"/>
                <w:sz w:val="18"/>
                <w:szCs w:val="18"/>
              </w:rPr>
              <w:t>Permittees must inspect and maintain all permanent stormwater treatment BMPs.</w:t>
            </w:r>
          </w:p>
          <w:p w14:paraId="72BEFF29" w14:textId="472F1ADB" w:rsidR="00731E9F" w:rsidRPr="002C15D0" w:rsidRDefault="00731E9F" w:rsidP="00FB3FBD">
            <w:pPr>
              <w:widowControl w:val="0"/>
              <w:numPr>
                <w:ilvl w:val="0"/>
                <w:numId w:val="9"/>
              </w:numPr>
              <w:tabs>
                <w:tab w:val="left" w:pos="720"/>
                <w:tab w:val="left" w:pos="3600"/>
                <w:tab w:val="left" w:pos="4200"/>
                <w:tab w:val="left" w:pos="4800"/>
                <w:tab w:val="left" w:pos="5400"/>
                <w:tab w:val="left" w:pos="6000"/>
                <w:tab w:val="left" w:pos="6600"/>
                <w:tab w:val="left" w:pos="7200"/>
                <w:tab w:val="left" w:pos="7800"/>
                <w:tab w:val="left" w:pos="8400"/>
                <w:tab w:val="left" w:pos="9000"/>
              </w:tabs>
              <w:ind w:left="720"/>
              <w:rPr>
                <w:rFonts w:cs="Calibri"/>
                <w:sz w:val="18"/>
                <w:szCs w:val="18"/>
              </w:rPr>
            </w:pPr>
            <w:r w:rsidRPr="002C15D0">
              <w:rPr>
                <w:rFonts w:cs="Calibri"/>
                <w:sz w:val="18"/>
                <w:szCs w:val="18"/>
              </w:rPr>
              <w:t>Permittees must inspect all erosion prevention and sediment control BMPs and Pollution Prevention Management Measures to ensure i</w:t>
            </w:r>
            <w:r w:rsidR="001704AE">
              <w:rPr>
                <w:rFonts w:cs="Calibri"/>
                <w:sz w:val="18"/>
                <w:szCs w:val="18"/>
              </w:rPr>
              <w:t xml:space="preserve">ntegrity and effectiveness. </w:t>
            </w:r>
            <w:r w:rsidRPr="002C15D0">
              <w:rPr>
                <w:rFonts w:cs="Calibri"/>
                <w:sz w:val="18"/>
                <w:szCs w:val="18"/>
              </w:rPr>
              <w:t>Permittees must repair, replace, or supplement all nonfunctional BMPs with functional BMPs by the end of the next business day after discovery unless another tim</w:t>
            </w:r>
            <w:r w:rsidR="001704AE">
              <w:rPr>
                <w:rFonts w:cs="Calibri"/>
                <w:sz w:val="18"/>
                <w:szCs w:val="18"/>
              </w:rPr>
              <w:t xml:space="preserve">e frame is specified below. </w:t>
            </w:r>
            <w:r w:rsidRPr="002C15D0">
              <w:rPr>
                <w:rFonts w:cs="Calibri"/>
                <w:sz w:val="18"/>
                <w:szCs w:val="18"/>
              </w:rPr>
              <w:t>Permittees may take additional time if field conditions prevent access to the area.</w:t>
            </w:r>
          </w:p>
          <w:p w14:paraId="244FBB83" w14:textId="18971392" w:rsidR="00926537" w:rsidRPr="002C15D0" w:rsidRDefault="00926537" w:rsidP="00FB3FBD">
            <w:pPr>
              <w:widowControl w:val="0"/>
              <w:numPr>
                <w:ilvl w:val="0"/>
                <w:numId w:val="9"/>
              </w:numPr>
              <w:tabs>
                <w:tab w:val="left" w:pos="1080"/>
                <w:tab w:val="left" w:pos="4200"/>
                <w:tab w:val="left" w:pos="4800"/>
                <w:tab w:val="left" w:pos="5400"/>
                <w:tab w:val="left" w:pos="6000"/>
                <w:tab w:val="left" w:pos="6600"/>
                <w:tab w:val="left" w:pos="7200"/>
                <w:tab w:val="left" w:pos="7800"/>
                <w:tab w:val="left" w:pos="8400"/>
                <w:tab w:val="left" w:pos="9000"/>
              </w:tabs>
              <w:ind w:left="720"/>
              <w:rPr>
                <w:rFonts w:cs="Calibri"/>
                <w:sz w:val="18"/>
                <w:szCs w:val="18"/>
              </w:rPr>
            </w:pPr>
            <w:r w:rsidRPr="002C15D0">
              <w:rPr>
                <w:rFonts w:cs="Calibri"/>
                <w:sz w:val="18"/>
                <w:szCs w:val="18"/>
              </w:rPr>
              <w:t>D</w:t>
            </w:r>
            <w:r w:rsidR="00394CA0">
              <w:rPr>
                <w:rFonts w:cs="Calibri"/>
                <w:sz w:val="18"/>
                <w:szCs w:val="18"/>
              </w:rPr>
              <w:t xml:space="preserve">uring each inspection, </w:t>
            </w:r>
            <w:r w:rsidR="001704AE">
              <w:rPr>
                <w:rFonts w:cs="Calibri"/>
                <w:sz w:val="18"/>
                <w:szCs w:val="18"/>
              </w:rPr>
              <w:t>pe</w:t>
            </w:r>
            <w:r w:rsidRPr="002C15D0">
              <w:rPr>
                <w:rFonts w:cs="Calibri"/>
                <w:sz w:val="18"/>
                <w:szCs w:val="18"/>
              </w:rPr>
              <w:t>rmittees must inspect surface waters, including drainage ditches and conveyance systems</w:t>
            </w:r>
            <w:r w:rsidR="004C09A2">
              <w:rPr>
                <w:rFonts w:cs="Calibri"/>
                <w:sz w:val="18"/>
                <w:szCs w:val="18"/>
              </w:rPr>
              <w:t xml:space="preserve"> but not curb and gutter systems</w:t>
            </w:r>
            <w:r w:rsidRPr="002C15D0">
              <w:rPr>
                <w:rFonts w:cs="Calibri"/>
                <w:sz w:val="18"/>
                <w:szCs w:val="18"/>
              </w:rPr>
              <w:t>, for evidence of erosi</w:t>
            </w:r>
            <w:r w:rsidR="001704AE">
              <w:rPr>
                <w:rFonts w:cs="Calibri"/>
                <w:sz w:val="18"/>
                <w:szCs w:val="18"/>
              </w:rPr>
              <w:t xml:space="preserve">on and sediment deposition. </w:t>
            </w:r>
            <w:r w:rsidRPr="002C15D0">
              <w:rPr>
                <w:rFonts w:cs="Calibri"/>
                <w:sz w:val="18"/>
                <w:szCs w:val="18"/>
              </w:rPr>
              <w:t>Permittees must remove all deltas and sediment deposited in surface waters, including drainage ways, catch bas</w:t>
            </w:r>
            <w:r w:rsidR="00D55E8D">
              <w:rPr>
                <w:rFonts w:cs="Calibri"/>
                <w:sz w:val="18"/>
                <w:szCs w:val="18"/>
              </w:rPr>
              <w:t>ins, and other drainage systems</w:t>
            </w:r>
            <w:r w:rsidRPr="002C15D0">
              <w:rPr>
                <w:rFonts w:cs="Calibri"/>
                <w:sz w:val="18"/>
                <w:szCs w:val="18"/>
              </w:rPr>
              <w:t xml:space="preserve"> and restabilize the areas where sediment remov</w:t>
            </w:r>
            <w:r w:rsidR="00394CA0">
              <w:rPr>
                <w:rFonts w:cs="Calibri"/>
                <w:sz w:val="18"/>
                <w:szCs w:val="18"/>
              </w:rPr>
              <w:t xml:space="preserve">al results in exposed soil. </w:t>
            </w:r>
            <w:r w:rsidRPr="002C15D0">
              <w:rPr>
                <w:rFonts w:cs="Calibri"/>
                <w:sz w:val="18"/>
                <w:szCs w:val="18"/>
              </w:rPr>
              <w:t>Permittees</w:t>
            </w:r>
            <w:r w:rsidR="00394CA0">
              <w:rPr>
                <w:rFonts w:cs="Calibri"/>
                <w:sz w:val="18"/>
                <w:szCs w:val="18"/>
              </w:rPr>
              <w:t xml:space="preserve"> must complete </w:t>
            </w:r>
            <w:r w:rsidRPr="002C15D0">
              <w:rPr>
                <w:rFonts w:cs="Calibri"/>
                <w:sz w:val="18"/>
                <w:szCs w:val="18"/>
              </w:rPr>
              <w:t xml:space="preserve">removal and stabilization within seven (7) </w:t>
            </w:r>
            <w:r w:rsidR="00D55E8D">
              <w:rPr>
                <w:rFonts w:cs="Calibri"/>
                <w:sz w:val="18"/>
                <w:szCs w:val="18"/>
              </w:rPr>
              <w:t xml:space="preserve">calendar </w:t>
            </w:r>
            <w:r w:rsidRPr="002C15D0">
              <w:rPr>
                <w:rFonts w:cs="Calibri"/>
                <w:sz w:val="18"/>
                <w:szCs w:val="18"/>
              </w:rPr>
              <w:t xml:space="preserve">days of discovery unless precluded by legal, regulatory, or </w:t>
            </w:r>
            <w:r w:rsidR="00394CA0">
              <w:rPr>
                <w:rFonts w:cs="Calibri"/>
                <w:sz w:val="18"/>
                <w:szCs w:val="18"/>
              </w:rPr>
              <w:t>physical access constraints. Permittee</w:t>
            </w:r>
            <w:r w:rsidRPr="002C15D0">
              <w:rPr>
                <w:rFonts w:cs="Calibri"/>
                <w:sz w:val="18"/>
                <w:szCs w:val="18"/>
              </w:rPr>
              <w:t>s must use all reasonable efforts to obtain access. If precluded, removal and stabilization must take place within seven (7) calendar days of obtaining ac</w:t>
            </w:r>
            <w:r w:rsidR="00394CA0">
              <w:rPr>
                <w:rFonts w:cs="Calibri"/>
                <w:sz w:val="18"/>
                <w:szCs w:val="18"/>
              </w:rPr>
              <w:t xml:space="preserve">cess. </w:t>
            </w:r>
            <w:r w:rsidRPr="002C15D0">
              <w:rPr>
                <w:rFonts w:cs="Calibri"/>
                <w:sz w:val="18"/>
                <w:szCs w:val="18"/>
              </w:rPr>
              <w:t>Permittees</w:t>
            </w:r>
            <w:r w:rsidR="009775D1">
              <w:rPr>
                <w:rFonts w:cs="Calibri"/>
                <w:sz w:val="18"/>
                <w:szCs w:val="18"/>
              </w:rPr>
              <w:t xml:space="preserve"> </w:t>
            </w:r>
            <w:r w:rsidRPr="002C15D0">
              <w:rPr>
                <w:rFonts w:cs="Calibri"/>
                <w:sz w:val="18"/>
                <w:szCs w:val="18"/>
              </w:rPr>
              <w:t>are responsible for contacting all local, regional, state and federal authorities and receiving any applicable permits, prior to conducting any work in surface waters.</w:t>
            </w:r>
          </w:p>
          <w:p w14:paraId="21D94E8F" w14:textId="48329CFD" w:rsidR="00926537" w:rsidRPr="002C15D0" w:rsidRDefault="00926537" w:rsidP="00FB3FBD">
            <w:pPr>
              <w:widowControl w:val="0"/>
              <w:numPr>
                <w:ilvl w:val="0"/>
                <w:numId w:val="9"/>
              </w:numPr>
              <w:tabs>
                <w:tab w:val="left" w:pos="1080"/>
                <w:tab w:val="left" w:pos="4200"/>
                <w:tab w:val="left" w:pos="4800"/>
                <w:tab w:val="left" w:pos="5400"/>
                <w:tab w:val="left" w:pos="6000"/>
                <w:tab w:val="left" w:pos="6600"/>
                <w:tab w:val="left" w:pos="7200"/>
                <w:tab w:val="left" w:pos="7800"/>
                <w:tab w:val="left" w:pos="8400"/>
                <w:tab w:val="left" w:pos="9000"/>
              </w:tabs>
              <w:ind w:left="720"/>
              <w:rPr>
                <w:rFonts w:cs="Calibri"/>
                <w:sz w:val="18"/>
                <w:szCs w:val="18"/>
              </w:rPr>
            </w:pPr>
            <w:r w:rsidRPr="002C15D0">
              <w:rPr>
                <w:rFonts w:cs="Calibri"/>
                <w:sz w:val="18"/>
                <w:szCs w:val="18"/>
              </w:rPr>
              <w:t>Permittees must inspect construction site vehicle exit locations, streets and curb and gutter systems within and adjacent to the project for sedimentation from erosion or trac</w:t>
            </w:r>
            <w:r w:rsidR="00394CA0">
              <w:rPr>
                <w:rFonts w:cs="Calibri"/>
                <w:sz w:val="18"/>
                <w:szCs w:val="18"/>
              </w:rPr>
              <w:t xml:space="preserve">ked sediment from vehicles. </w:t>
            </w:r>
            <w:r w:rsidRPr="002C15D0">
              <w:rPr>
                <w:rFonts w:cs="Calibri"/>
                <w:sz w:val="18"/>
                <w:szCs w:val="18"/>
              </w:rPr>
              <w:t>Permittees must remove sediment from all paved surfaces within one (1) calendar day of discovery or, if applicable, within a shorter time to avoid a safety hazard to users of public streets.</w:t>
            </w:r>
          </w:p>
          <w:p w14:paraId="28A77FBE" w14:textId="5AA71838" w:rsidR="00926537" w:rsidRPr="002C15D0" w:rsidRDefault="00926537" w:rsidP="00FB3FBD">
            <w:pPr>
              <w:widowControl w:val="0"/>
              <w:numPr>
                <w:ilvl w:val="0"/>
                <w:numId w:val="9"/>
              </w:numPr>
              <w:tabs>
                <w:tab w:val="left" w:pos="1080"/>
                <w:tab w:val="left" w:pos="4200"/>
                <w:tab w:val="left" w:pos="4800"/>
                <w:tab w:val="left" w:pos="5400"/>
                <w:tab w:val="left" w:pos="6000"/>
                <w:tab w:val="left" w:pos="6600"/>
                <w:tab w:val="left" w:pos="7200"/>
                <w:tab w:val="left" w:pos="7800"/>
                <w:tab w:val="left" w:pos="8400"/>
                <w:tab w:val="left" w:pos="9000"/>
              </w:tabs>
              <w:ind w:left="720"/>
              <w:rPr>
                <w:rFonts w:cs="Calibri"/>
                <w:sz w:val="18"/>
                <w:szCs w:val="18"/>
              </w:rPr>
            </w:pPr>
            <w:r w:rsidRPr="002C15D0">
              <w:rPr>
                <w:rFonts w:cs="Calibri"/>
                <w:sz w:val="18"/>
                <w:szCs w:val="18"/>
              </w:rPr>
              <w:t>Permittees must repair, replace</w:t>
            </w:r>
            <w:r w:rsidR="00C24AEB" w:rsidRPr="002C15D0">
              <w:rPr>
                <w:rFonts w:cs="Calibri"/>
                <w:sz w:val="18"/>
                <w:szCs w:val="18"/>
              </w:rPr>
              <w:t>, or supplement all perimeter control devices</w:t>
            </w:r>
            <w:r w:rsidRPr="002C15D0">
              <w:rPr>
                <w:rFonts w:cs="Calibri"/>
                <w:sz w:val="18"/>
                <w:szCs w:val="18"/>
              </w:rPr>
              <w:t xml:space="preserve"> when they become nonfunctional o</w:t>
            </w:r>
            <w:r w:rsidR="00C24AEB" w:rsidRPr="002C15D0">
              <w:rPr>
                <w:rFonts w:cs="Calibri"/>
                <w:sz w:val="18"/>
                <w:szCs w:val="18"/>
              </w:rPr>
              <w:t>r the sediment reaches 1/2</w:t>
            </w:r>
            <w:r w:rsidRPr="002C15D0">
              <w:rPr>
                <w:rFonts w:cs="Calibri"/>
                <w:sz w:val="18"/>
                <w:szCs w:val="18"/>
              </w:rPr>
              <w:t xml:space="preserve"> of the height of the device. </w:t>
            </w:r>
          </w:p>
          <w:p w14:paraId="3CDC73EA" w14:textId="7874F130" w:rsidR="00EB7D8C" w:rsidRDefault="00C24AEB" w:rsidP="00FB3FBD">
            <w:pPr>
              <w:widowControl w:val="0"/>
              <w:numPr>
                <w:ilvl w:val="0"/>
                <w:numId w:val="9"/>
              </w:numPr>
              <w:tabs>
                <w:tab w:val="left" w:pos="1080"/>
                <w:tab w:val="left" w:pos="4200"/>
                <w:tab w:val="left" w:pos="4800"/>
                <w:tab w:val="left" w:pos="5400"/>
                <w:tab w:val="left" w:pos="6000"/>
                <w:tab w:val="left" w:pos="6600"/>
                <w:tab w:val="left" w:pos="7200"/>
                <w:tab w:val="left" w:pos="7800"/>
                <w:tab w:val="left" w:pos="8400"/>
                <w:tab w:val="left" w:pos="9000"/>
              </w:tabs>
              <w:ind w:left="720"/>
              <w:rPr>
                <w:rFonts w:cs="Calibri"/>
                <w:sz w:val="18"/>
                <w:szCs w:val="18"/>
              </w:rPr>
            </w:pPr>
            <w:r w:rsidRPr="002C15D0">
              <w:rPr>
                <w:rFonts w:cs="Calibri"/>
                <w:sz w:val="18"/>
                <w:szCs w:val="18"/>
              </w:rPr>
              <w:t xml:space="preserve">Permittees must drain temporary and permanent sedimentation basins and remove the sediment when the depth of sediment collected in the basin reaches 1/2 the storage volume. </w:t>
            </w:r>
          </w:p>
          <w:p w14:paraId="13193457" w14:textId="31193B39" w:rsidR="00F9327B" w:rsidRPr="001A38D3" w:rsidRDefault="00F9327B" w:rsidP="00FB3FBD">
            <w:pPr>
              <w:widowControl w:val="0"/>
              <w:numPr>
                <w:ilvl w:val="0"/>
                <w:numId w:val="9"/>
              </w:numPr>
              <w:tabs>
                <w:tab w:val="left" w:pos="1080"/>
                <w:tab w:val="left" w:pos="4200"/>
                <w:tab w:val="left" w:pos="4800"/>
                <w:tab w:val="left" w:pos="5400"/>
                <w:tab w:val="left" w:pos="6000"/>
                <w:tab w:val="left" w:pos="6600"/>
                <w:tab w:val="left" w:pos="7200"/>
                <w:tab w:val="left" w:pos="7800"/>
                <w:tab w:val="left" w:pos="8400"/>
                <w:tab w:val="left" w:pos="9000"/>
              </w:tabs>
              <w:ind w:left="720"/>
              <w:rPr>
                <w:rFonts w:cs="Calibri"/>
                <w:sz w:val="18"/>
                <w:szCs w:val="18"/>
              </w:rPr>
            </w:pPr>
            <w:r w:rsidRPr="001A38D3">
              <w:rPr>
                <w:rFonts w:cs="Calibri"/>
                <w:sz w:val="18"/>
                <w:szCs w:val="18"/>
              </w:rPr>
              <w:t>Permittees must ensure that at least one individual present on the site (or available to the project site in three (3) calendar days) is trained in the job duties</w:t>
            </w:r>
            <w:r w:rsidR="001A38D3" w:rsidRPr="001A38D3">
              <w:rPr>
                <w:rFonts w:cs="Calibri"/>
                <w:sz w:val="18"/>
                <w:szCs w:val="18"/>
              </w:rPr>
              <w:t xml:space="preserve"> of overseeing the implementation</w:t>
            </w:r>
            <w:r w:rsidR="007F06DC">
              <w:rPr>
                <w:rFonts w:cs="Calibri"/>
                <w:sz w:val="18"/>
                <w:szCs w:val="18"/>
              </w:rPr>
              <w:t xml:space="preserve"> of</w:t>
            </w:r>
            <w:r w:rsidR="001A38D3" w:rsidRPr="001A38D3">
              <w:rPr>
                <w:rFonts w:cs="Calibri"/>
                <w:sz w:val="18"/>
                <w:szCs w:val="18"/>
              </w:rPr>
              <w:t>, revising and/or amending the site plans and performing inspections for the project.</w:t>
            </w:r>
          </w:p>
          <w:p w14:paraId="7057B451" w14:textId="61C681CE" w:rsidR="00EB7D8C" w:rsidRPr="002C15D0" w:rsidRDefault="00EB7D8C" w:rsidP="00FB3FBD">
            <w:pPr>
              <w:widowControl w:val="0"/>
              <w:numPr>
                <w:ilvl w:val="0"/>
                <w:numId w:val="9"/>
              </w:numPr>
              <w:tabs>
                <w:tab w:val="left" w:pos="720"/>
                <w:tab w:val="left" w:pos="3000"/>
                <w:tab w:val="left" w:pos="3600"/>
                <w:tab w:val="left" w:pos="4200"/>
                <w:tab w:val="left" w:pos="4800"/>
                <w:tab w:val="left" w:pos="5400"/>
                <w:tab w:val="left" w:pos="6000"/>
                <w:tab w:val="left" w:pos="6600"/>
                <w:tab w:val="left" w:pos="7200"/>
                <w:tab w:val="left" w:pos="7800"/>
                <w:tab w:val="left" w:pos="8400"/>
                <w:tab w:val="left" w:pos="9000"/>
              </w:tabs>
              <w:ind w:left="720"/>
              <w:rPr>
                <w:rFonts w:cs="Calibri"/>
                <w:sz w:val="18"/>
                <w:szCs w:val="18"/>
              </w:rPr>
            </w:pPr>
            <w:r w:rsidRPr="002C15D0">
              <w:rPr>
                <w:rFonts w:cs="Calibri"/>
                <w:sz w:val="18"/>
                <w:szCs w:val="18"/>
              </w:rPr>
              <w:t>Permittees may adjust the inspection schedule as follows:</w:t>
            </w:r>
          </w:p>
          <w:p w14:paraId="6FAD7F3C" w14:textId="77777777" w:rsidR="00C36D8A" w:rsidRPr="002C15D0" w:rsidRDefault="00EB7D8C" w:rsidP="00FB3FBD">
            <w:pPr>
              <w:widowControl w:val="0"/>
              <w:numPr>
                <w:ilvl w:val="1"/>
                <w:numId w:val="9"/>
              </w:numPr>
              <w:tabs>
                <w:tab w:val="left" w:pos="1080"/>
                <w:tab w:val="left" w:pos="6600"/>
                <w:tab w:val="left" w:pos="7200"/>
                <w:tab w:val="left" w:pos="7800"/>
                <w:tab w:val="left" w:pos="8400"/>
                <w:tab w:val="left" w:pos="9000"/>
              </w:tabs>
              <w:rPr>
                <w:rFonts w:cs="Calibri"/>
                <w:sz w:val="18"/>
                <w:szCs w:val="18"/>
              </w:rPr>
            </w:pPr>
            <w:r w:rsidRPr="002C15D0">
              <w:rPr>
                <w:rFonts w:cs="Calibri"/>
                <w:sz w:val="18"/>
                <w:szCs w:val="18"/>
              </w:rPr>
              <w:t>Inspections of areas with permanent cover can be reduced to once per month, even if construction activity continues on other portions of the site</w:t>
            </w:r>
            <w:r w:rsidR="00C36D8A" w:rsidRPr="002C15D0">
              <w:rPr>
                <w:rFonts w:cs="Calibri"/>
                <w:sz w:val="18"/>
                <w:szCs w:val="18"/>
              </w:rPr>
              <w:t>; or</w:t>
            </w:r>
          </w:p>
          <w:p w14:paraId="6DF70BB8" w14:textId="77777777" w:rsidR="002C15D0" w:rsidRPr="004C09A2" w:rsidRDefault="00EB7D8C" w:rsidP="00FB3FBD">
            <w:pPr>
              <w:widowControl w:val="0"/>
              <w:numPr>
                <w:ilvl w:val="1"/>
                <w:numId w:val="9"/>
              </w:numPr>
              <w:tabs>
                <w:tab w:val="left" w:pos="1080"/>
                <w:tab w:val="left" w:pos="6600"/>
                <w:tab w:val="left" w:pos="7200"/>
                <w:tab w:val="left" w:pos="7800"/>
                <w:tab w:val="left" w:pos="8400"/>
                <w:tab w:val="left" w:pos="9000"/>
              </w:tabs>
              <w:rPr>
                <w:rFonts w:cs="Calibri"/>
                <w:sz w:val="18"/>
                <w:szCs w:val="18"/>
              </w:rPr>
            </w:pPr>
            <w:r w:rsidRPr="004C09A2">
              <w:rPr>
                <w:rFonts w:cs="Calibri"/>
                <w:sz w:val="18"/>
                <w:szCs w:val="18"/>
              </w:rPr>
              <w:t>Where construction sites have permanent cover on all exposed soil areas and no construction activity is occurring anywhere on the site,</w:t>
            </w:r>
            <w:r w:rsidR="00C36D8A" w:rsidRPr="004C09A2">
              <w:rPr>
                <w:rFonts w:cs="Calibri"/>
                <w:sz w:val="18"/>
                <w:szCs w:val="18"/>
              </w:rPr>
              <w:t xml:space="preserve"> inspections can be reduced to</w:t>
            </w:r>
            <w:r w:rsidRPr="004C09A2">
              <w:rPr>
                <w:rFonts w:cs="Calibri"/>
                <w:sz w:val="18"/>
                <w:szCs w:val="18"/>
              </w:rPr>
              <w:t xml:space="preserve"> once per month</w:t>
            </w:r>
            <w:r w:rsidR="00C36D8A" w:rsidRPr="004C09A2">
              <w:rPr>
                <w:rFonts w:cs="Calibri"/>
                <w:sz w:val="18"/>
                <w:szCs w:val="18"/>
              </w:rPr>
              <w:t xml:space="preserve"> and, after </w:t>
            </w:r>
            <w:r w:rsidRPr="004C09A2">
              <w:rPr>
                <w:rFonts w:cs="Calibri"/>
                <w:sz w:val="18"/>
                <w:szCs w:val="18"/>
              </w:rPr>
              <w:t>12 months</w:t>
            </w:r>
            <w:r w:rsidR="00C36D8A" w:rsidRPr="004C09A2">
              <w:rPr>
                <w:rFonts w:cs="Calibri"/>
                <w:sz w:val="18"/>
                <w:szCs w:val="18"/>
              </w:rPr>
              <w:t>, may be suspended completely until construction activity resumes</w:t>
            </w:r>
            <w:r w:rsidRPr="004C09A2">
              <w:rPr>
                <w:rFonts w:cs="Calibri"/>
                <w:sz w:val="18"/>
                <w:szCs w:val="18"/>
              </w:rPr>
              <w:t>.</w:t>
            </w:r>
            <w:r w:rsidR="002C15D0" w:rsidRPr="004C09A2">
              <w:rPr>
                <w:rFonts w:cs="Calibri"/>
                <w:sz w:val="18"/>
                <w:szCs w:val="18"/>
              </w:rPr>
              <w:t xml:space="preserve"> T</w:t>
            </w:r>
            <w:r w:rsidRPr="004C09A2">
              <w:rPr>
                <w:rFonts w:cs="Calibri"/>
                <w:sz w:val="18"/>
                <w:szCs w:val="18"/>
              </w:rPr>
              <w:t xml:space="preserve">he MPCA </w:t>
            </w:r>
            <w:r w:rsidR="002C15D0" w:rsidRPr="004C09A2">
              <w:rPr>
                <w:rFonts w:cs="Calibri"/>
                <w:sz w:val="18"/>
                <w:szCs w:val="18"/>
              </w:rPr>
              <w:t>may require inspections to resume if conditions warrant; or</w:t>
            </w:r>
          </w:p>
          <w:p w14:paraId="3989737A" w14:textId="77777777" w:rsidR="00EB7D8C" w:rsidRPr="002C15D0" w:rsidRDefault="00EB7D8C" w:rsidP="00FB3FBD">
            <w:pPr>
              <w:widowControl w:val="0"/>
              <w:numPr>
                <w:ilvl w:val="1"/>
                <w:numId w:val="9"/>
              </w:numPr>
              <w:tabs>
                <w:tab w:val="left" w:pos="1080"/>
                <w:tab w:val="left" w:pos="6600"/>
                <w:tab w:val="left" w:pos="7200"/>
                <w:tab w:val="left" w:pos="7800"/>
                <w:tab w:val="left" w:pos="8400"/>
                <w:tab w:val="left" w:pos="9000"/>
              </w:tabs>
              <w:rPr>
                <w:rFonts w:cs="Calibri"/>
                <w:sz w:val="18"/>
                <w:szCs w:val="18"/>
              </w:rPr>
            </w:pPr>
            <w:r w:rsidRPr="002C15D0">
              <w:rPr>
                <w:rFonts w:cs="Calibri"/>
                <w:sz w:val="18"/>
                <w:szCs w:val="18"/>
              </w:rPr>
              <w:t xml:space="preserve">Where </w:t>
            </w:r>
            <w:r w:rsidR="002C15D0">
              <w:rPr>
                <w:rFonts w:cs="Calibri"/>
                <w:sz w:val="18"/>
                <w:szCs w:val="18"/>
              </w:rPr>
              <w:t>construction activity</w:t>
            </w:r>
            <w:r w:rsidRPr="002C15D0">
              <w:rPr>
                <w:rFonts w:cs="Calibri"/>
                <w:sz w:val="18"/>
                <w:szCs w:val="18"/>
              </w:rPr>
              <w:t xml:space="preserve"> has been suspended due to frozen ground conditions, </w:t>
            </w:r>
            <w:r w:rsidR="002C15D0">
              <w:rPr>
                <w:rFonts w:cs="Calibri"/>
                <w:sz w:val="18"/>
                <w:szCs w:val="18"/>
              </w:rPr>
              <w:t>i</w:t>
            </w:r>
            <w:r w:rsidRPr="002C15D0">
              <w:rPr>
                <w:rFonts w:cs="Calibri"/>
                <w:sz w:val="18"/>
                <w:szCs w:val="18"/>
              </w:rPr>
              <w:t>nspe</w:t>
            </w:r>
            <w:r w:rsidR="002C15D0">
              <w:rPr>
                <w:rFonts w:cs="Calibri"/>
                <w:sz w:val="18"/>
                <w:szCs w:val="18"/>
              </w:rPr>
              <w:t>ctions may be suspended. Ins</w:t>
            </w:r>
            <w:r w:rsidRPr="002C15D0">
              <w:rPr>
                <w:rFonts w:cs="Calibri"/>
                <w:sz w:val="18"/>
                <w:szCs w:val="18"/>
              </w:rPr>
              <w:t xml:space="preserve">pections must </w:t>
            </w:r>
            <w:r w:rsidR="002C15D0">
              <w:rPr>
                <w:rFonts w:cs="Calibri"/>
                <w:sz w:val="18"/>
                <w:szCs w:val="18"/>
              </w:rPr>
              <w:t>resume</w:t>
            </w:r>
            <w:r w:rsidRPr="002C15D0">
              <w:rPr>
                <w:rFonts w:cs="Calibri"/>
                <w:sz w:val="18"/>
                <w:szCs w:val="18"/>
              </w:rPr>
              <w:t xml:space="preserve"> within 24 hours </w:t>
            </w:r>
            <w:r w:rsidR="002C15D0">
              <w:rPr>
                <w:rFonts w:cs="Calibri"/>
                <w:sz w:val="18"/>
                <w:szCs w:val="18"/>
              </w:rPr>
              <w:t>of</w:t>
            </w:r>
            <w:r w:rsidRPr="002C15D0">
              <w:rPr>
                <w:rFonts w:cs="Calibri"/>
                <w:sz w:val="18"/>
                <w:szCs w:val="18"/>
              </w:rPr>
              <w:t xml:space="preserve"> runoff occur</w:t>
            </w:r>
            <w:r w:rsidR="002C15D0">
              <w:rPr>
                <w:rFonts w:cs="Calibri"/>
                <w:sz w:val="18"/>
                <w:szCs w:val="18"/>
              </w:rPr>
              <w:t>ring, or upon</w:t>
            </w:r>
            <w:r w:rsidRPr="002C15D0">
              <w:rPr>
                <w:rFonts w:cs="Calibri"/>
                <w:sz w:val="18"/>
                <w:szCs w:val="18"/>
              </w:rPr>
              <w:t xml:space="preserve"> resuming construction, whichever comes first.</w:t>
            </w:r>
          </w:p>
          <w:p w14:paraId="691FDCDE" w14:textId="56CE3D36" w:rsidR="002C15D0" w:rsidRDefault="002C15D0" w:rsidP="00FB3FBD">
            <w:pPr>
              <w:widowControl w:val="0"/>
              <w:numPr>
                <w:ilvl w:val="0"/>
                <w:numId w:val="9"/>
              </w:numPr>
              <w:tabs>
                <w:tab w:val="left" w:pos="7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rPr>
                <w:rFonts w:cs="Calibri"/>
                <w:sz w:val="18"/>
                <w:szCs w:val="18"/>
              </w:rPr>
            </w:pPr>
            <w:r>
              <w:rPr>
                <w:rFonts w:cs="Calibri"/>
                <w:sz w:val="18"/>
                <w:szCs w:val="18"/>
              </w:rPr>
              <w:t>Permittees must record a</w:t>
            </w:r>
            <w:r w:rsidR="008103A9" w:rsidRPr="002C15D0">
              <w:rPr>
                <w:rFonts w:cs="Calibri"/>
                <w:sz w:val="18"/>
                <w:szCs w:val="18"/>
              </w:rPr>
              <w:t>ll inspections and maintenance</w:t>
            </w:r>
            <w:r>
              <w:rPr>
                <w:rFonts w:cs="Calibri"/>
                <w:sz w:val="18"/>
                <w:szCs w:val="18"/>
              </w:rPr>
              <w:t xml:space="preserve"> activities</w:t>
            </w:r>
            <w:r w:rsidR="008103A9" w:rsidRPr="002C15D0">
              <w:rPr>
                <w:rFonts w:cs="Calibri"/>
                <w:sz w:val="18"/>
                <w:szCs w:val="18"/>
              </w:rPr>
              <w:t xml:space="preserve"> within 24 hours</w:t>
            </w:r>
            <w:r>
              <w:rPr>
                <w:rFonts w:cs="Calibri"/>
                <w:sz w:val="18"/>
                <w:szCs w:val="18"/>
              </w:rPr>
              <w:t xml:space="preserve"> of being conducted and these </w:t>
            </w:r>
            <w:r w:rsidR="008103A9" w:rsidRPr="002C15D0">
              <w:rPr>
                <w:rFonts w:cs="Calibri"/>
                <w:sz w:val="18"/>
                <w:szCs w:val="18"/>
              </w:rPr>
              <w:t xml:space="preserve">records must be retained with the site plans. </w:t>
            </w:r>
            <w:r>
              <w:rPr>
                <w:rFonts w:cs="Calibri"/>
                <w:sz w:val="18"/>
                <w:szCs w:val="18"/>
              </w:rPr>
              <w:t>These</w:t>
            </w:r>
            <w:r w:rsidR="008103A9" w:rsidRPr="002C15D0">
              <w:rPr>
                <w:rFonts w:cs="Calibri"/>
                <w:sz w:val="18"/>
                <w:szCs w:val="18"/>
              </w:rPr>
              <w:t xml:space="preserve"> </w:t>
            </w:r>
            <w:r>
              <w:rPr>
                <w:rFonts w:cs="Calibri"/>
                <w:sz w:val="18"/>
                <w:szCs w:val="18"/>
              </w:rPr>
              <w:t>r</w:t>
            </w:r>
            <w:r w:rsidR="00F30C7A">
              <w:rPr>
                <w:rFonts w:cs="Calibri"/>
                <w:sz w:val="18"/>
                <w:szCs w:val="18"/>
              </w:rPr>
              <w:t>ecords must</w:t>
            </w:r>
            <w:r w:rsidR="008103A9" w:rsidRPr="002C15D0">
              <w:rPr>
                <w:rFonts w:cs="Calibri"/>
                <w:sz w:val="18"/>
                <w:szCs w:val="18"/>
              </w:rPr>
              <w:t xml:space="preserve"> include:</w:t>
            </w:r>
          </w:p>
          <w:p w14:paraId="066930C8" w14:textId="77777777" w:rsidR="002C15D0" w:rsidRDefault="002C15D0" w:rsidP="00FB3FBD">
            <w:pPr>
              <w:widowControl w:val="0"/>
              <w:numPr>
                <w:ilvl w:val="1"/>
                <w:numId w:val="9"/>
              </w:numPr>
              <w:tabs>
                <w:tab w:val="left" w:pos="7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sz w:val="18"/>
                <w:szCs w:val="18"/>
              </w:rPr>
            </w:pPr>
            <w:r w:rsidRPr="002C15D0">
              <w:rPr>
                <w:rFonts w:cs="Calibri"/>
                <w:sz w:val="18"/>
                <w:szCs w:val="18"/>
              </w:rPr>
              <w:t>d</w:t>
            </w:r>
            <w:r w:rsidR="008103A9" w:rsidRPr="002C15D0">
              <w:rPr>
                <w:rFonts w:cs="Calibri"/>
                <w:sz w:val="18"/>
                <w:szCs w:val="18"/>
              </w:rPr>
              <w:t>ate and time of inspections</w:t>
            </w:r>
            <w:r w:rsidRPr="002C15D0">
              <w:rPr>
                <w:rFonts w:cs="Calibri"/>
                <w:sz w:val="18"/>
                <w:szCs w:val="18"/>
              </w:rPr>
              <w:t>; and</w:t>
            </w:r>
          </w:p>
          <w:p w14:paraId="0C810D00" w14:textId="77777777" w:rsidR="002C15D0" w:rsidRDefault="002C15D0" w:rsidP="00FB3FBD">
            <w:pPr>
              <w:widowControl w:val="0"/>
              <w:numPr>
                <w:ilvl w:val="1"/>
                <w:numId w:val="9"/>
              </w:numPr>
              <w:tabs>
                <w:tab w:val="left" w:pos="7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sz w:val="18"/>
                <w:szCs w:val="18"/>
              </w:rPr>
            </w:pPr>
            <w:r w:rsidRPr="002C15D0">
              <w:rPr>
                <w:rFonts w:cs="Calibri"/>
                <w:sz w:val="18"/>
                <w:szCs w:val="18"/>
              </w:rPr>
              <w:t>n</w:t>
            </w:r>
            <w:r w:rsidR="008103A9" w:rsidRPr="002C15D0">
              <w:rPr>
                <w:rFonts w:cs="Calibri"/>
                <w:sz w:val="18"/>
                <w:szCs w:val="18"/>
              </w:rPr>
              <w:t>ame of person(s) conducting inspections</w:t>
            </w:r>
            <w:r w:rsidRPr="002C15D0">
              <w:rPr>
                <w:rFonts w:cs="Calibri"/>
                <w:sz w:val="18"/>
                <w:szCs w:val="18"/>
              </w:rPr>
              <w:t>; and</w:t>
            </w:r>
          </w:p>
          <w:p w14:paraId="4DDC7026" w14:textId="77777777" w:rsidR="002C15D0" w:rsidRDefault="002C15D0" w:rsidP="00FB3FBD">
            <w:pPr>
              <w:widowControl w:val="0"/>
              <w:numPr>
                <w:ilvl w:val="1"/>
                <w:numId w:val="9"/>
              </w:numPr>
              <w:tabs>
                <w:tab w:val="left" w:pos="7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sz w:val="18"/>
                <w:szCs w:val="18"/>
              </w:rPr>
            </w:pPr>
            <w:r w:rsidRPr="002C15D0">
              <w:rPr>
                <w:rFonts w:cs="Calibri"/>
                <w:sz w:val="18"/>
                <w:szCs w:val="18"/>
              </w:rPr>
              <w:t>accurate f</w:t>
            </w:r>
            <w:r w:rsidR="008103A9" w:rsidRPr="002C15D0">
              <w:rPr>
                <w:rFonts w:cs="Calibri"/>
                <w:sz w:val="18"/>
                <w:szCs w:val="18"/>
              </w:rPr>
              <w:t>indings of inspections, including the specific location where corrective actions are needed</w:t>
            </w:r>
            <w:r w:rsidRPr="002C15D0">
              <w:rPr>
                <w:rFonts w:cs="Calibri"/>
                <w:sz w:val="18"/>
                <w:szCs w:val="18"/>
              </w:rPr>
              <w:t>; and</w:t>
            </w:r>
          </w:p>
          <w:p w14:paraId="1CC72FA8" w14:textId="77777777" w:rsidR="002C15D0" w:rsidRDefault="002C15D0" w:rsidP="00FB3FBD">
            <w:pPr>
              <w:widowControl w:val="0"/>
              <w:numPr>
                <w:ilvl w:val="1"/>
                <w:numId w:val="9"/>
              </w:numPr>
              <w:tabs>
                <w:tab w:val="left" w:pos="7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sz w:val="18"/>
                <w:szCs w:val="18"/>
              </w:rPr>
            </w:pPr>
            <w:r w:rsidRPr="002C15D0">
              <w:rPr>
                <w:rFonts w:cs="Calibri"/>
                <w:sz w:val="18"/>
                <w:szCs w:val="18"/>
              </w:rPr>
              <w:t>c</w:t>
            </w:r>
            <w:r w:rsidR="008103A9" w:rsidRPr="002C15D0">
              <w:rPr>
                <w:rFonts w:cs="Calibri"/>
                <w:sz w:val="18"/>
                <w:szCs w:val="18"/>
              </w:rPr>
              <w:t>orrective actions taken (including dates, times, and party completing maintenance activities)</w:t>
            </w:r>
            <w:r w:rsidRPr="002C15D0">
              <w:rPr>
                <w:rFonts w:cs="Calibri"/>
                <w:sz w:val="18"/>
                <w:szCs w:val="18"/>
              </w:rPr>
              <w:t>; and</w:t>
            </w:r>
          </w:p>
          <w:p w14:paraId="207C0F4F" w14:textId="3083DEB7" w:rsidR="002C15D0" w:rsidRDefault="002C15D0" w:rsidP="00FB3FBD">
            <w:pPr>
              <w:widowControl w:val="0"/>
              <w:numPr>
                <w:ilvl w:val="1"/>
                <w:numId w:val="9"/>
              </w:numPr>
              <w:tabs>
                <w:tab w:val="left" w:pos="7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sz w:val="18"/>
                <w:szCs w:val="18"/>
              </w:rPr>
            </w:pPr>
            <w:r w:rsidRPr="002C15D0">
              <w:rPr>
                <w:rFonts w:cs="Calibri"/>
                <w:sz w:val="18"/>
                <w:szCs w:val="18"/>
              </w:rPr>
              <w:t xml:space="preserve">date </w:t>
            </w:r>
            <w:r w:rsidR="008103A9" w:rsidRPr="002C15D0">
              <w:rPr>
                <w:rFonts w:cs="Calibri"/>
                <w:sz w:val="18"/>
                <w:szCs w:val="18"/>
              </w:rPr>
              <w:t>of all rainfall events greater than 1/2 inch in 24 hours</w:t>
            </w:r>
            <w:r w:rsidRPr="002C15D0">
              <w:rPr>
                <w:rFonts w:cs="Calibri"/>
                <w:sz w:val="18"/>
                <w:szCs w:val="18"/>
              </w:rPr>
              <w:t>, and the amount of rainfall for each event</w:t>
            </w:r>
            <w:r w:rsidR="008103A9" w:rsidRPr="002C15D0">
              <w:rPr>
                <w:rFonts w:cs="Calibri"/>
                <w:sz w:val="18"/>
                <w:szCs w:val="18"/>
              </w:rPr>
              <w:t xml:space="preserve">. </w:t>
            </w:r>
            <w:r w:rsidRPr="002C15D0">
              <w:rPr>
                <w:rFonts w:cs="Calibri"/>
                <w:sz w:val="18"/>
                <w:szCs w:val="18"/>
              </w:rPr>
              <w:t>Permittees must obtain r</w:t>
            </w:r>
            <w:r w:rsidR="008103A9" w:rsidRPr="002C15D0">
              <w:rPr>
                <w:rFonts w:cs="Calibri"/>
                <w:sz w:val="18"/>
                <w:szCs w:val="18"/>
              </w:rPr>
              <w:t>ainfall amounts by</w:t>
            </w:r>
            <w:r w:rsidRPr="002C15D0">
              <w:rPr>
                <w:rFonts w:cs="Calibri"/>
                <w:sz w:val="18"/>
                <w:szCs w:val="18"/>
              </w:rPr>
              <w:t xml:space="preserve"> either</w:t>
            </w:r>
            <w:r w:rsidR="008103A9" w:rsidRPr="002C15D0">
              <w:rPr>
                <w:rFonts w:cs="Calibri"/>
                <w:sz w:val="18"/>
                <w:szCs w:val="18"/>
              </w:rPr>
              <w:t xml:space="preserve"> a properly maintain</w:t>
            </w:r>
            <w:r w:rsidR="00E46358">
              <w:rPr>
                <w:rFonts w:cs="Calibri"/>
                <w:sz w:val="18"/>
                <w:szCs w:val="18"/>
              </w:rPr>
              <w:t>ed rain gauge installed onsite,</w:t>
            </w:r>
            <w:r w:rsidRPr="002C15D0">
              <w:rPr>
                <w:rFonts w:cs="Calibri"/>
                <w:sz w:val="18"/>
                <w:szCs w:val="18"/>
              </w:rPr>
              <w:t xml:space="preserve"> </w:t>
            </w:r>
            <w:r w:rsidR="008103A9" w:rsidRPr="002C15D0">
              <w:rPr>
                <w:rFonts w:cs="Calibri"/>
                <w:sz w:val="18"/>
                <w:szCs w:val="18"/>
              </w:rPr>
              <w:t>a weather station</w:t>
            </w:r>
            <w:r w:rsidRPr="002C15D0">
              <w:rPr>
                <w:rFonts w:cs="Calibri"/>
                <w:sz w:val="18"/>
                <w:szCs w:val="18"/>
              </w:rPr>
              <w:t xml:space="preserve"> </w:t>
            </w:r>
            <w:r w:rsidR="00E46358">
              <w:rPr>
                <w:rFonts w:cs="Calibri"/>
                <w:sz w:val="18"/>
                <w:szCs w:val="18"/>
              </w:rPr>
              <w:t xml:space="preserve">that is within one (1) mile of your location, or a weather </w:t>
            </w:r>
            <w:r w:rsidRPr="002C15D0">
              <w:rPr>
                <w:rFonts w:cs="Calibri"/>
                <w:sz w:val="18"/>
                <w:szCs w:val="18"/>
              </w:rPr>
              <w:t xml:space="preserve">reporting system </w:t>
            </w:r>
            <w:r w:rsidR="008103A9" w:rsidRPr="002C15D0">
              <w:rPr>
                <w:rFonts w:cs="Calibri"/>
                <w:sz w:val="18"/>
                <w:szCs w:val="18"/>
              </w:rPr>
              <w:t>that provides site specific rai</w:t>
            </w:r>
            <w:r w:rsidRPr="002C15D0">
              <w:rPr>
                <w:rFonts w:cs="Calibri"/>
                <w:sz w:val="18"/>
                <w:szCs w:val="18"/>
              </w:rPr>
              <w:t>nfall data from radar summaries; and</w:t>
            </w:r>
          </w:p>
          <w:p w14:paraId="526403EB" w14:textId="2ABBA986" w:rsidR="002C15D0" w:rsidRPr="002C15D0" w:rsidRDefault="009775D1" w:rsidP="00FB3FBD">
            <w:pPr>
              <w:widowControl w:val="0"/>
              <w:numPr>
                <w:ilvl w:val="1"/>
                <w:numId w:val="9"/>
              </w:numPr>
              <w:tabs>
                <w:tab w:val="left" w:pos="7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sz w:val="18"/>
                <w:szCs w:val="18"/>
              </w:rPr>
            </w:pPr>
            <w:r>
              <w:rPr>
                <w:rFonts w:cs="Calibri"/>
                <w:sz w:val="18"/>
                <w:szCs w:val="18"/>
              </w:rPr>
              <w:t>if</w:t>
            </w:r>
            <w:r w:rsidR="00E46358">
              <w:rPr>
                <w:rFonts w:cs="Calibri"/>
                <w:sz w:val="18"/>
                <w:szCs w:val="18"/>
              </w:rPr>
              <w:t xml:space="preserve"> </w:t>
            </w:r>
            <w:r w:rsidR="00394CA0">
              <w:rPr>
                <w:rFonts w:cs="Calibri"/>
                <w:sz w:val="18"/>
                <w:szCs w:val="18"/>
              </w:rPr>
              <w:t>p</w:t>
            </w:r>
            <w:r w:rsidR="00E46358">
              <w:rPr>
                <w:rFonts w:cs="Calibri"/>
                <w:sz w:val="18"/>
                <w:szCs w:val="18"/>
              </w:rPr>
              <w:t>ermittees observe a</w:t>
            </w:r>
            <w:r w:rsidR="002C15D0">
              <w:rPr>
                <w:rFonts w:cs="Calibri"/>
                <w:sz w:val="18"/>
                <w:szCs w:val="18"/>
              </w:rPr>
              <w:t xml:space="preserve"> discharge </w:t>
            </w:r>
            <w:r w:rsidR="002C15D0" w:rsidRPr="002C15D0">
              <w:rPr>
                <w:rFonts w:cs="Calibri"/>
                <w:sz w:val="18"/>
                <w:szCs w:val="18"/>
              </w:rPr>
              <w:t xml:space="preserve">during the inspection, </w:t>
            </w:r>
            <w:r w:rsidR="002C15D0">
              <w:rPr>
                <w:rFonts w:cs="Calibri"/>
                <w:sz w:val="18"/>
                <w:szCs w:val="18"/>
              </w:rPr>
              <w:t>they must</w:t>
            </w:r>
            <w:r w:rsidR="002C15D0" w:rsidRPr="002C15D0">
              <w:rPr>
                <w:rFonts w:cs="Calibri"/>
                <w:sz w:val="18"/>
                <w:szCs w:val="18"/>
              </w:rPr>
              <w:t xml:space="preserve"> record </w:t>
            </w:r>
            <w:r w:rsidR="00A2538F">
              <w:rPr>
                <w:rFonts w:cs="Calibri"/>
                <w:sz w:val="18"/>
                <w:szCs w:val="18"/>
              </w:rPr>
              <w:t>and should photograph and describe the location of the discharge</w:t>
            </w:r>
            <w:r w:rsidR="002C15D0" w:rsidRPr="002C15D0">
              <w:rPr>
                <w:rFonts w:cs="Calibri"/>
                <w:sz w:val="18"/>
                <w:szCs w:val="18"/>
              </w:rPr>
              <w:t xml:space="preserve"> (i.e., color, odor, </w:t>
            </w:r>
            <w:r w:rsidR="00A2538F">
              <w:rPr>
                <w:rFonts w:cs="Calibri"/>
                <w:sz w:val="18"/>
                <w:szCs w:val="18"/>
              </w:rPr>
              <w:t>settled</w:t>
            </w:r>
            <w:r w:rsidR="002C15D0" w:rsidRPr="002C15D0">
              <w:rPr>
                <w:rFonts w:cs="Calibri"/>
                <w:sz w:val="18"/>
                <w:szCs w:val="18"/>
              </w:rPr>
              <w:t xml:space="preserve"> or suspended solids,</w:t>
            </w:r>
            <w:r w:rsidR="00A2538F">
              <w:rPr>
                <w:rFonts w:cs="Calibri"/>
                <w:sz w:val="18"/>
                <w:szCs w:val="18"/>
              </w:rPr>
              <w:t xml:space="preserve"> </w:t>
            </w:r>
            <w:r w:rsidR="002C15D0" w:rsidRPr="002C15D0">
              <w:rPr>
                <w:rFonts w:cs="Calibri"/>
                <w:sz w:val="18"/>
                <w:szCs w:val="18"/>
              </w:rPr>
              <w:t>oil sheen, and other obvious indicators of pollutants)</w:t>
            </w:r>
            <w:r w:rsidR="00A2538F">
              <w:rPr>
                <w:rFonts w:cs="Calibri"/>
                <w:sz w:val="18"/>
                <w:szCs w:val="18"/>
              </w:rPr>
              <w:t>; and</w:t>
            </w:r>
          </w:p>
          <w:p w14:paraId="61F72D61" w14:textId="77777777" w:rsidR="008103A9" w:rsidRPr="00A2538F" w:rsidRDefault="00A2538F" w:rsidP="00FB3FBD">
            <w:pPr>
              <w:widowControl w:val="0"/>
              <w:numPr>
                <w:ilvl w:val="1"/>
                <w:numId w:val="9"/>
              </w:numPr>
              <w:tabs>
                <w:tab w:val="left" w:pos="7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cs="Calibri"/>
                <w:sz w:val="18"/>
                <w:szCs w:val="18"/>
              </w:rPr>
            </w:pPr>
            <w:r>
              <w:rPr>
                <w:rFonts w:cs="Calibri"/>
                <w:sz w:val="18"/>
                <w:szCs w:val="18"/>
              </w:rPr>
              <w:t>a</w:t>
            </w:r>
            <w:r w:rsidR="008103A9" w:rsidRPr="00A2538F">
              <w:rPr>
                <w:rFonts w:cs="Calibri"/>
                <w:sz w:val="18"/>
                <w:szCs w:val="18"/>
              </w:rPr>
              <w:t xml:space="preserve">ny amendments to the site plans proposed as a result of the inspection must be documented within </w:t>
            </w:r>
            <w:r w:rsidR="008103A9" w:rsidRPr="00A2538F">
              <w:rPr>
                <w:rFonts w:cs="Calibri"/>
                <w:sz w:val="18"/>
                <w:szCs w:val="18"/>
              </w:rPr>
              <w:br/>
              <w:t>seven (7) calendar days.</w:t>
            </w:r>
          </w:p>
          <w:p w14:paraId="6294C85D" w14:textId="77777777" w:rsidR="00EB7D8C" w:rsidRPr="002C15D0" w:rsidRDefault="00EB7D8C" w:rsidP="00EB7D8C">
            <w:pPr>
              <w:widowControl w:val="0"/>
              <w:tabs>
                <w:tab w:val="left" w:pos="1080"/>
                <w:tab w:val="left" w:pos="4200"/>
                <w:tab w:val="left" w:pos="4800"/>
                <w:tab w:val="left" w:pos="5400"/>
                <w:tab w:val="left" w:pos="6000"/>
                <w:tab w:val="left" w:pos="6600"/>
                <w:tab w:val="left" w:pos="7200"/>
                <w:tab w:val="left" w:pos="7800"/>
                <w:tab w:val="left" w:pos="8400"/>
                <w:tab w:val="left" w:pos="9000"/>
              </w:tabs>
            </w:pPr>
          </w:p>
        </w:tc>
      </w:tr>
    </w:tbl>
    <w:p w14:paraId="677ED2A5" w14:textId="77777777" w:rsidR="00DD5DBA" w:rsidRDefault="00DD5DBA" w:rsidP="00B16520">
      <w:pPr>
        <w:pStyle w:val="PCABodyText"/>
        <w:sectPr w:rsidR="00DD5DBA" w:rsidSect="005A4E28">
          <w:pgSz w:w="12240" w:h="15840"/>
          <w:pgMar w:top="720" w:right="1440" w:bottom="720" w:left="1440" w:header="720" w:footer="288" w:gutter="0"/>
          <w:cols w:space="720"/>
          <w:titlePg/>
          <w:docGrid w:linePitch="360"/>
        </w:sectPr>
      </w:pPr>
    </w:p>
    <w:tbl>
      <w:tblPr>
        <w:tblStyle w:val="TableGrid"/>
        <w:tblW w:w="0" w:type="auto"/>
        <w:tblLook w:val="04A0" w:firstRow="1" w:lastRow="0" w:firstColumn="1" w:lastColumn="0" w:noHBand="0" w:noVBand="1"/>
      </w:tblPr>
      <w:tblGrid>
        <w:gridCol w:w="9350"/>
      </w:tblGrid>
      <w:tr w:rsidR="003E1502" w:rsidRPr="007A630D" w14:paraId="1EF7EB02" w14:textId="77777777" w:rsidTr="00A2538F">
        <w:tc>
          <w:tcPr>
            <w:tcW w:w="9350" w:type="dxa"/>
            <w:shd w:val="clear" w:color="auto" w:fill="D9D9D9" w:themeFill="background1" w:themeFillShade="D9"/>
          </w:tcPr>
          <w:p w14:paraId="0763E940" w14:textId="77777777" w:rsidR="003E1502" w:rsidRPr="002E7DF3" w:rsidRDefault="003E1502" w:rsidP="00FB3FBD">
            <w:pPr>
              <w:pStyle w:val="ListParagraph"/>
              <w:numPr>
                <w:ilvl w:val="0"/>
                <w:numId w:val="7"/>
              </w:numPr>
              <w:rPr>
                <w:b/>
              </w:rPr>
            </w:pPr>
            <w:r w:rsidRPr="002E7DF3">
              <w:rPr>
                <w:b/>
              </w:rPr>
              <w:lastRenderedPageBreak/>
              <w:t>Management of solid and hazardous wastes on each project site.</w:t>
            </w:r>
          </w:p>
        </w:tc>
      </w:tr>
      <w:tr w:rsidR="003E1502" w14:paraId="0D45D06C" w14:textId="77777777" w:rsidTr="00A2538F">
        <w:tc>
          <w:tcPr>
            <w:tcW w:w="9350" w:type="dxa"/>
          </w:tcPr>
          <w:p w14:paraId="27FF6C64" w14:textId="77777777" w:rsidR="003E1502" w:rsidRDefault="003E1502" w:rsidP="005F2EF7">
            <w:pPr>
              <w:widowControl w:val="0"/>
              <w:tabs>
                <w:tab w:val="left" w:pos="360"/>
                <w:tab w:val="left" w:pos="4200"/>
                <w:tab w:val="left" w:pos="4800"/>
                <w:tab w:val="left" w:pos="5400"/>
                <w:tab w:val="left" w:pos="6000"/>
                <w:tab w:val="left" w:pos="6600"/>
                <w:tab w:val="left" w:pos="7200"/>
                <w:tab w:val="left" w:pos="7800"/>
                <w:tab w:val="left" w:pos="8400"/>
                <w:tab w:val="left" w:pos="9000"/>
              </w:tabs>
              <w:ind w:left="360" w:hanging="360"/>
              <w:rPr>
                <w:sz w:val="18"/>
                <w:szCs w:val="18"/>
                <w:u w:val="single"/>
              </w:rPr>
            </w:pPr>
          </w:p>
          <w:p w14:paraId="0CEE08CE" w14:textId="77777777" w:rsidR="003E1502" w:rsidRPr="00A2538F" w:rsidRDefault="003E1502" w:rsidP="00A2538F">
            <w:pPr>
              <w:widowControl w:val="0"/>
              <w:tabs>
                <w:tab w:val="left" w:pos="360"/>
                <w:tab w:val="left" w:pos="4200"/>
                <w:tab w:val="left" w:pos="4800"/>
                <w:tab w:val="left" w:pos="5400"/>
                <w:tab w:val="left" w:pos="6000"/>
                <w:tab w:val="left" w:pos="6600"/>
                <w:tab w:val="left" w:pos="7200"/>
                <w:tab w:val="left" w:pos="7800"/>
                <w:tab w:val="left" w:pos="8400"/>
                <w:tab w:val="left" w:pos="9000"/>
              </w:tabs>
              <w:ind w:left="360" w:hanging="360"/>
              <w:rPr>
                <w:sz w:val="18"/>
                <w:szCs w:val="18"/>
              </w:rPr>
            </w:pPr>
            <w:r w:rsidRPr="00855F14">
              <w:rPr>
                <w:sz w:val="18"/>
                <w:szCs w:val="18"/>
                <w:u w:val="single"/>
              </w:rPr>
              <w:t>POLLUTION PREVENTION MANAGEMENT MEASURES</w:t>
            </w:r>
            <w:r>
              <w:rPr>
                <w:sz w:val="18"/>
                <w:szCs w:val="18"/>
                <w:u w:val="single"/>
              </w:rPr>
              <w:t xml:space="preserve"> </w:t>
            </w:r>
            <w:r w:rsidR="00A2538F">
              <w:rPr>
                <w:sz w:val="18"/>
                <w:szCs w:val="18"/>
              </w:rPr>
              <w:t>[Section 12</w:t>
            </w:r>
            <w:r>
              <w:rPr>
                <w:sz w:val="18"/>
                <w:szCs w:val="18"/>
              </w:rPr>
              <w:t>]</w:t>
            </w:r>
          </w:p>
          <w:p w14:paraId="22D47D76" w14:textId="4BC4B18B" w:rsidR="00A2538F" w:rsidRDefault="00A2538F" w:rsidP="00FB3FBD">
            <w:pPr>
              <w:widowControl w:val="0"/>
              <w:numPr>
                <w:ilvl w:val="0"/>
                <w:numId w:val="10"/>
              </w:numPr>
              <w:tabs>
                <w:tab w:val="clear" w:pos="900"/>
                <w:tab w:val="num" w:pos="72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cs="Calibri"/>
                <w:sz w:val="18"/>
                <w:szCs w:val="18"/>
              </w:rPr>
            </w:pPr>
            <w:r>
              <w:rPr>
                <w:rFonts w:cs="Calibri"/>
                <w:sz w:val="18"/>
                <w:szCs w:val="18"/>
              </w:rPr>
              <w:t>Permittees must place b</w:t>
            </w:r>
            <w:r w:rsidR="003E1502" w:rsidRPr="00A2538F">
              <w:rPr>
                <w:rFonts w:cs="Calibri"/>
                <w:sz w:val="18"/>
                <w:szCs w:val="18"/>
              </w:rPr>
              <w:t>uilding products</w:t>
            </w:r>
            <w:r>
              <w:rPr>
                <w:rFonts w:cs="Calibri"/>
                <w:sz w:val="18"/>
                <w:szCs w:val="18"/>
              </w:rPr>
              <w:t xml:space="preserve"> and landscape materials</w:t>
            </w:r>
            <w:r w:rsidR="003E1502" w:rsidRPr="00A2538F">
              <w:rPr>
                <w:rFonts w:cs="Calibri"/>
                <w:sz w:val="18"/>
                <w:szCs w:val="18"/>
              </w:rPr>
              <w:t xml:space="preserve"> under cover (e.g., plasti</w:t>
            </w:r>
            <w:r>
              <w:rPr>
                <w:rFonts w:cs="Calibri"/>
                <w:sz w:val="18"/>
                <w:szCs w:val="18"/>
              </w:rPr>
              <w:t>c sheeting or temporary roofs) or protect them</w:t>
            </w:r>
            <w:r w:rsidR="003E1502" w:rsidRPr="00A2538F">
              <w:rPr>
                <w:rFonts w:cs="Calibri"/>
                <w:sz w:val="18"/>
                <w:szCs w:val="18"/>
              </w:rPr>
              <w:t xml:space="preserve"> by similarly effective means designed to minimize contact with </w:t>
            </w:r>
            <w:r w:rsidR="003E1502" w:rsidRPr="00A2538F">
              <w:rPr>
                <w:rFonts w:cs="Calibri"/>
                <w:b/>
                <w:sz w:val="18"/>
                <w:szCs w:val="18"/>
              </w:rPr>
              <w:t>s</w:t>
            </w:r>
            <w:r w:rsidR="003E1502" w:rsidRPr="00A2538F">
              <w:rPr>
                <w:rFonts w:cs="Calibri"/>
                <w:sz w:val="18"/>
                <w:szCs w:val="18"/>
              </w:rPr>
              <w:t>tormwater.</w:t>
            </w:r>
            <w:r w:rsidR="00394CA0">
              <w:rPr>
                <w:rFonts w:cs="Calibri"/>
                <w:sz w:val="18"/>
                <w:szCs w:val="18"/>
              </w:rPr>
              <w:t xml:space="preserve"> </w:t>
            </w:r>
            <w:r>
              <w:rPr>
                <w:rFonts w:cs="Calibri"/>
                <w:sz w:val="18"/>
                <w:szCs w:val="18"/>
              </w:rPr>
              <w:t xml:space="preserve">Permittees are not required to cover or protect products which are either not a source of contamination to stormwater or are designed to be exposed to stormwater. </w:t>
            </w:r>
          </w:p>
          <w:p w14:paraId="4CDDDB4D" w14:textId="0C263A52" w:rsidR="00A2538F" w:rsidRDefault="00394CA0" w:rsidP="00FB3FBD">
            <w:pPr>
              <w:widowControl w:val="0"/>
              <w:numPr>
                <w:ilvl w:val="0"/>
                <w:numId w:val="10"/>
              </w:numPr>
              <w:tabs>
                <w:tab w:val="clear" w:pos="900"/>
                <w:tab w:val="num" w:pos="72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cs="Calibri"/>
                <w:sz w:val="18"/>
                <w:szCs w:val="18"/>
              </w:rPr>
            </w:pPr>
            <w:r>
              <w:rPr>
                <w:rFonts w:cs="Calibri"/>
                <w:sz w:val="18"/>
                <w:szCs w:val="18"/>
              </w:rPr>
              <w:t>Permittees</w:t>
            </w:r>
            <w:r w:rsidR="00A2538F">
              <w:rPr>
                <w:rFonts w:cs="Calibri"/>
                <w:sz w:val="18"/>
                <w:szCs w:val="18"/>
              </w:rPr>
              <w:t xml:space="preserve"> must place p</w:t>
            </w:r>
            <w:r w:rsidR="003E1502" w:rsidRPr="00A2538F">
              <w:rPr>
                <w:rFonts w:cs="Calibri"/>
                <w:sz w:val="18"/>
                <w:szCs w:val="18"/>
              </w:rPr>
              <w:t>esticides,</w:t>
            </w:r>
            <w:r w:rsidR="00A2538F">
              <w:rPr>
                <w:rFonts w:cs="Calibri"/>
                <w:sz w:val="18"/>
                <w:szCs w:val="18"/>
              </w:rPr>
              <w:t xml:space="preserve"> fertilizers and</w:t>
            </w:r>
            <w:r w:rsidR="003E1502" w:rsidRPr="00A2538F">
              <w:rPr>
                <w:rFonts w:cs="Calibri"/>
                <w:sz w:val="18"/>
                <w:szCs w:val="18"/>
              </w:rPr>
              <w:t xml:space="preserve"> treatment chemicals under cover (e.g., plastic sheeting or temporary roofs) or protect</w:t>
            </w:r>
            <w:r w:rsidR="00A2538F">
              <w:rPr>
                <w:rFonts w:cs="Calibri"/>
                <w:sz w:val="18"/>
                <w:szCs w:val="18"/>
              </w:rPr>
              <w:t xml:space="preserve"> them</w:t>
            </w:r>
            <w:r w:rsidR="003E1502" w:rsidRPr="00A2538F">
              <w:rPr>
                <w:rFonts w:cs="Calibri"/>
                <w:sz w:val="18"/>
                <w:szCs w:val="18"/>
              </w:rPr>
              <w:t xml:space="preserve"> by similarly effective means designed to minimize contact with stormwater.</w:t>
            </w:r>
          </w:p>
          <w:p w14:paraId="76330517" w14:textId="0B5BCAD3" w:rsidR="00A2538F" w:rsidRDefault="00A2538F" w:rsidP="00FB3FBD">
            <w:pPr>
              <w:widowControl w:val="0"/>
              <w:numPr>
                <w:ilvl w:val="0"/>
                <w:numId w:val="10"/>
              </w:numPr>
              <w:tabs>
                <w:tab w:val="clear" w:pos="900"/>
                <w:tab w:val="num" w:pos="72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cs="Calibri"/>
                <w:sz w:val="18"/>
                <w:szCs w:val="18"/>
              </w:rPr>
            </w:pPr>
            <w:r>
              <w:rPr>
                <w:rFonts w:cs="Calibri"/>
                <w:sz w:val="18"/>
                <w:szCs w:val="18"/>
              </w:rPr>
              <w:t>Permittees must store hazardous materials and</w:t>
            </w:r>
            <w:r w:rsidR="003E1502" w:rsidRPr="00A2538F">
              <w:rPr>
                <w:rFonts w:cs="Calibri"/>
                <w:sz w:val="18"/>
                <w:szCs w:val="18"/>
              </w:rPr>
              <w:t xml:space="preserve"> toxic waste, (including oil, diesel fuel, gasoline, hydraulic fluids, paint solvents, petroleum-based products, wood preservatives, additives, curing compounds, and acids) in sealed containers to prevent spills,</w:t>
            </w:r>
            <w:r>
              <w:rPr>
                <w:rFonts w:cs="Calibri"/>
                <w:sz w:val="18"/>
                <w:szCs w:val="18"/>
              </w:rPr>
              <w:t xml:space="preserve"> leaks or other discharge. </w:t>
            </w:r>
            <w:r w:rsidR="003E1502" w:rsidRPr="00A2538F">
              <w:rPr>
                <w:rFonts w:cs="Calibri"/>
                <w:sz w:val="18"/>
                <w:szCs w:val="18"/>
              </w:rPr>
              <w:t>Storage a</w:t>
            </w:r>
            <w:r w:rsidR="00FF5526">
              <w:rPr>
                <w:rFonts w:cs="Calibri"/>
                <w:sz w:val="18"/>
                <w:szCs w:val="18"/>
              </w:rPr>
              <w:t xml:space="preserve">nd disposal of hazardous waste </w:t>
            </w:r>
            <w:r w:rsidR="003E1502" w:rsidRPr="00A2538F">
              <w:rPr>
                <w:rFonts w:cs="Calibri"/>
                <w:sz w:val="18"/>
                <w:szCs w:val="18"/>
              </w:rPr>
              <w:t>materials must be in compliance with Minn. R. ch. 7045 including secondary containment as applicable.</w:t>
            </w:r>
          </w:p>
          <w:p w14:paraId="1E5747AE" w14:textId="32DD413A" w:rsidR="00A2538F" w:rsidRDefault="00A2538F" w:rsidP="00FB3FBD">
            <w:pPr>
              <w:widowControl w:val="0"/>
              <w:numPr>
                <w:ilvl w:val="0"/>
                <w:numId w:val="10"/>
              </w:numPr>
              <w:tabs>
                <w:tab w:val="clear" w:pos="900"/>
                <w:tab w:val="num" w:pos="72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cs="Calibri"/>
                <w:sz w:val="18"/>
                <w:szCs w:val="18"/>
              </w:rPr>
            </w:pPr>
            <w:r>
              <w:rPr>
                <w:rFonts w:cs="Calibri"/>
                <w:sz w:val="18"/>
                <w:szCs w:val="18"/>
              </w:rPr>
              <w:t>Permittees must properly store, collect, and dispose of s</w:t>
            </w:r>
            <w:r w:rsidR="003E1502" w:rsidRPr="00A2538F">
              <w:rPr>
                <w:rFonts w:cs="Calibri"/>
                <w:sz w:val="18"/>
                <w:szCs w:val="18"/>
              </w:rPr>
              <w:t>olid waste</w:t>
            </w:r>
            <w:r>
              <w:rPr>
                <w:rFonts w:cs="Calibri"/>
                <w:sz w:val="18"/>
                <w:szCs w:val="18"/>
              </w:rPr>
              <w:t xml:space="preserve"> i</w:t>
            </w:r>
            <w:r w:rsidR="003E1502" w:rsidRPr="00A2538F">
              <w:rPr>
                <w:rFonts w:cs="Calibri"/>
                <w:sz w:val="18"/>
                <w:szCs w:val="18"/>
              </w:rPr>
              <w:t xml:space="preserve">n compliance with </w:t>
            </w:r>
            <w:hyperlink r:id="rId19" w:history="1">
              <w:r w:rsidR="000D1C3C">
                <w:rPr>
                  <w:rStyle w:val="Hyperlink"/>
                  <w:rFonts w:cs="Calibri"/>
                  <w:sz w:val="18"/>
                  <w:szCs w:val="18"/>
                </w:rPr>
                <w:t>Minn. R. ch. 7035</w:t>
              </w:r>
            </w:hyperlink>
            <w:r w:rsidR="003E1502" w:rsidRPr="00A2538F">
              <w:rPr>
                <w:rFonts w:cs="Calibri"/>
                <w:sz w:val="18"/>
                <w:szCs w:val="18"/>
              </w:rPr>
              <w:t>.</w:t>
            </w:r>
          </w:p>
          <w:p w14:paraId="1565AFA9" w14:textId="6918412A" w:rsidR="003E1502" w:rsidRPr="00A2538F" w:rsidRDefault="00A2538F" w:rsidP="00FB3FBD">
            <w:pPr>
              <w:widowControl w:val="0"/>
              <w:numPr>
                <w:ilvl w:val="0"/>
                <w:numId w:val="10"/>
              </w:numPr>
              <w:tabs>
                <w:tab w:val="clear" w:pos="900"/>
                <w:tab w:val="num" w:pos="72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rPr>
                <w:rFonts w:cs="Calibri"/>
                <w:sz w:val="18"/>
                <w:szCs w:val="18"/>
              </w:rPr>
            </w:pPr>
            <w:r>
              <w:rPr>
                <w:rFonts w:cs="Calibri"/>
                <w:sz w:val="18"/>
                <w:szCs w:val="18"/>
              </w:rPr>
              <w:t>Permittees must position p</w:t>
            </w:r>
            <w:r w:rsidR="003E1502" w:rsidRPr="00A2538F">
              <w:rPr>
                <w:rFonts w:cs="Calibri"/>
                <w:sz w:val="18"/>
                <w:szCs w:val="18"/>
              </w:rPr>
              <w:t xml:space="preserve">ortable toilets so they are secure and will not tip or </w:t>
            </w:r>
            <w:r>
              <w:rPr>
                <w:rFonts w:cs="Calibri"/>
                <w:sz w:val="18"/>
                <w:szCs w:val="18"/>
              </w:rPr>
              <w:t xml:space="preserve">be </w:t>
            </w:r>
            <w:r w:rsidR="003E1502" w:rsidRPr="00A2538F">
              <w:rPr>
                <w:rFonts w:cs="Calibri"/>
                <w:sz w:val="18"/>
                <w:szCs w:val="18"/>
              </w:rPr>
              <w:t>knocked over.</w:t>
            </w:r>
            <w:r w:rsidR="00394CA0">
              <w:rPr>
                <w:rFonts w:cs="Calibri"/>
                <w:sz w:val="18"/>
                <w:szCs w:val="18"/>
              </w:rPr>
              <w:t xml:space="preserve"> </w:t>
            </w:r>
            <w:r>
              <w:rPr>
                <w:rFonts w:cs="Calibri"/>
                <w:sz w:val="18"/>
                <w:szCs w:val="18"/>
              </w:rPr>
              <w:t xml:space="preserve">Permittees must dispose of sanitary waste </w:t>
            </w:r>
            <w:r w:rsidR="003E1502" w:rsidRPr="00A2538F">
              <w:rPr>
                <w:rFonts w:cs="Calibri"/>
                <w:sz w:val="18"/>
                <w:szCs w:val="18"/>
              </w:rPr>
              <w:t>in accordance with Minn. R. ch. 7041.</w:t>
            </w:r>
          </w:p>
          <w:p w14:paraId="7910AAE0" w14:textId="5415DEE8" w:rsidR="003E1502" w:rsidRPr="003E1502" w:rsidRDefault="003E1502" w:rsidP="00FB3FBD">
            <w:pPr>
              <w:widowControl w:val="0"/>
              <w:numPr>
                <w:ilvl w:val="0"/>
                <w:numId w:val="10"/>
              </w:numPr>
              <w:tabs>
                <w:tab w:val="clear" w:pos="900"/>
                <w:tab w:val="num" w:pos="360"/>
                <w:tab w:val="num" w:pos="720"/>
                <w:tab w:val="left" w:pos="2700"/>
                <w:tab w:val="right" w:pos="9807"/>
              </w:tabs>
              <w:ind w:left="720" w:hanging="360"/>
              <w:rPr>
                <w:rFonts w:cs="Calibri"/>
                <w:sz w:val="18"/>
                <w:szCs w:val="18"/>
              </w:rPr>
            </w:pPr>
            <w:r w:rsidRPr="00D7792B">
              <w:rPr>
                <w:rFonts w:cs="Calibri"/>
                <w:sz w:val="18"/>
                <w:szCs w:val="18"/>
              </w:rPr>
              <w:t>Permittee</w:t>
            </w:r>
            <w:r w:rsidRPr="00284962">
              <w:rPr>
                <w:rFonts w:cs="Calibri"/>
                <w:sz w:val="18"/>
                <w:szCs w:val="18"/>
              </w:rPr>
              <w:t xml:space="preserve">s </w:t>
            </w:r>
            <w:r w:rsidR="00A2538F">
              <w:rPr>
                <w:rFonts w:cs="Calibri"/>
                <w:sz w:val="18"/>
                <w:szCs w:val="18"/>
              </w:rPr>
              <w:t>must</w:t>
            </w:r>
            <w:r w:rsidRPr="00284962">
              <w:rPr>
                <w:rFonts w:cs="Calibri"/>
                <w:sz w:val="18"/>
                <w:szCs w:val="18"/>
              </w:rPr>
              <w:t xml:space="preserve"> take reasonable steps to prevent the discharge of spilled or leaked chemicals, including fuel, from any area where chemicals or fuel will be loaded or unloaded including the use of drip pans or absorbents unless </w:t>
            </w:r>
            <w:r w:rsidRPr="00A2538F">
              <w:rPr>
                <w:rFonts w:cs="Calibri"/>
                <w:sz w:val="18"/>
                <w:szCs w:val="18"/>
              </w:rPr>
              <w:t>infeasible</w:t>
            </w:r>
            <w:r w:rsidR="00394CA0">
              <w:rPr>
                <w:rFonts w:cs="Calibri"/>
                <w:sz w:val="18"/>
                <w:szCs w:val="18"/>
              </w:rPr>
              <w:t xml:space="preserve">. </w:t>
            </w:r>
            <w:r w:rsidRPr="00D7792B">
              <w:rPr>
                <w:rFonts w:cs="Calibri"/>
                <w:sz w:val="18"/>
                <w:szCs w:val="18"/>
              </w:rPr>
              <w:t>Permittee</w:t>
            </w:r>
            <w:r w:rsidRPr="00284962">
              <w:rPr>
                <w:rFonts w:cs="Calibri"/>
                <w:sz w:val="18"/>
                <w:szCs w:val="18"/>
              </w:rPr>
              <w:t>s must ensure adequate supplies are available at all times to clean up discharged materials and that an appropriate disposal method is available for r</w:t>
            </w:r>
            <w:r w:rsidR="00394CA0">
              <w:rPr>
                <w:rFonts w:cs="Calibri"/>
                <w:sz w:val="18"/>
                <w:szCs w:val="18"/>
              </w:rPr>
              <w:t xml:space="preserve">ecovered spilled materials. </w:t>
            </w:r>
            <w:r w:rsidRPr="00D7792B">
              <w:rPr>
                <w:rFonts w:cs="Calibri"/>
                <w:sz w:val="18"/>
                <w:szCs w:val="18"/>
              </w:rPr>
              <w:t>Permittee</w:t>
            </w:r>
            <w:r w:rsidRPr="00284962">
              <w:rPr>
                <w:rFonts w:cs="Calibri"/>
                <w:sz w:val="18"/>
                <w:szCs w:val="18"/>
              </w:rPr>
              <w:t xml:space="preserve">s must report and clean up spills immediately as required by Minn. Stat. § 115.061, using dry clean up measures where possible. </w:t>
            </w:r>
          </w:p>
          <w:p w14:paraId="0F785454" w14:textId="641873E1" w:rsidR="003E1502" w:rsidRPr="003E1502" w:rsidRDefault="003E1502" w:rsidP="00FB3FBD">
            <w:pPr>
              <w:widowControl w:val="0"/>
              <w:numPr>
                <w:ilvl w:val="0"/>
                <w:numId w:val="11"/>
              </w:numPr>
              <w:tabs>
                <w:tab w:val="left" w:pos="720"/>
                <w:tab w:val="right" w:pos="9807"/>
              </w:tabs>
              <w:rPr>
                <w:rFonts w:cs="Calibri"/>
                <w:sz w:val="18"/>
                <w:szCs w:val="18"/>
              </w:rPr>
            </w:pPr>
            <w:r w:rsidRPr="00D7792B">
              <w:rPr>
                <w:rFonts w:cs="Calibri"/>
                <w:sz w:val="18"/>
                <w:szCs w:val="18"/>
              </w:rPr>
              <w:t>Permittee</w:t>
            </w:r>
            <w:r w:rsidRPr="00284962">
              <w:rPr>
                <w:rFonts w:cs="Calibri"/>
                <w:sz w:val="18"/>
                <w:szCs w:val="18"/>
              </w:rPr>
              <w:t xml:space="preserve">s </w:t>
            </w:r>
            <w:r w:rsidR="00A0500B">
              <w:rPr>
                <w:rFonts w:cs="Calibri"/>
                <w:sz w:val="18"/>
                <w:szCs w:val="18"/>
              </w:rPr>
              <w:t>must</w:t>
            </w:r>
            <w:r w:rsidRPr="00284962">
              <w:rPr>
                <w:rFonts w:cs="Calibri"/>
                <w:sz w:val="18"/>
                <w:szCs w:val="18"/>
              </w:rPr>
              <w:t xml:space="preserve"> limit</w:t>
            </w:r>
            <w:r w:rsidR="00A0500B">
              <w:rPr>
                <w:rFonts w:cs="Calibri"/>
                <w:sz w:val="18"/>
                <w:szCs w:val="18"/>
              </w:rPr>
              <w:t xml:space="preserve"> vehicle exterior washing and equipment</w:t>
            </w:r>
            <w:r w:rsidRPr="00284962">
              <w:rPr>
                <w:rFonts w:cs="Calibri"/>
                <w:sz w:val="18"/>
                <w:szCs w:val="18"/>
              </w:rPr>
              <w:t xml:space="preserve"> to a defined area of the site. </w:t>
            </w:r>
            <w:r w:rsidR="00A0500B">
              <w:rPr>
                <w:rFonts w:cs="Calibri"/>
                <w:sz w:val="18"/>
                <w:szCs w:val="18"/>
              </w:rPr>
              <w:t>Permittees must contain r</w:t>
            </w:r>
            <w:r w:rsidRPr="00284962">
              <w:rPr>
                <w:rFonts w:cs="Calibri"/>
                <w:sz w:val="18"/>
                <w:szCs w:val="18"/>
              </w:rPr>
              <w:t>unoff from the washing area in a sediment basin or other similarly effective controls and</w:t>
            </w:r>
            <w:r w:rsidR="00A0500B">
              <w:rPr>
                <w:rFonts w:cs="Calibri"/>
                <w:sz w:val="18"/>
                <w:szCs w:val="18"/>
              </w:rPr>
              <w:t xml:space="preserve"> must dispose of waste from the washing activity properly</w:t>
            </w:r>
            <w:r w:rsidR="00394CA0">
              <w:rPr>
                <w:rFonts w:cs="Calibri"/>
                <w:sz w:val="18"/>
                <w:szCs w:val="18"/>
              </w:rPr>
              <w:t xml:space="preserve">. </w:t>
            </w:r>
            <w:r w:rsidRPr="00D7792B">
              <w:rPr>
                <w:rFonts w:cs="Calibri"/>
                <w:sz w:val="18"/>
                <w:szCs w:val="18"/>
              </w:rPr>
              <w:t>Permittee</w:t>
            </w:r>
            <w:r w:rsidRPr="00284962">
              <w:rPr>
                <w:rFonts w:cs="Calibri"/>
                <w:sz w:val="18"/>
                <w:szCs w:val="18"/>
              </w:rPr>
              <w:t xml:space="preserve">s must properly use and store </w:t>
            </w:r>
            <w:r w:rsidR="00A0500B">
              <w:rPr>
                <w:rFonts w:cs="Calibri"/>
                <w:sz w:val="18"/>
                <w:szCs w:val="18"/>
              </w:rPr>
              <w:t>soaps, detergents, or solvents.</w:t>
            </w:r>
          </w:p>
          <w:p w14:paraId="1647E539" w14:textId="06CA8102" w:rsidR="003E1502" w:rsidRPr="00124878" w:rsidRDefault="00A0500B" w:rsidP="00FB3FBD">
            <w:pPr>
              <w:pStyle w:val="ListParagraph"/>
              <w:numPr>
                <w:ilvl w:val="0"/>
                <w:numId w:val="11"/>
              </w:numPr>
            </w:pPr>
            <w:r>
              <w:rPr>
                <w:rFonts w:ascii="Calibri" w:hAnsi="Calibri" w:cs="Calibri"/>
                <w:sz w:val="18"/>
                <w:szCs w:val="18"/>
              </w:rPr>
              <w:t>Permittees must provide effective contain</w:t>
            </w:r>
            <w:r w:rsidR="003E1502" w:rsidRPr="00284962">
              <w:rPr>
                <w:rFonts w:ascii="Calibri" w:hAnsi="Calibri" w:cs="Calibri"/>
                <w:sz w:val="18"/>
                <w:szCs w:val="18"/>
              </w:rPr>
              <w:t>ment for all liquid and solid wastes generated by washout operations (</w:t>
            </w:r>
            <w:r>
              <w:rPr>
                <w:rFonts w:ascii="Calibri" w:hAnsi="Calibri" w:cs="Calibri"/>
                <w:sz w:val="18"/>
                <w:szCs w:val="18"/>
              </w:rPr>
              <w:t xml:space="preserve">e.g., </w:t>
            </w:r>
            <w:r w:rsidR="003E1502" w:rsidRPr="00284962">
              <w:rPr>
                <w:rFonts w:ascii="Calibri" w:hAnsi="Calibri" w:cs="Calibri"/>
                <w:sz w:val="18"/>
                <w:szCs w:val="18"/>
              </w:rPr>
              <w:t xml:space="preserve">concrete, stucco, paint, form release oils, curing compounds and other construction materials) related to the </w:t>
            </w:r>
            <w:r w:rsidR="003E1502" w:rsidRPr="00A0500B">
              <w:rPr>
                <w:rFonts w:ascii="Calibri" w:hAnsi="Calibri" w:cs="Calibri"/>
                <w:sz w:val="18"/>
                <w:szCs w:val="18"/>
              </w:rPr>
              <w:t>construction activity.</w:t>
            </w:r>
            <w:r w:rsidR="00394CA0">
              <w:rPr>
                <w:rFonts w:ascii="Calibri" w:hAnsi="Calibri" w:cs="Calibri"/>
                <w:sz w:val="18"/>
                <w:szCs w:val="18"/>
              </w:rPr>
              <w:t xml:space="preserve"> </w:t>
            </w:r>
            <w:r>
              <w:rPr>
                <w:rFonts w:ascii="Calibri" w:hAnsi="Calibri" w:cs="Calibri"/>
                <w:sz w:val="18"/>
                <w:szCs w:val="18"/>
              </w:rPr>
              <w:t>Permittees must prevent</w:t>
            </w:r>
            <w:r w:rsidR="003E1502" w:rsidRPr="00284962">
              <w:rPr>
                <w:rFonts w:ascii="Calibri" w:hAnsi="Calibri" w:cs="Calibri"/>
                <w:sz w:val="18"/>
                <w:szCs w:val="18"/>
              </w:rPr>
              <w:t xml:space="preserve"> liquid and solid washout wastes </w:t>
            </w:r>
            <w:r>
              <w:rPr>
                <w:rFonts w:ascii="Calibri" w:hAnsi="Calibri" w:cs="Calibri"/>
                <w:sz w:val="18"/>
                <w:szCs w:val="18"/>
              </w:rPr>
              <w:t>from</w:t>
            </w:r>
            <w:r w:rsidR="003E1502" w:rsidRPr="00284962">
              <w:rPr>
                <w:rFonts w:ascii="Calibri" w:hAnsi="Calibri" w:cs="Calibri"/>
                <w:sz w:val="18"/>
                <w:szCs w:val="18"/>
              </w:rPr>
              <w:t xml:space="preserve"> contact</w:t>
            </w:r>
            <w:r>
              <w:rPr>
                <w:rFonts w:ascii="Calibri" w:hAnsi="Calibri" w:cs="Calibri"/>
                <w:sz w:val="18"/>
                <w:szCs w:val="18"/>
              </w:rPr>
              <w:t>ing the ground</w:t>
            </w:r>
            <w:r w:rsidR="003E1502" w:rsidRPr="00284962">
              <w:rPr>
                <w:rFonts w:ascii="Calibri" w:hAnsi="Calibri" w:cs="Calibri"/>
                <w:sz w:val="18"/>
                <w:szCs w:val="18"/>
              </w:rPr>
              <w:t xml:space="preserve"> and </w:t>
            </w:r>
            <w:r>
              <w:rPr>
                <w:rFonts w:ascii="Calibri" w:hAnsi="Calibri" w:cs="Calibri"/>
                <w:sz w:val="18"/>
                <w:szCs w:val="18"/>
              </w:rPr>
              <w:t>m</w:t>
            </w:r>
            <w:r w:rsidR="003E1502" w:rsidRPr="00284962">
              <w:rPr>
                <w:rFonts w:ascii="Calibri" w:hAnsi="Calibri" w:cs="Calibri"/>
                <w:sz w:val="18"/>
                <w:szCs w:val="18"/>
              </w:rPr>
              <w:t>ust design</w:t>
            </w:r>
            <w:r>
              <w:rPr>
                <w:rFonts w:ascii="Calibri" w:hAnsi="Calibri" w:cs="Calibri"/>
                <w:sz w:val="18"/>
                <w:szCs w:val="18"/>
              </w:rPr>
              <w:t xml:space="preserve"> the containment so</w:t>
            </w:r>
            <w:r w:rsidR="003E1502" w:rsidRPr="00284962">
              <w:rPr>
                <w:rFonts w:ascii="Calibri" w:hAnsi="Calibri" w:cs="Calibri"/>
                <w:sz w:val="18"/>
                <w:szCs w:val="18"/>
              </w:rPr>
              <w:t xml:space="preserve"> it does not result in runoff from the washout operations or areas.</w:t>
            </w:r>
            <w:r w:rsidR="00394CA0">
              <w:rPr>
                <w:rFonts w:ascii="Calibri" w:hAnsi="Calibri" w:cs="Calibri"/>
                <w:sz w:val="18"/>
                <w:szCs w:val="18"/>
              </w:rPr>
              <w:t xml:space="preserve"> </w:t>
            </w:r>
            <w:r>
              <w:rPr>
                <w:rFonts w:ascii="Calibri" w:hAnsi="Calibri" w:cs="Calibri"/>
                <w:sz w:val="18"/>
                <w:szCs w:val="18"/>
              </w:rPr>
              <w:t xml:space="preserve">Permittees must properly dispose of liquid and solid wastes </w:t>
            </w:r>
            <w:r w:rsidR="003E1502" w:rsidRPr="00284962">
              <w:rPr>
                <w:rFonts w:ascii="Calibri" w:hAnsi="Calibri" w:cs="Calibri"/>
                <w:sz w:val="18"/>
                <w:szCs w:val="18"/>
              </w:rPr>
              <w:t xml:space="preserve">in compliance with </w:t>
            </w:r>
            <w:hyperlink r:id="rId20" w:history="1">
              <w:r w:rsidR="000D1C3C">
                <w:rPr>
                  <w:rStyle w:val="Hyperlink"/>
                  <w:rFonts w:ascii="Calibri" w:hAnsi="Calibri" w:cs="Calibri"/>
                  <w:sz w:val="18"/>
                  <w:szCs w:val="18"/>
                </w:rPr>
                <w:t>Minn. R. ch. 7035</w:t>
              </w:r>
            </w:hyperlink>
            <w:r w:rsidR="00394CA0">
              <w:rPr>
                <w:rFonts w:ascii="Calibri" w:hAnsi="Calibri" w:cs="Calibri"/>
                <w:sz w:val="18"/>
                <w:szCs w:val="18"/>
              </w:rPr>
              <w:t xml:space="preserve">. </w:t>
            </w:r>
            <w:r>
              <w:rPr>
                <w:rFonts w:ascii="Calibri" w:hAnsi="Calibri" w:cs="Calibri"/>
                <w:sz w:val="18"/>
                <w:szCs w:val="18"/>
              </w:rPr>
              <w:t xml:space="preserve">Permittees must install a </w:t>
            </w:r>
            <w:r w:rsidR="003E1502" w:rsidRPr="00284962">
              <w:rPr>
                <w:rFonts w:ascii="Calibri" w:hAnsi="Calibri" w:cs="Calibri"/>
                <w:sz w:val="18"/>
                <w:szCs w:val="18"/>
              </w:rPr>
              <w:t xml:space="preserve">sign </w:t>
            </w:r>
            <w:r w:rsidR="00124878">
              <w:rPr>
                <w:rFonts w:ascii="Calibri" w:hAnsi="Calibri" w:cs="Calibri"/>
                <w:sz w:val="18"/>
                <w:szCs w:val="18"/>
              </w:rPr>
              <w:t>indicating the location of the washout facility.</w:t>
            </w:r>
          </w:p>
          <w:p w14:paraId="5F3172DA" w14:textId="77777777" w:rsidR="00124878" w:rsidRDefault="00124878" w:rsidP="00124878">
            <w:pPr>
              <w:pStyle w:val="ListParagraph"/>
              <w:rPr>
                <w:rFonts w:ascii="Calibri" w:hAnsi="Calibri" w:cs="Calibri"/>
                <w:sz w:val="18"/>
                <w:szCs w:val="18"/>
              </w:rPr>
            </w:pPr>
          </w:p>
          <w:p w14:paraId="0710096A" w14:textId="77777777" w:rsidR="00124878" w:rsidRDefault="00124878" w:rsidP="00124878">
            <w:pPr>
              <w:pStyle w:val="ListParagraph"/>
            </w:pPr>
          </w:p>
        </w:tc>
      </w:tr>
    </w:tbl>
    <w:p w14:paraId="4A597974" w14:textId="77777777" w:rsidR="00C27257" w:rsidRDefault="00C27257" w:rsidP="00B16520">
      <w:pPr>
        <w:pStyle w:val="PCABodyText"/>
        <w:sectPr w:rsidR="00C27257" w:rsidSect="005A4E28">
          <w:pgSz w:w="12240" w:h="15840"/>
          <w:pgMar w:top="720" w:right="1440" w:bottom="720" w:left="1440" w:header="720" w:footer="288" w:gutter="0"/>
          <w:cols w:space="720"/>
          <w:titlePg/>
          <w:docGrid w:linePitch="360"/>
        </w:sectPr>
      </w:pPr>
    </w:p>
    <w:tbl>
      <w:tblPr>
        <w:tblStyle w:val="TableGrid"/>
        <w:tblW w:w="0" w:type="auto"/>
        <w:tblLook w:val="04A0" w:firstRow="1" w:lastRow="0" w:firstColumn="1" w:lastColumn="0" w:noHBand="0" w:noVBand="1"/>
      </w:tblPr>
      <w:tblGrid>
        <w:gridCol w:w="9350"/>
      </w:tblGrid>
      <w:tr w:rsidR="003E1502" w14:paraId="284B35EF" w14:textId="77777777" w:rsidTr="00C27257">
        <w:tc>
          <w:tcPr>
            <w:tcW w:w="9576" w:type="dxa"/>
            <w:shd w:val="clear" w:color="auto" w:fill="D9D9D9" w:themeFill="background1" w:themeFillShade="D9"/>
          </w:tcPr>
          <w:p w14:paraId="65953626" w14:textId="77777777" w:rsidR="003E1502" w:rsidRPr="007A630D" w:rsidRDefault="00124878" w:rsidP="00FB3FBD">
            <w:pPr>
              <w:pStyle w:val="ListParagraph"/>
              <w:numPr>
                <w:ilvl w:val="0"/>
                <w:numId w:val="7"/>
              </w:numPr>
              <w:rPr>
                <w:b/>
              </w:rPr>
            </w:pPr>
            <w:r>
              <w:rPr>
                <w:b/>
              </w:rPr>
              <w:lastRenderedPageBreak/>
              <w:t>Permit termination conditions</w:t>
            </w:r>
            <w:r w:rsidR="003E1502" w:rsidRPr="007A630D">
              <w:rPr>
                <w:b/>
              </w:rPr>
              <w:t xml:space="preserve"> upon the completion of construction activity, including the use of perennial vegetative cover on all exposed soils or other equivalent means.</w:t>
            </w:r>
          </w:p>
        </w:tc>
      </w:tr>
      <w:tr w:rsidR="003E1502" w14:paraId="7BD3BD42" w14:textId="77777777" w:rsidTr="00C27257">
        <w:tc>
          <w:tcPr>
            <w:tcW w:w="9576" w:type="dxa"/>
          </w:tcPr>
          <w:p w14:paraId="6860DB67" w14:textId="77777777" w:rsidR="003E1502" w:rsidRDefault="003E1502" w:rsidP="005F2EF7">
            <w:pPr>
              <w:widowControl w:val="0"/>
              <w:tabs>
                <w:tab w:val="left" w:pos="360"/>
                <w:tab w:val="left" w:pos="4200"/>
                <w:tab w:val="left" w:pos="4800"/>
                <w:tab w:val="left" w:pos="5400"/>
                <w:tab w:val="left" w:pos="6000"/>
                <w:tab w:val="left" w:pos="6600"/>
                <w:tab w:val="left" w:pos="7200"/>
                <w:tab w:val="left" w:pos="7800"/>
                <w:tab w:val="left" w:pos="8400"/>
                <w:tab w:val="left" w:pos="9000"/>
              </w:tabs>
              <w:ind w:left="360" w:hanging="360"/>
              <w:rPr>
                <w:sz w:val="18"/>
                <w:szCs w:val="18"/>
                <w:u w:val="single"/>
              </w:rPr>
            </w:pPr>
          </w:p>
          <w:p w14:paraId="66CDE67E" w14:textId="77777777" w:rsidR="003E1502" w:rsidRPr="00124878" w:rsidRDefault="00124878" w:rsidP="00124878">
            <w:pPr>
              <w:widowControl w:val="0"/>
              <w:tabs>
                <w:tab w:val="left" w:pos="360"/>
                <w:tab w:val="left" w:pos="4200"/>
                <w:tab w:val="left" w:pos="4800"/>
                <w:tab w:val="left" w:pos="5400"/>
                <w:tab w:val="left" w:pos="6000"/>
                <w:tab w:val="left" w:pos="6600"/>
                <w:tab w:val="left" w:pos="7200"/>
                <w:tab w:val="left" w:pos="7800"/>
                <w:tab w:val="left" w:pos="8400"/>
                <w:tab w:val="left" w:pos="9000"/>
              </w:tabs>
              <w:ind w:left="360" w:hanging="360"/>
              <w:rPr>
                <w:sz w:val="18"/>
                <w:szCs w:val="18"/>
              </w:rPr>
            </w:pPr>
            <w:r>
              <w:rPr>
                <w:sz w:val="18"/>
                <w:szCs w:val="18"/>
                <w:u w:val="single"/>
              </w:rPr>
              <w:t>PERMIT TERMINATION CONDITIONS</w:t>
            </w:r>
            <w:r w:rsidR="003E1502">
              <w:rPr>
                <w:sz w:val="18"/>
                <w:szCs w:val="18"/>
                <w:u w:val="single"/>
              </w:rPr>
              <w:t xml:space="preserve"> </w:t>
            </w:r>
            <w:r>
              <w:rPr>
                <w:sz w:val="18"/>
                <w:szCs w:val="18"/>
              </w:rPr>
              <w:t>[Section 13]</w:t>
            </w:r>
          </w:p>
          <w:p w14:paraId="04105515" w14:textId="0912F5DC" w:rsidR="00CD6394" w:rsidRPr="00CD6394" w:rsidRDefault="00124878" w:rsidP="00FB3FBD">
            <w:pPr>
              <w:pStyle w:val="ListParagraph"/>
              <w:widowControl w:val="0"/>
              <w:numPr>
                <w:ilvl w:val="0"/>
                <w:numId w:val="15"/>
              </w:numPr>
              <w:tabs>
                <w:tab w:val="left" w:pos="720"/>
                <w:tab w:val="left" w:pos="4200"/>
                <w:tab w:val="left" w:pos="4800"/>
                <w:tab w:val="left" w:pos="5400"/>
                <w:tab w:val="left" w:pos="6000"/>
                <w:tab w:val="left" w:pos="6600"/>
                <w:tab w:val="left" w:pos="7200"/>
                <w:tab w:val="left" w:pos="7800"/>
                <w:tab w:val="left" w:pos="8400"/>
                <w:tab w:val="left" w:pos="9000"/>
              </w:tabs>
              <w:rPr>
                <w:rFonts w:cs="Calibri"/>
                <w:sz w:val="18"/>
                <w:szCs w:val="18"/>
              </w:rPr>
            </w:pPr>
            <w:r w:rsidRPr="00CD6394">
              <w:rPr>
                <w:rFonts w:cs="Calibri"/>
                <w:sz w:val="18"/>
                <w:szCs w:val="18"/>
              </w:rPr>
              <w:t>Permittees must complete all construction</w:t>
            </w:r>
            <w:r w:rsidR="003E1502" w:rsidRPr="00CD6394">
              <w:rPr>
                <w:rFonts w:cs="Calibri"/>
                <w:sz w:val="18"/>
                <w:szCs w:val="18"/>
              </w:rPr>
              <w:t xml:space="preserve"> activit</w:t>
            </w:r>
            <w:r w:rsidRPr="00CD6394">
              <w:rPr>
                <w:rFonts w:cs="Calibri"/>
                <w:sz w:val="18"/>
                <w:szCs w:val="18"/>
              </w:rPr>
              <w:t>y</w:t>
            </w:r>
            <w:r w:rsidR="003E1502" w:rsidRPr="00CD6394">
              <w:rPr>
                <w:rFonts w:cs="Calibri"/>
                <w:sz w:val="18"/>
                <w:szCs w:val="18"/>
              </w:rPr>
              <w:t xml:space="preserve"> and</w:t>
            </w:r>
            <w:r w:rsidRPr="00CD6394">
              <w:rPr>
                <w:rFonts w:cs="Calibri"/>
                <w:sz w:val="18"/>
                <w:szCs w:val="18"/>
              </w:rPr>
              <w:t xml:space="preserve"> must install permanent cover over </w:t>
            </w:r>
            <w:r w:rsidR="00CD6394" w:rsidRPr="00CD6394">
              <w:rPr>
                <w:rFonts w:cs="Calibri"/>
                <w:sz w:val="18"/>
                <w:szCs w:val="18"/>
              </w:rPr>
              <w:t>all areas</w:t>
            </w:r>
            <w:r w:rsidRPr="00CD6394">
              <w:rPr>
                <w:rFonts w:cs="Calibri"/>
                <w:sz w:val="18"/>
                <w:szCs w:val="18"/>
              </w:rPr>
              <w:t>.</w:t>
            </w:r>
            <w:r w:rsidR="00CD6394" w:rsidRPr="00CD6394">
              <w:rPr>
                <w:rFonts w:cs="Calibri"/>
                <w:sz w:val="18"/>
                <w:szCs w:val="18"/>
              </w:rPr>
              <w:t xml:space="preserve"> Vegetative cover must consist of a uniform perennial vegetation</w:t>
            </w:r>
            <w:r w:rsidR="003E1502" w:rsidRPr="00CD6394">
              <w:rPr>
                <w:rFonts w:cs="Calibri"/>
                <w:sz w:val="18"/>
                <w:szCs w:val="18"/>
              </w:rPr>
              <w:t xml:space="preserve"> with a density of 70 percent of its exp</w:t>
            </w:r>
            <w:r w:rsidR="00CD6394" w:rsidRPr="00CD6394">
              <w:rPr>
                <w:rFonts w:cs="Calibri"/>
                <w:sz w:val="18"/>
                <w:szCs w:val="18"/>
              </w:rPr>
              <w:t>ected final growth. Vegetation is not required where the function of a specific area dictates no vegetation, such as impervious surfaces or the base of a sand filter.</w:t>
            </w:r>
          </w:p>
          <w:p w14:paraId="019CA9ED" w14:textId="3177E723" w:rsidR="00CD6394" w:rsidRDefault="00CD6394" w:rsidP="00FB3FBD">
            <w:pPr>
              <w:pStyle w:val="ListParagraph"/>
              <w:widowControl w:val="0"/>
              <w:numPr>
                <w:ilvl w:val="0"/>
                <w:numId w:val="15"/>
              </w:numPr>
              <w:tabs>
                <w:tab w:val="left" w:pos="720"/>
                <w:tab w:val="left" w:pos="4200"/>
                <w:tab w:val="left" w:pos="4800"/>
                <w:tab w:val="left" w:pos="5400"/>
                <w:tab w:val="left" w:pos="6000"/>
                <w:tab w:val="left" w:pos="6600"/>
                <w:tab w:val="left" w:pos="7200"/>
                <w:tab w:val="left" w:pos="7800"/>
                <w:tab w:val="left" w:pos="8400"/>
                <w:tab w:val="left" w:pos="9000"/>
              </w:tabs>
              <w:rPr>
                <w:rFonts w:cs="Calibri"/>
                <w:sz w:val="18"/>
                <w:szCs w:val="18"/>
              </w:rPr>
            </w:pPr>
            <w:r w:rsidRPr="00CD6394">
              <w:rPr>
                <w:rFonts w:cs="Calibri"/>
                <w:sz w:val="18"/>
                <w:szCs w:val="18"/>
              </w:rPr>
              <w:t>Permittees must clean t</w:t>
            </w:r>
            <w:r w:rsidR="003E1502" w:rsidRPr="00CD6394">
              <w:rPr>
                <w:rFonts w:cs="Calibri"/>
                <w:sz w:val="18"/>
                <w:szCs w:val="18"/>
              </w:rPr>
              <w:t xml:space="preserve">he permanent stormwater </w:t>
            </w:r>
            <w:r w:rsidRPr="00CD6394">
              <w:rPr>
                <w:rFonts w:cs="Calibri"/>
                <w:sz w:val="18"/>
                <w:szCs w:val="18"/>
              </w:rPr>
              <w:t xml:space="preserve">treatment </w:t>
            </w:r>
            <w:r w:rsidR="003E1502" w:rsidRPr="00CD6394">
              <w:rPr>
                <w:rFonts w:cs="Calibri"/>
                <w:sz w:val="18"/>
                <w:szCs w:val="18"/>
              </w:rPr>
              <w:t xml:space="preserve">system </w:t>
            </w:r>
            <w:r w:rsidRPr="00CD6394">
              <w:rPr>
                <w:rFonts w:cs="Calibri"/>
                <w:sz w:val="18"/>
                <w:szCs w:val="18"/>
              </w:rPr>
              <w:t>of any accumulated sediment and must ensure the system mee</w:t>
            </w:r>
            <w:r w:rsidR="003E1502" w:rsidRPr="00CD6394">
              <w:rPr>
                <w:rFonts w:cs="Calibri"/>
                <w:sz w:val="18"/>
                <w:szCs w:val="18"/>
              </w:rPr>
              <w:t xml:space="preserve">ts all </w:t>
            </w:r>
            <w:r w:rsidRPr="00CD6394">
              <w:rPr>
                <w:rFonts w:cs="Calibri"/>
                <w:sz w:val="18"/>
                <w:szCs w:val="18"/>
              </w:rPr>
              <w:t>applicable</w:t>
            </w:r>
            <w:r w:rsidR="003E1502" w:rsidRPr="00CD6394">
              <w:rPr>
                <w:rFonts w:cs="Calibri"/>
                <w:sz w:val="18"/>
                <w:szCs w:val="18"/>
              </w:rPr>
              <w:t xml:space="preserve"> require</w:t>
            </w:r>
            <w:r w:rsidRPr="00CD6394">
              <w:rPr>
                <w:rFonts w:cs="Calibri"/>
                <w:sz w:val="18"/>
                <w:szCs w:val="18"/>
              </w:rPr>
              <w:t xml:space="preserve">ments </w:t>
            </w:r>
            <w:r w:rsidR="003E1502" w:rsidRPr="00CD6394">
              <w:rPr>
                <w:rFonts w:cs="Calibri"/>
                <w:sz w:val="18"/>
                <w:szCs w:val="18"/>
              </w:rPr>
              <w:t xml:space="preserve">and is operating as designed.  </w:t>
            </w:r>
          </w:p>
          <w:p w14:paraId="722F8B69" w14:textId="4109A805" w:rsidR="00CD6394" w:rsidRDefault="00CD6394" w:rsidP="00FB3FBD">
            <w:pPr>
              <w:pStyle w:val="ListParagraph"/>
              <w:widowControl w:val="0"/>
              <w:numPr>
                <w:ilvl w:val="0"/>
                <w:numId w:val="15"/>
              </w:numPr>
              <w:tabs>
                <w:tab w:val="left" w:pos="720"/>
                <w:tab w:val="left" w:pos="4200"/>
                <w:tab w:val="left" w:pos="4800"/>
                <w:tab w:val="left" w:pos="5400"/>
                <w:tab w:val="left" w:pos="6000"/>
                <w:tab w:val="left" w:pos="6600"/>
                <w:tab w:val="left" w:pos="7200"/>
                <w:tab w:val="left" w:pos="7800"/>
                <w:tab w:val="left" w:pos="8400"/>
                <w:tab w:val="left" w:pos="9000"/>
              </w:tabs>
              <w:rPr>
                <w:rFonts w:cs="Calibri"/>
                <w:sz w:val="18"/>
                <w:szCs w:val="18"/>
              </w:rPr>
            </w:pPr>
            <w:r>
              <w:rPr>
                <w:rFonts w:cs="Calibri"/>
                <w:sz w:val="18"/>
                <w:szCs w:val="18"/>
              </w:rPr>
              <w:t>Permittees must remove all sediment from conveyance systems.</w:t>
            </w:r>
          </w:p>
          <w:p w14:paraId="250442B1" w14:textId="7B0C5DCB" w:rsidR="00CD6394" w:rsidRDefault="00CD6394" w:rsidP="00FB3FBD">
            <w:pPr>
              <w:pStyle w:val="ListParagraph"/>
              <w:widowControl w:val="0"/>
              <w:numPr>
                <w:ilvl w:val="0"/>
                <w:numId w:val="15"/>
              </w:numPr>
              <w:tabs>
                <w:tab w:val="left" w:pos="720"/>
                <w:tab w:val="left" w:pos="4200"/>
                <w:tab w:val="left" w:pos="4800"/>
                <w:tab w:val="left" w:pos="5400"/>
                <w:tab w:val="left" w:pos="6000"/>
                <w:tab w:val="left" w:pos="6600"/>
                <w:tab w:val="left" w:pos="7200"/>
                <w:tab w:val="left" w:pos="7800"/>
                <w:tab w:val="left" w:pos="8400"/>
                <w:tab w:val="left" w:pos="9000"/>
              </w:tabs>
              <w:rPr>
                <w:rFonts w:cs="Calibri"/>
                <w:sz w:val="18"/>
                <w:szCs w:val="18"/>
              </w:rPr>
            </w:pPr>
            <w:r>
              <w:rPr>
                <w:rFonts w:cs="Calibri"/>
                <w:sz w:val="18"/>
                <w:szCs w:val="18"/>
              </w:rPr>
              <w:t xml:space="preserve">Permittees must remove all temporary synthetic </w:t>
            </w:r>
            <w:r w:rsidR="003E1502" w:rsidRPr="00CD6394">
              <w:rPr>
                <w:rFonts w:cs="Calibri"/>
                <w:sz w:val="18"/>
                <w:szCs w:val="18"/>
              </w:rPr>
              <w:t>erosion prevention and sediment control BMP</w:t>
            </w:r>
            <w:r w:rsidR="002E7DF3">
              <w:rPr>
                <w:rFonts w:cs="Calibri"/>
                <w:sz w:val="18"/>
                <w:szCs w:val="18"/>
              </w:rPr>
              <w:t>s</w:t>
            </w:r>
            <w:r w:rsidR="003E1502" w:rsidRPr="00CD6394">
              <w:rPr>
                <w:rFonts w:cs="Calibri"/>
                <w:sz w:val="18"/>
                <w:szCs w:val="18"/>
              </w:rPr>
              <w:t xml:space="preserve">. </w:t>
            </w:r>
            <w:r w:rsidR="002E7DF3">
              <w:rPr>
                <w:rFonts w:cs="Calibri"/>
                <w:sz w:val="18"/>
                <w:szCs w:val="18"/>
              </w:rPr>
              <w:t xml:space="preserve">Permittees may leave </w:t>
            </w:r>
            <w:r w:rsidR="003E1502" w:rsidRPr="002E7DF3">
              <w:rPr>
                <w:rFonts w:cs="Calibri"/>
                <w:sz w:val="18"/>
                <w:szCs w:val="18"/>
              </w:rPr>
              <w:t>BMPs</w:t>
            </w:r>
            <w:r w:rsidR="002E7DF3">
              <w:rPr>
                <w:rFonts w:cs="Calibri"/>
                <w:sz w:val="18"/>
                <w:szCs w:val="18"/>
              </w:rPr>
              <w:t xml:space="preserve"> designed to decompose on-</w:t>
            </w:r>
            <w:r w:rsidR="003E1502" w:rsidRPr="00CD6394">
              <w:rPr>
                <w:rFonts w:cs="Calibri"/>
                <w:sz w:val="18"/>
                <w:szCs w:val="18"/>
              </w:rPr>
              <w:t>site in place.</w:t>
            </w:r>
          </w:p>
          <w:p w14:paraId="2F7F55F2" w14:textId="77777777" w:rsidR="00CD6394" w:rsidRPr="00FB3FBD" w:rsidRDefault="003E1502" w:rsidP="00FB3FBD">
            <w:pPr>
              <w:pStyle w:val="ListParagraph"/>
              <w:widowControl w:val="0"/>
              <w:numPr>
                <w:ilvl w:val="0"/>
                <w:numId w:val="15"/>
              </w:numPr>
              <w:tabs>
                <w:tab w:val="left" w:pos="720"/>
                <w:tab w:val="left" w:pos="4200"/>
                <w:tab w:val="left" w:pos="4800"/>
                <w:tab w:val="left" w:pos="5400"/>
                <w:tab w:val="left" w:pos="6000"/>
                <w:tab w:val="left" w:pos="6600"/>
                <w:tab w:val="left" w:pos="7200"/>
                <w:tab w:val="left" w:pos="7800"/>
                <w:tab w:val="left" w:pos="8400"/>
                <w:tab w:val="left" w:pos="9000"/>
              </w:tabs>
              <w:rPr>
                <w:rFonts w:cs="Calibri"/>
                <w:sz w:val="18"/>
                <w:szCs w:val="18"/>
              </w:rPr>
            </w:pPr>
            <w:r w:rsidRPr="00CD6394">
              <w:rPr>
                <w:rFonts w:cs="Calibri"/>
                <w:sz w:val="18"/>
                <w:szCs w:val="18"/>
              </w:rPr>
              <w:t xml:space="preserve">For residential construction only, </w:t>
            </w:r>
            <w:r w:rsidR="00FB3FBD">
              <w:rPr>
                <w:rFonts w:cs="Calibri"/>
                <w:sz w:val="18"/>
                <w:szCs w:val="18"/>
              </w:rPr>
              <w:t xml:space="preserve">permit coverage terminates on </w:t>
            </w:r>
            <w:r w:rsidRPr="00CD6394">
              <w:rPr>
                <w:rFonts w:cs="Calibri"/>
                <w:sz w:val="18"/>
                <w:szCs w:val="18"/>
              </w:rPr>
              <w:t>individual lots</w:t>
            </w:r>
            <w:r w:rsidR="00FB3FBD">
              <w:rPr>
                <w:rFonts w:cs="Calibri"/>
                <w:sz w:val="18"/>
                <w:szCs w:val="18"/>
              </w:rPr>
              <w:t xml:space="preserve"> </w:t>
            </w:r>
            <w:r w:rsidRPr="00CD6394">
              <w:rPr>
                <w:rFonts w:cs="Calibri"/>
                <w:sz w:val="18"/>
                <w:szCs w:val="18"/>
              </w:rPr>
              <w:t xml:space="preserve">if the structure(s) are finished and </w:t>
            </w:r>
            <w:r w:rsidR="00FB3FBD">
              <w:rPr>
                <w:rFonts w:cs="Calibri"/>
                <w:sz w:val="18"/>
                <w:szCs w:val="18"/>
              </w:rPr>
              <w:t>temporary erosion prevention</w:t>
            </w:r>
            <w:r w:rsidRPr="00CD6394">
              <w:rPr>
                <w:rFonts w:cs="Calibri"/>
                <w:sz w:val="18"/>
                <w:szCs w:val="18"/>
              </w:rPr>
              <w:t xml:space="preserve"> and downgradient perimeter control</w:t>
            </w:r>
            <w:r w:rsidR="00FB3FBD">
              <w:rPr>
                <w:rFonts w:cs="Calibri"/>
                <w:sz w:val="18"/>
                <w:szCs w:val="18"/>
              </w:rPr>
              <w:t xml:space="preserve"> is</w:t>
            </w:r>
            <w:r w:rsidRPr="00CD6394">
              <w:rPr>
                <w:rFonts w:cs="Calibri"/>
                <w:sz w:val="18"/>
                <w:szCs w:val="18"/>
              </w:rPr>
              <w:t xml:space="preserve"> complete and </w:t>
            </w:r>
            <w:r w:rsidR="00FB3FBD">
              <w:rPr>
                <w:rFonts w:cs="Calibri"/>
                <w:sz w:val="18"/>
                <w:szCs w:val="18"/>
              </w:rPr>
              <w:t>the residence sells</w:t>
            </w:r>
            <w:r w:rsidRPr="00CD6394">
              <w:rPr>
                <w:rFonts w:cs="Calibri"/>
                <w:sz w:val="18"/>
                <w:szCs w:val="18"/>
              </w:rPr>
              <w:t xml:space="preserve"> to the homeowner</w:t>
            </w:r>
            <w:r w:rsidRPr="00FB3FBD">
              <w:rPr>
                <w:rFonts w:cs="Calibri"/>
                <w:sz w:val="18"/>
                <w:szCs w:val="18"/>
              </w:rPr>
              <w:t>.</w:t>
            </w:r>
          </w:p>
          <w:p w14:paraId="4310EFFE" w14:textId="219172BE" w:rsidR="003E1502" w:rsidRPr="00CD6394" w:rsidRDefault="003E1502" w:rsidP="00394CA0">
            <w:pPr>
              <w:pStyle w:val="ListParagraph"/>
              <w:widowControl w:val="0"/>
              <w:numPr>
                <w:ilvl w:val="0"/>
                <w:numId w:val="15"/>
              </w:numPr>
              <w:tabs>
                <w:tab w:val="left" w:pos="720"/>
                <w:tab w:val="left" w:pos="4200"/>
                <w:tab w:val="left" w:pos="4800"/>
                <w:tab w:val="left" w:pos="5400"/>
                <w:tab w:val="left" w:pos="6000"/>
                <w:tab w:val="left" w:pos="6600"/>
                <w:tab w:val="left" w:pos="7200"/>
                <w:tab w:val="left" w:pos="7800"/>
                <w:tab w:val="left" w:pos="8400"/>
                <w:tab w:val="left" w:pos="9000"/>
              </w:tabs>
              <w:rPr>
                <w:rFonts w:cs="Calibri"/>
                <w:sz w:val="18"/>
                <w:szCs w:val="18"/>
              </w:rPr>
            </w:pPr>
            <w:r w:rsidRPr="00FB3FBD">
              <w:rPr>
                <w:rFonts w:cs="Calibri"/>
                <w:sz w:val="18"/>
                <w:szCs w:val="18"/>
              </w:rPr>
              <w:t>For construction projects</w:t>
            </w:r>
            <w:r w:rsidRPr="00CD6394">
              <w:rPr>
                <w:rFonts w:cs="Calibri"/>
                <w:sz w:val="18"/>
                <w:szCs w:val="18"/>
              </w:rPr>
              <w:t xml:space="preserve"> on agricultural land (e.g., pipelines across crop</w:t>
            </w:r>
            <w:r w:rsidR="00BE4FF2">
              <w:rPr>
                <w:rFonts w:cs="Calibri"/>
                <w:sz w:val="18"/>
                <w:szCs w:val="18"/>
              </w:rPr>
              <w:t>land)</w:t>
            </w:r>
            <w:r w:rsidR="00394CA0">
              <w:rPr>
                <w:rFonts w:cs="Calibri"/>
                <w:sz w:val="18"/>
                <w:szCs w:val="18"/>
              </w:rPr>
              <w:t>, p</w:t>
            </w:r>
            <w:r w:rsidR="00FB3FBD">
              <w:rPr>
                <w:rFonts w:cs="Calibri"/>
                <w:sz w:val="18"/>
                <w:szCs w:val="18"/>
              </w:rPr>
              <w:t>ermittees must return</w:t>
            </w:r>
            <w:r w:rsidRPr="00CD6394">
              <w:rPr>
                <w:rFonts w:cs="Calibri"/>
                <w:sz w:val="18"/>
                <w:szCs w:val="18"/>
              </w:rPr>
              <w:t xml:space="preserve"> the disturbed land </w:t>
            </w:r>
            <w:r w:rsidR="00FB3FBD">
              <w:rPr>
                <w:rFonts w:cs="Calibri"/>
                <w:sz w:val="18"/>
                <w:szCs w:val="18"/>
              </w:rPr>
              <w:t>t</w:t>
            </w:r>
            <w:r w:rsidRPr="00CD6394">
              <w:rPr>
                <w:rFonts w:cs="Calibri"/>
                <w:sz w:val="18"/>
                <w:szCs w:val="18"/>
              </w:rPr>
              <w:t>o its preconstruction agricultural use.</w:t>
            </w:r>
            <w:r w:rsidRPr="00CD6394">
              <w:rPr>
                <w:sz w:val="18"/>
                <w:szCs w:val="18"/>
              </w:rPr>
              <w:t xml:space="preserve">  </w:t>
            </w:r>
          </w:p>
        </w:tc>
      </w:tr>
    </w:tbl>
    <w:p w14:paraId="051092F4" w14:textId="77777777" w:rsidR="00C27257" w:rsidRDefault="00C27257" w:rsidP="00B16520">
      <w:pPr>
        <w:pStyle w:val="PCABodyText"/>
        <w:sectPr w:rsidR="00C27257" w:rsidSect="005A4E28">
          <w:pgSz w:w="12240" w:h="15840"/>
          <w:pgMar w:top="720" w:right="1440" w:bottom="720" w:left="1440" w:header="720" w:footer="288" w:gutter="0"/>
          <w:cols w:space="720"/>
          <w:titlePg/>
          <w:docGrid w:linePitch="360"/>
        </w:sectPr>
      </w:pPr>
    </w:p>
    <w:tbl>
      <w:tblPr>
        <w:tblStyle w:val="TableGrid"/>
        <w:tblW w:w="0" w:type="auto"/>
        <w:tblLook w:val="04A0" w:firstRow="1" w:lastRow="0" w:firstColumn="1" w:lastColumn="0" w:noHBand="0" w:noVBand="1"/>
      </w:tblPr>
      <w:tblGrid>
        <w:gridCol w:w="9350"/>
      </w:tblGrid>
      <w:tr w:rsidR="003E1502" w14:paraId="6E8E3592" w14:textId="77777777" w:rsidTr="00C27257">
        <w:tc>
          <w:tcPr>
            <w:tcW w:w="9576" w:type="dxa"/>
            <w:shd w:val="clear" w:color="auto" w:fill="D9D9D9" w:themeFill="background1" w:themeFillShade="D9"/>
          </w:tcPr>
          <w:p w14:paraId="67E2456C" w14:textId="77777777" w:rsidR="003E1502" w:rsidRPr="007A630D" w:rsidRDefault="003E1502" w:rsidP="00FB3FBD">
            <w:pPr>
              <w:pStyle w:val="ListParagraph"/>
              <w:numPr>
                <w:ilvl w:val="0"/>
                <w:numId w:val="7"/>
              </w:numPr>
              <w:rPr>
                <w:b/>
              </w:rPr>
            </w:pPr>
            <w:r w:rsidRPr="007A630D">
              <w:rPr>
                <w:b/>
              </w:rPr>
              <w:lastRenderedPageBreak/>
              <w:t>Criteria for the use of temporary sediment basins.</w:t>
            </w:r>
          </w:p>
        </w:tc>
      </w:tr>
      <w:tr w:rsidR="003E1502" w14:paraId="325528F5" w14:textId="77777777" w:rsidTr="00C27257">
        <w:tc>
          <w:tcPr>
            <w:tcW w:w="9576" w:type="dxa"/>
          </w:tcPr>
          <w:p w14:paraId="60AA0D1C" w14:textId="77777777" w:rsidR="003E1502" w:rsidRDefault="003E1502" w:rsidP="005F2EF7">
            <w:pPr>
              <w:widowControl w:val="0"/>
              <w:tabs>
                <w:tab w:val="left" w:pos="360"/>
                <w:tab w:val="left" w:pos="4200"/>
                <w:tab w:val="left" w:pos="4800"/>
                <w:tab w:val="left" w:pos="5400"/>
                <w:tab w:val="left" w:pos="6000"/>
                <w:tab w:val="left" w:pos="6600"/>
                <w:tab w:val="left" w:pos="7200"/>
                <w:tab w:val="left" w:pos="7800"/>
                <w:tab w:val="left" w:pos="8400"/>
                <w:tab w:val="left" w:pos="9000"/>
              </w:tabs>
              <w:ind w:left="360" w:hanging="360"/>
              <w:rPr>
                <w:rFonts w:cs="Calibri"/>
                <w:sz w:val="18"/>
                <w:szCs w:val="18"/>
                <w:u w:val="single"/>
              </w:rPr>
            </w:pPr>
          </w:p>
          <w:p w14:paraId="76C5DABD" w14:textId="77777777" w:rsidR="003E1502" w:rsidRPr="003E1502" w:rsidRDefault="003E1502" w:rsidP="003E1502">
            <w:pPr>
              <w:widowControl w:val="0"/>
              <w:tabs>
                <w:tab w:val="left" w:pos="360"/>
                <w:tab w:val="left" w:pos="4200"/>
                <w:tab w:val="left" w:pos="4800"/>
                <w:tab w:val="left" w:pos="5400"/>
                <w:tab w:val="left" w:pos="6000"/>
                <w:tab w:val="left" w:pos="6600"/>
                <w:tab w:val="left" w:pos="7200"/>
                <w:tab w:val="left" w:pos="7800"/>
                <w:tab w:val="left" w:pos="8400"/>
                <w:tab w:val="left" w:pos="9000"/>
              </w:tabs>
              <w:ind w:left="360" w:hanging="360"/>
              <w:rPr>
                <w:sz w:val="18"/>
                <w:szCs w:val="18"/>
              </w:rPr>
            </w:pPr>
            <w:r>
              <w:rPr>
                <w:rFonts w:cs="Calibri"/>
                <w:sz w:val="18"/>
                <w:szCs w:val="18"/>
                <w:u w:val="single"/>
              </w:rPr>
              <w:t>T</w:t>
            </w:r>
            <w:r w:rsidRPr="00CC1A21">
              <w:rPr>
                <w:rFonts w:cs="Calibri"/>
                <w:sz w:val="18"/>
                <w:szCs w:val="18"/>
                <w:u w:val="single"/>
              </w:rPr>
              <w:t>EMPORARY SEDIMENT BASINS</w:t>
            </w:r>
            <w:r>
              <w:rPr>
                <w:rFonts w:cs="Calibri"/>
                <w:sz w:val="18"/>
                <w:szCs w:val="18"/>
                <w:u w:val="single"/>
              </w:rPr>
              <w:t xml:space="preserve"> </w:t>
            </w:r>
            <w:r w:rsidR="00320F43">
              <w:rPr>
                <w:sz w:val="18"/>
                <w:szCs w:val="18"/>
              </w:rPr>
              <w:t>[Section 14</w:t>
            </w:r>
            <w:r>
              <w:rPr>
                <w:sz w:val="18"/>
                <w:szCs w:val="18"/>
              </w:rPr>
              <w:t>]</w:t>
            </w:r>
          </w:p>
          <w:p w14:paraId="1F657042" w14:textId="27700F2E" w:rsidR="003E1502" w:rsidRPr="00320F43" w:rsidRDefault="003E1502" w:rsidP="00320F43">
            <w:pPr>
              <w:pStyle w:val="ListParagraph"/>
              <w:widowControl w:val="0"/>
              <w:numPr>
                <w:ilvl w:val="0"/>
                <w:numId w:val="12"/>
              </w:numPr>
              <w:tabs>
                <w:tab w:val="clear" w:pos="1800"/>
                <w:tab w:val="left" w:pos="360"/>
                <w:tab w:val="left" w:pos="720"/>
                <w:tab w:val="num" w:pos="882"/>
                <w:tab w:val="left" w:pos="4800"/>
                <w:tab w:val="left" w:pos="5400"/>
                <w:tab w:val="left" w:pos="6000"/>
                <w:tab w:val="left" w:pos="6600"/>
                <w:tab w:val="left" w:pos="7200"/>
                <w:tab w:val="left" w:pos="7800"/>
                <w:tab w:val="left" w:pos="8400"/>
                <w:tab w:val="left" w:pos="9000"/>
              </w:tabs>
              <w:ind w:left="706" w:hanging="360"/>
              <w:rPr>
                <w:rFonts w:cs="Calibri"/>
                <w:sz w:val="18"/>
                <w:szCs w:val="18"/>
              </w:rPr>
            </w:pPr>
            <w:r w:rsidRPr="00320F43">
              <w:rPr>
                <w:rFonts w:cs="Calibri"/>
                <w:sz w:val="18"/>
                <w:szCs w:val="18"/>
              </w:rPr>
              <w:t>Where ten (10)</w:t>
            </w:r>
            <w:r w:rsidRPr="00320F43">
              <w:rPr>
                <w:rFonts w:cs="Calibri"/>
                <w:sz w:val="18"/>
                <w:szCs w:val="18"/>
                <w:vertAlign w:val="superscript"/>
              </w:rPr>
              <w:t>B</w:t>
            </w:r>
            <w:r w:rsidRPr="00320F43">
              <w:rPr>
                <w:rFonts w:cs="Calibri"/>
                <w:sz w:val="18"/>
                <w:szCs w:val="18"/>
              </w:rPr>
              <w:t xml:space="preserve"> or more acres of disturbed soil </w:t>
            </w:r>
            <w:r w:rsidR="00394CA0">
              <w:rPr>
                <w:rFonts w:cs="Calibri"/>
                <w:sz w:val="18"/>
                <w:szCs w:val="18"/>
              </w:rPr>
              <w:t>drain to a common location, p</w:t>
            </w:r>
            <w:r w:rsidRPr="00320F43">
              <w:rPr>
                <w:rFonts w:cs="Calibri"/>
                <w:sz w:val="18"/>
                <w:szCs w:val="18"/>
              </w:rPr>
              <w:t>ermittee</w:t>
            </w:r>
            <w:r w:rsidR="00320F43">
              <w:rPr>
                <w:rFonts w:cs="Calibri"/>
                <w:sz w:val="18"/>
                <w:szCs w:val="18"/>
              </w:rPr>
              <w:t xml:space="preserve">s must provide a </w:t>
            </w:r>
            <w:r w:rsidRPr="00320F43">
              <w:rPr>
                <w:rFonts w:cs="Calibri"/>
                <w:sz w:val="18"/>
                <w:szCs w:val="18"/>
              </w:rPr>
              <w:t>temporary sedim</w:t>
            </w:r>
            <w:r w:rsidR="00320F43" w:rsidRPr="00320F43">
              <w:rPr>
                <w:rFonts w:cs="Calibri"/>
                <w:sz w:val="18"/>
                <w:szCs w:val="18"/>
              </w:rPr>
              <w:t>ent basin to provide treatment of</w:t>
            </w:r>
            <w:r w:rsidRPr="00320F43">
              <w:rPr>
                <w:rFonts w:cs="Calibri"/>
                <w:sz w:val="18"/>
                <w:szCs w:val="18"/>
              </w:rPr>
              <w:t xml:space="preserve"> the runoff before it leaves the construction site or enters surface waters. </w:t>
            </w:r>
            <w:r w:rsidR="00320F43">
              <w:rPr>
                <w:rFonts w:cs="Calibri"/>
                <w:sz w:val="18"/>
                <w:szCs w:val="18"/>
              </w:rPr>
              <w:t>Permittees may convert a</w:t>
            </w:r>
            <w:r w:rsidRPr="00320F43">
              <w:rPr>
                <w:rFonts w:cs="Calibri"/>
                <w:sz w:val="18"/>
                <w:szCs w:val="18"/>
              </w:rPr>
              <w:t xml:space="preserve"> temporary sediment basin to a permanent basin after construction is complete. The temporary basin is no longer required when permanent cover has reduced the acreage of disturbed soil to less than ten (10)</w:t>
            </w:r>
            <w:r w:rsidRPr="00320F43">
              <w:rPr>
                <w:rFonts w:cs="Calibri"/>
                <w:sz w:val="18"/>
                <w:szCs w:val="18"/>
                <w:vertAlign w:val="superscript"/>
              </w:rPr>
              <w:t>B</w:t>
            </w:r>
            <w:r w:rsidRPr="00320F43">
              <w:rPr>
                <w:rFonts w:cs="Calibri"/>
                <w:sz w:val="18"/>
                <w:szCs w:val="18"/>
              </w:rPr>
              <w:t xml:space="preserve"> acres draining to a common location. </w:t>
            </w:r>
          </w:p>
          <w:p w14:paraId="11906786" w14:textId="77777777" w:rsidR="003E1502" w:rsidRPr="003E1502" w:rsidRDefault="003E1502" w:rsidP="00FB3FBD">
            <w:pPr>
              <w:widowControl w:val="0"/>
              <w:numPr>
                <w:ilvl w:val="0"/>
                <w:numId w:val="12"/>
              </w:numPr>
              <w:tabs>
                <w:tab w:val="clear" w:pos="1800"/>
                <w:tab w:val="num" w:pos="702"/>
                <w:tab w:val="left" w:pos="4800"/>
                <w:tab w:val="left" w:pos="5400"/>
                <w:tab w:val="left" w:pos="6000"/>
                <w:tab w:val="left" w:pos="6600"/>
                <w:tab w:val="left" w:pos="7200"/>
                <w:tab w:val="left" w:pos="7800"/>
                <w:tab w:val="left" w:pos="8400"/>
                <w:tab w:val="left" w:pos="9000"/>
              </w:tabs>
              <w:ind w:left="702" w:hanging="360"/>
              <w:rPr>
                <w:rFonts w:cs="Calibri"/>
                <w:sz w:val="18"/>
                <w:szCs w:val="18"/>
              </w:rPr>
            </w:pPr>
            <w:r w:rsidRPr="00284962">
              <w:rPr>
                <w:rFonts w:cs="Calibri"/>
                <w:sz w:val="18"/>
                <w:szCs w:val="18"/>
              </w:rPr>
              <w:t>The</w:t>
            </w:r>
            <w:r w:rsidR="00320F43">
              <w:rPr>
                <w:rFonts w:cs="Calibri"/>
                <w:sz w:val="18"/>
                <w:szCs w:val="18"/>
              </w:rPr>
              <w:t xml:space="preserve"> temporary basin </w:t>
            </w:r>
            <w:r w:rsidRPr="00284962">
              <w:rPr>
                <w:rFonts w:cs="Calibri"/>
                <w:sz w:val="18"/>
                <w:szCs w:val="18"/>
              </w:rPr>
              <w:t>must provide live storage for a calculated volume of runoff from a two (2)-year, 24-hour storm from each acre drained to the basin</w:t>
            </w:r>
            <w:r w:rsidR="00320F43">
              <w:rPr>
                <w:rFonts w:cs="Calibri"/>
                <w:sz w:val="18"/>
                <w:szCs w:val="18"/>
              </w:rPr>
              <w:t xml:space="preserve"> or 1,800 cubic feet of live storage per acre drained, whichever is greater.</w:t>
            </w:r>
          </w:p>
          <w:p w14:paraId="6BE04775" w14:textId="4EE930A7" w:rsidR="003E1502" w:rsidRPr="003E1502" w:rsidRDefault="00394CA0" w:rsidP="00FB3FBD">
            <w:pPr>
              <w:widowControl w:val="0"/>
              <w:numPr>
                <w:ilvl w:val="0"/>
                <w:numId w:val="12"/>
              </w:numPr>
              <w:tabs>
                <w:tab w:val="clear" w:pos="1800"/>
                <w:tab w:val="num" w:pos="702"/>
                <w:tab w:val="left" w:pos="4800"/>
                <w:tab w:val="left" w:pos="5400"/>
                <w:tab w:val="left" w:pos="6000"/>
                <w:tab w:val="left" w:pos="6600"/>
                <w:tab w:val="left" w:pos="7200"/>
                <w:tab w:val="left" w:pos="7800"/>
                <w:tab w:val="left" w:pos="8400"/>
                <w:tab w:val="left" w:pos="9000"/>
              </w:tabs>
              <w:ind w:left="702" w:hanging="360"/>
              <w:rPr>
                <w:rFonts w:cs="Calibri"/>
                <w:sz w:val="18"/>
                <w:szCs w:val="18"/>
              </w:rPr>
            </w:pPr>
            <w:r>
              <w:rPr>
                <w:rFonts w:cs="Calibri"/>
                <w:sz w:val="18"/>
                <w:szCs w:val="18"/>
              </w:rPr>
              <w:t>Where p</w:t>
            </w:r>
            <w:r w:rsidR="00320F43">
              <w:rPr>
                <w:rFonts w:cs="Calibri"/>
                <w:sz w:val="18"/>
                <w:szCs w:val="18"/>
              </w:rPr>
              <w:t>ermittees have not</w:t>
            </w:r>
            <w:r w:rsidR="003E1502" w:rsidRPr="00284962">
              <w:rPr>
                <w:rFonts w:cs="Calibri"/>
                <w:sz w:val="18"/>
                <w:szCs w:val="18"/>
              </w:rPr>
              <w:t xml:space="preserve"> calculat</w:t>
            </w:r>
            <w:r w:rsidR="00320F43">
              <w:rPr>
                <w:rFonts w:cs="Calibri"/>
                <w:sz w:val="18"/>
                <w:szCs w:val="18"/>
              </w:rPr>
              <w:t>ed</w:t>
            </w:r>
            <w:r w:rsidR="003E1502" w:rsidRPr="00284962">
              <w:rPr>
                <w:rFonts w:cs="Calibri"/>
                <w:sz w:val="18"/>
                <w:szCs w:val="18"/>
              </w:rPr>
              <w:t xml:space="preserve"> </w:t>
            </w:r>
            <w:r w:rsidR="00320F43">
              <w:rPr>
                <w:rFonts w:cs="Calibri"/>
                <w:sz w:val="18"/>
                <w:szCs w:val="18"/>
              </w:rPr>
              <w:t>the two (2)-year, 24-hour storm runoff amount</w:t>
            </w:r>
            <w:r w:rsidR="003E1502" w:rsidRPr="00284962">
              <w:rPr>
                <w:rFonts w:cs="Calibri"/>
                <w:sz w:val="18"/>
                <w:szCs w:val="18"/>
              </w:rPr>
              <w:t>,</w:t>
            </w:r>
            <w:r w:rsidR="00320F43">
              <w:rPr>
                <w:rFonts w:cs="Calibri"/>
                <w:sz w:val="18"/>
                <w:szCs w:val="18"/>
              </w:rPr>
              <w:t xml:space="preserve"> the</w:t>
            </w:r>
            <w:r w:rsidR="003E1502" w:rsidRPr="00284962">
              <w:rPr>
                <w:rFonts w:cs="Calibri"/>
                <w:sz w:val="18"/>
                <w:szCs w:val="18"/>
              </w:rPr>
              <w:t xml:space="preserve"> temporary sediment basin</w:t>
            </w:r>
            <w:r w:rsidR="00320F43">
              <w:rPr>
                <w:rFonts w:cs="Calibri"/>
                <w:sz w:val="18"/>
                <w:szCs w:val="18"/>
              </w:rPr>
              <w:t xml:space="preserve"> must provide</w:t>
            </w:r>
            <w:r w:rsidR="003E1502" w:rsidRPr="00284962">
              <w:rPr>
                <w:rFonts w:cs="Calibri"/>
                <w:sz w:val="18"/>
                <w:szCs w:val="18"/>
              </w:rPr>
              <w:t xml:space="preserve"> 3,600 cubic feet of live storage per acre</w:t>
            </w:r>
            <w:r w:rsidR="00320F43">
              <w:rPr>
                <w:rFonts w:cs="Calibri"/>
                <w:sz w:val="18"/>
                <w:szCs w:val="18"/>
              </w:rPr>
              <w:t xml:space="preserve"> of the basin’s drainage area.</w:t>
            </w:r>
          </w:p>
          <w:p w14:paraId="16225429" w14:textId="10EF0805" w:rsidR="00320F43" w:rsidRDefault="00320F43" w:rsidP="00FB3FBD">
            <w:pPr>
              <w:widowControl w:val="0"/>
              <w:numPr>
                <w:ilvl w:val="0"/>
                <w:numId w:val="12"/>
              </w:numPr>
              <w:tabs>
                <w:tab w:val="clear" w:pos="1800"/>
                <w:tab w:val="num" w:pos="702"/>
                <w:tab w:val="left" w:pos="4800"/>
                <w:tab w:val="left" w:pos="5400"/>
                <w:tab w:val="left" w:pos="6000"/>
                <w:tab w:val="left" w:pos="6600"/>
                <w:tab w:val="left" w:pos="7200"/>
                <w:tab w:val="left" w:pos="7800"/>
                <w:tab w:val="left" w:pos="8400"/>
                <w:tab w:val="left" w:pos="9000"/>
              </w:tabs>
              <w:ind w:left="702" w:hanging="360"/>
              <w:rPr>
                <w:rFonts w:cs="Calibri"/>
                <w:sz w:val="18"/>
                <w:szCs w:val="18"/>
              </w:rPr>
            </w:pPr>
            <w:r>
              <w:rPr>
                <w:rFonts w:cs="Calibri"/>
                <w:sz w:val="18"/>
                <w:szCs w:val="18"/>
              </w:rPr>
              <w:t>Permittees must design</w:t>
            </w:r>
            <w:r w:rsidR="003E1502" w:rsidRPr="00284962">
              <w:rPr>
                <w:rFonts w:cs="Calibri"/>
                <w:sz w:val="18"/>
                <w:szCs w:val="18"/>
              </w:rPr>
              <w:t xml:space="preserve"> basin outlets to prevent short-circuiting and the discharge of floating debris.</w:t>
            </w:r>
          </w:p>
          <w:p w14:paraId="3E0357BA" w14:textId="7D738F91" w:rsidR="00320F43" w:rsidRDefault="00320F43" w:rsidP="00FB3FBD">
            <w:pPr>
              <w:widowControl w:val="0"/>
              <w:numPr>
                <w:ilvl w:val="0"/>
                <w:numId w:val="12"/>
              </w:numPr>
              <w:tabs>
                <w:tab w:val="clear" w:pos="1800"/>
                <w:tab w:val="num" w:pos="702"/>
                <w:tab w:val="left" w:pos="4800"/>
                <w:tab w:val="left" w:pos="5400"/>
                <w:tab w:val="left" w:pos="6000"/>
                <w:tab w:val="left" w:pos="6600"/>
                <w:tab w:val="left" w:pos="7200"/>
                <w:tab w:val="left" w:pos="7800"/>
                <w:tab w:val="left" w:pos="8400"/>
                <w:tab w:val="left" w:pos="9000"/>
              </w:tabs>
              <w:ind w:left="702" w:hanging="360"/>
              <w:rPr>
                <w:rFonts w:cs="Calibri"/>
                <w:sz w:val="18"/>
                <w:szCs w:val="18"/>
              </w:rPr>
            </w:pPr>
            <w:r>
              <w:rPr>
                <w:rFonts w:cs="Calibri"/>
                <w:sz w:val="18"/>
                <w:szCs w:val="18"/>
              </w:rPr>
              <w:t xml:space="preserve">Permittees must design the outlet structure </w:t>
            </w:r>
            <w:r w:rsidR="003E1502" w:rsidRPr="00284962">
              <w:rPr>
                <w:rFonts w:cs="Calibri"/>
                <w:sz w:val="18"/>
                <w:szCs w:val="18"/>
              </w:rPr>
              <w:t>to withdraw water from the surface to minim</w:t>
            </w:r>
            <w:r>
              <w:rPr>
                <w:rFonts w:cs="Calibri"/>
                <w:sz w:val="18"/>
                <w:szCs w:val="18"/>
              </w:rPr>
              <w:t>ize t</w:t>
            </w:r>
            <w:r w:rsidR="00394CA0">
              <w:rPr>
                <w:rFonts w:cs="Calibri"/>
                <w:sz w:val="18"/>
                <w:szCs w:val="18"/>
              </w:rPr>
              <w:t xml:space="preserve">he discharge of pollutants. </w:t>
            </w:r>
            <w:r>
              <w:rPr>
                <w:rFonts w:cs="Calibri"/>
                <w:sz w:val="18"/>
                <w:szCs w:val="18"/>
              </w:rPr>
              <w:t>Permittees may temporarily suspend the use of</w:t>
            </w:r>
            <w:r w:rsidR="003E1502" w:rsidRPr="00284962">
              <w:rPr>
                <w:rFonts w:cs="Calibri"/>
                <w:sz w:val="18"/>
                <w:szCs w:val="18"/>
              </w:rPr>
              <w:t xml:space="preserve"> a surface withdrawal mechanism</w:t>
            </w:r>
            <w:r>
              <w:rPr>
                <w:rFonts w:cs="Calibri"/>
                <w:sz w:val="18"/>
                <w:szCs w:val="18"/>
              </w:rPr>
              <w:t xml:space="preserve"> duri</w:t>
            </w:r>
            <w:r w:rsidR="003E1502" w:rsidRPr="00284962">
              <w:rPr>
                <w:rFonts w:cs="Calibri"/>
                <w:sz w:val="18"/>
                <w:szCs w:val="18"/>
              </w:rPr>
              <w:t xml:space="preserve">ng frozen conditions. </w:t>
            </w:r>
            <w:r>
              <w:rPr>
                <w:rFonts w:cs="Calibri"/>
                <w:sz w:val="18"/>
                <w:szCs w:val="18"/>
              </w:rPr>
              <w:t>The basin must include a stabilized emergency overflow to prevent failure of pond integrity.</w:t>
            </w:r>
          </w:p>
          <w:p w14:paraId="21494234" w14:textId="5D738788" w:rsidR="003E1502" w:rsidRPr="003E1502" w:rsidRDefault="00320F43" w:rsidP="00FB3FBD">
            <w:pPr>
              <w:widowControl w:val="0"/>
              <w:numPr>
                <w:ilvl w:val="0"/>
                <w:numId w:val="12"/>
              </w:numPr>
              <w:tabs>
                <w:tab w:val="clear" w:pos="1800"/>
                <w:tab w:val="num" w:pos="702"/>
                <w:tab w:val="left" w:pos="4800"/>
                <w:tab w:val="left" w:pos="5400"/>
                <w:tab w:val="left" w:pos="6000"/>
                <w:tab w:val="left" w:pos="6600"/>
                <w:tab w:val="left" w:pos="7200"/>
                <w:tab w:val="left" w:pos="7800"/>
                <w:tab w:val="left" w:pos="8400"/>
                <w:tab w:val="left" w:pos="9000"/>
              </w:tabs>
              <w:ind w:left="702" w:hanging="360"/>
              <w:rPr>
                <w:rFonts w:cs="Calibri"/>
                <w:sz w:val="18"/>
                <w:szCs w:val="18"/>
              </w:rPr>
            </w:pPr>
            <w:r>
              <w:rPr>
                <w:rFonts w:cs="Calibri"/>
                <w:sz w:val="18"/>
                <w:szCs w:val="18"/>
              </w:rPr>
              <w:t>Permittees must provide e</w:t>
            </w:r>
            <w:r w:rsidR="003E1502" w:rsidRPr="00320F43">
              <w:rPr>
                <w:rFonts w:cs="Calibri"/>
                <w:sz w:val="18"/>
                <w:szCs w:val="18"/>
              </w:rPr>
              <w:t>nergy dissipation</w:t>
            </w:r>
            <w:r w:rsidR="003E1502" w:rsidRPr="00284962">
              <w:rPr>
                <w:rFonts w:cs="Calibri"/>
                <w:sz w:val="18"/>
                <w:szCs w:val="18"/>
              </w:rPr>
              <w:t xml:space="preserve"> for the basin outlet</w:t>
            </w:r>
            <w:r w:rsidR="00EB6E91">
              <w:rPr>
                <w:rFonts w:cs="Calibri"/>
                <w:sz w:val="18"/>
                <w:szCs w:val="18"/>
              </w:rPr>
              <w:t xml:space="preserve"> within 24 hours after connection to a surface water</w:t>
            </w:r>
            <w:r w:rsidR="003E1502">
              <w:rPr>
                <w:rFonts w:cs="Calibri"/>
                <w:sz w:val="18"/>
                <w:szCs w:val="18"/>
              </w:rPr>
              <w:t>.</w:t>
            </w:r>
          </w:p>
          <w:p w14:paraId="127D913F" w14:textId="7C01DDE7" w:rsidR="003E1502" w:rsidRPr="003E1502" w:rsidRDefault="00EB6E91" w:rsidP="00FB3FBD">
            <w:pPr>
              <w:widowControl w:val="0"/>
              <w:numPr>
                <w:ilvl w:val="0"/>
                <w:numId w:val="12"/>
              </w:numPr>
              <w:tabs>
                <w:tab w:val="clear" w:pos="1800"/>
                <w:tab w:val="num" w:pos="702"/>
                <w:tab w:val="left" w:pos="1260"/>
                <w:tab w:val="left" w:pos="2400"/>
                <w:tab w:val="left" w:pos="3000"/>
                <w:tab w:val="left" w:pos="3600"/>
                <w:tab w:val="left" w:pos="4800"/>
                <w:tab w:val="left" w:pos="5400"/>
                <w:tab w:val="left" w:pos="6000"/>
                <w:tab w:val="left" w:pos="6600"/>
                <w:tab w:val="left" w:pos="7200"/>
                <w:tab w:val="left" w:pos="7800"/>
                <w:tab w:val="left" w:pos="8400"/>
                <w:tab w:val="left" w:pos="9000"/>
              </w:tabs>
              <w:ind w:left="702" w:hanging="360"/>
              <w:rPr>
                <w:rFonts w:cs="Calibri"/>
                <w:sz w:val="18"/>
                <w:szCs w:val="18"/>
              </w:rPr>
            </w:pPr>
            <w:r>
              <w:rPr>
                <w:rFonts w:cs="Calibri"/>
                <w:sz w:val="18"/>
                <w:szCs w:val="18"/>
              </w:rPr>
              <w:t>Permittees must locate temporary basins</w:t>
            </w:r>
            <w:r w:rsidR="003E1502" w:rsidRPr="00284962">
              <w:rPr>
                <w:rFonts w:cs="Calibri"/>
                <w:sz w:val="18"/>
                <w:szCs w:val="18"/>
              </w:rPr>
              <w:t xml:space="preserve"> </w:t>
            </w:r>
            <w:r>
              <w:rPr>
                <w:rFonts w:cs="Calibri"/>
                <w:sz w:val="18"/>
                <w:szCs w:val="18"/>
              </w:rPr>
              <w:t>o</w:t>
            </w:r>
            <w:r w:rsidR="003E1502" w:rsidRPr="00284962">
              <w:rPr>
                <w:rFonts w:cs="Calibri"/>
                <w:sz w:val="18"/>
                <w:szCs w:val="18"/>
              </w:rPr>
              <w:t>utside of surface</w:t>
            </w:r>
            <w:r>
              <w:rPr>
                <w:rFonts w:cs="Calibri"/>
                <w:sz w:val="18"/>
                <w:szCs w:val="18"/>
              </w:rPr>
              <w:t xml:space="preserve"> waters and any required buffer zones.</w:t>
            </w:r>
          </w:p>
          <w:p w14:paraId="7639D4E2" w14:textId="36534577" w:rsidR="003E1502" w:rsidRPr="003E1502" w:rsidRDefault="00EB6E91" w:rsidP="00FB3FBD">
            <w:pPr>
              <w:widowControl w:val="0"/>
              <w:numPr>
                <w:ilvl w:val="0"/>
                <w:numId w:val="12"/>
              </w:numPr>
              <w:tabs>
                <w:tab w:val="clear" w:pos="1800"/>
                <w:tab w:val="num" w:pos="702"/>
                <w:tab w:val="left" w:pos="4800"/>
                <w:tab w:val="left" w:pos="5400"/>
                <w:tab w:val="left" w:pos="6000"/>
                <w:tab w:val="left" w:pos="6600"/>
                <w:tab w:val="left" w:pos="7200"/>
                <w:tab w:val="left" w:pos="7800"/>
                <w:tab w:val="left" w:pos="8400"/>
                <w:tab w:val="left" w:pos="9000"/>
              </w:tabs>
              <w:ind w:left="702" w:hanging="360"/>
              <w:rPr>
                <w:rFonts w:cs="Calibri"/>
                <w:sz w:val="18"/>
                <w:szCs w:val="18"/>
              </w:rPr>
            </w:pPr>
            <w:r>
              <w:rPr>
                <w:rFonts w:cs="Calibri"/>
                <w:sz w:val="18"/>
                <w:szCs w:val="18"/>
              </w:rPr>
              <w:t xml:space="preserve">Permittees must construct </w:t>
            </w:r>
            <w:r w:rsidR="003E1502" w:rsidRPr="00284962">
              <w:rPr>
                <w:rFonts w:cs="Calibri"/>
                <w:sz w:val="18"/>
                <w:szCs w:val="18"/>
              </w:rPr>
              <w:t>temporary basins prior to</w:t>
            </w:r>
            <w:r>
              <w:rPr>
                <w:rFonts w:cs="Calibri"/>
                <w:sz w:val="18"/>
                <w:szCs w:val="18"/>
              </w:rPr>
              <w:t xml:space="preserve"> disturbing </w:t>
            </w:r>
            <w:r w:rsidR="003E1502" w:rsidRPr="00284962">
              <w:rPr>
                <w:rFonts w:cs="Calibri"/>
                <w:sz w:val="18"/>
                <w:szCs w:val="18"/>
              </w:rPr>
              <w:t>10</w:t>
            </w:r>
            <w:r w:rsidR="003E1502">
              <w:rPr>
                <w:rFonts w:cs="Calibri"/>
                <w:sz w:val="18"/>
                <w:szCs w:val="18"/>
                <w:vertAlign w:val="superscript"/>
              </w:rPr>
              <w:t>B</w:t>
            </w:r>
            <w:r w:rsidR="003E1502" w:rsidRPr="00284962">
              <w:rPr>
                <w:rFonts w:cs="Calibri"/>
                <w:sz w:val="18"/>
                <w:szCs w:val="18"/>
              </w:rPr>
              <w:t xml:space="preserve"> or more acres of </w:t>
            </w:r>
            <w:r>
              <w:rPr>
                <w:rFonts w:cs="Calibri"/>
                <w:sz w:val="18"/>
                <w:szCs w:val="18"/>
              </w:rPr>
              <w:t>s</w:t>
            </w:r>
            <w:r w:rsidR="003E1502" w:rsidRPr="00284962">
              <w:rPr>
                <w:rFonts w:cs="Calibri"/>
                <w:sz w:val="18"/>
                <w:szCs w:val="18"/>
              </w:rPr>
              <w:t xml:space="preserve">oil draining to a common location. </w:t>
            </w:r>
          </w:p>
          <w:p w14:paraId="23A8C861" w14:textId="6F87CD31" w:rsidR="003E1502" w:rsidRDefault="003E1502" w:rsidP="00FB3FBD">
            <w:pPr>
              <w:pStyle w:val="ListParagraph"/>
              <w:widowControl w:val="0"/>
              <w:numPr>
                <w:ilvl w:val="0"/>
                <w:numId w:val="12"/>
              </w:numPr>
              <w:tabs>
                <w:tab w:val="clear" w:pos="1800"/>
                <w:tab w:val="num" w:pos="702"/>
                <w:tab w:val="left" w:pos="4800"/>
                <w:tab w:val="left" w:pos="5400"/>
                <w:tab w:val="left" w:pos="6000"/>
                <w:tab w:val="left" w:pos="6600"/>
                <w:tab w:val="left" w:pos="7200"/>
                <w:tab w:val="left" w:pos="7800"/>
                <w:tab w:val="left" w:pos="8400"/>
                <w:tab w:val="left" w:pos="9000"/>
              </w:tabs>
              <w:ind w:left="702" w:hanging="360"/>
              <w:rPr>
                <w:rFonts w:ascii="Calibri" w:hAnsi="Calibri" w:cs="Calibri"/>
                <w:sz w:val="18"/>
                <w:szCs w:val="18"/>
              </w:rPr>
            </w:pPr>
            <w:r w:rsidRPr="00284962">
              <w:rPr>
                <w:rFonts w:ascii="Calibri" w:hAnsi="Calibri" w:cs="Calibri"/>
                <w:sz w:val="18"/>
                <w:szCs w:val="18"/>
              </w:rPr>
              <w:t xml:space="preserve">Where a temporary sediment basin meeting the requirements of this part is </w:t>
            </w:r>
            <w:r w:rsidRPr="00EB6E91">
              <w:rPr>
                <w:rFonts w:ascii="Calibri" w:hAnsi="Calibri" w:cs="Calibri"/>
                <w:sz w:val="18"/>
                <w:szCs w:val="18"/>
              </w:rPr>
              <w:t>infeasible</w:t>
            </w:r>
            <w:r w:rsidRPr="00284962">
              <w:rPr>
                <w:rFonts w:ascii="Calibri" w:hAnsi="Calibri" w:cs="Calibri"/>
                <w:sz w:val="18"/>
                <w:szCs w:val="18"/>
              </w:rPr>
              <w:t>,</w:t>
            </w:r>
            <w:r w:rsidR="00394CA0">
              <w:rPr>
                <w:rFonts w:ascii="Calibri" w:hAnsi="Calibri" w:cs="Calibri"/>
                <w:sz w:val="18"/>
                <w:szCs w:val="18"/>
              </w:rPr>
              <w:t xml:space="preserve"> p</w:t>
            </w:r>
            <w:r w:rsidR="00EB6E91">
              <w:rPr>
                <w:rFonts w:ascii="Calibri" w:hAnsi="Calibri" w:cs="Calibri"/>
                <w:sz w:val="18"/>
                <w:szCs w:val="18"/>
              </w:rPr>
              <w:t>ermittees must install</w:t>
            </w:r>
            <w:r w:rsidRPr="00284962">
              <w:rPr>
                <w:rFonts w:ascii="Calibri" w:hAnsi="Calibri" w:cs="Calibri"/>
                <w:sz w:val="18"/>
                <w:szCs w:val="18"/>
              </w:rPr>
              <w:t xml:space="preserve"> </w:t>
            </w:r>
            <w:r w:rsidR="00EB6E91">
              <w:rPr>
                <w:rFonts w:ascii="Calibri" w:hAnsi="Calibri" w:cs="Calibri"/>
                <w:sz w:val="18"/>
                <w:szCs w:val="18"/>
              </w:rPr>
              <w:t>effective</w:t>
            </w:r>
            <w:r w:rsidRPr="00284962">
              <w:rPr>
                <w:rFonts w:ascii="Calibri" w:hAnsi="Calibri" w:cs="Calibri"/>
                <w:sz w:val="18"/>
                <w:szCs w:val="18"/>
              </w:rPr>
              <w:t xml:space="preserve"> </w:t>
            </w:r>
            <w:r w:rsidRPr="00EB6E91">
              <w:rPr>
                <w:rFonts w:ascii="Calibri" w:hAnsi="Calibri" w:cs="Calibri"/>
                <w:sz w:val="18"/>
                <w:szCs w:val="18"/>
              </w:rPr>
              <w:t>sediment controls</w:t>
            </w:r>
            <w:r w:rsidRPr="00284962">
              <w:rPr>
                <w:rFonts w:ascii="Calibri" w:hAnsi="Calibri" w:cs="Calibri"/>
                <w:sz w:val="18"/>
                <w:szCs w:val="18"/>
              </w:rPr>
              <w:t xml:space="preserve"> such as smaller sediment basins and/or sediment traps, silt fences, vegetative buffer strips or any appr</w:t>
            </w:r>
            <w:r w:rsidR="00EB6E91">
              <w:rPr>
                <w:rFonts w:ascii="Calibri" w:hAnsi="Calibri" w:cs="Calibri"/>
                <w:sz w:val="18"/>
                <w:szCs w:val="18"/>
              </w:rPr>
              <w:t>opriate combination of measure</w:t>
            </w:r>
            <w:r w:rsidRPr="00284962">
              <w:rPr>
                <w:rFonts w:ascii="Calibri" w:hAnsi="Calibri" w:cs="Calibri"/>
                <w:sz w:val="18"/>
                <w:szCs w:val="18"/>
              </w:rPr>
              <w:t xml:space="preserve">s as dictated by individual site conditions. In determining whether installing a sediment basin is </w:t>
            </w:r>
            <w:r w:rsidRPr="00EB6E91">
              <w:rPr>
                <w:rFonts w:ascii="Calibri" w:hAnsi="Calibri" w:cs="Calibri"/>
                <w:sz w:val="18"/>
                <w:szCs w:val="18"/>
              </w:rPr>
              <w:t>infeasible</w:t>
            </w:r>
            <w:r w:rsidR="00394CA0">
              <w:rPr>
                <w:rFonts w:ascii="Calibri" w:hAnsi="Calibri" w:cs="Calibri"/>
                <w:sz w:val="18"/>
                <w:szCs w:val="18"/>
              </w:rPr>
              <w:t>, p</w:t>
            </w:r>
            <w:r w:rsidRPr="00D7792B">
              <w:rPr>
                <w:rFonts w:ascii="Calibri" w:hAnsi="Calibri" w:cs="Calibri"/>
                <w:sz w:val="18"/>
                <w:szCs w:val="18"/>
              </w:rPr>
              <w:t>ermittee</w:t>
            </w:r>
            <w:r w:rsidRPr="00284962">
              <w:rPr>
                <w:rFonts w:ascii="Calibri" w:hAnsi="Calibri" w:cs="Calibri"/>
                <w:sz w:val="18"/>
                <w:szCs w:val="18"/>
              </w:rPr>
              <w:t>s must consider public safety and may consider factors such as site soil</w:t>
            </w:r>
            <w:r w:rsidR="00EB6E91">
              <w:rPr>
                <w:rFonts w:ascii="Calibri" w:hAnsi="Calibri" w:cs="Calibri"/>
                <w:sz w:val="18"/>
                <w:szCs w:val="18"/>
              </w:rPr>
              <w:t>s, slope, and available area on-</w:t>
            </w:r>
            <w:r w:rsidRPr="00284962">
              <w:rPr>
                <w:rFonts w:ascii="Calibri" w:hAnsi="Calibri" w:cs="Calibri"/>
                <w:sz w:val="18"/>
                <w:szCs w:val="18"/>
              </w:rPr>
              <w:t>site.</w:t>
            </w:r>
            <w:r w:rsidR="00394CA0">
              <w:rPr>
                <w:rFonts w:ascii="Calibri" w:hAnsi="Calibri" w:cs="Calibri"/>
                <w:sz w:val="18"/>
                <w:szCs w:val="18"/>
              </w:rPr>
              <w:t xml:space="preserve"> </w:t>
            </w:r>
            <w:r w:rsidR="00EB6E91">
              <w:rPr>
                <w:rFonts w:ascii="Calibri" w:hAnsi="Calibri" w:cs="Calibri"/>
                <w:sz w:val="18"/>
                <w:szCs w:val="18"/>
              </w:rPr>
              <w:t>Permittees must d</w:t>
            </w:r>
            <w:r w:rsidRPr="00284962">
              <w:rPr>
                <w:rFonts w:ascii="Calibri" w:hAnsi="Calibri" w:cs="Calibri"/>
                <w:sz w:val="18"/>
                <w:szCs w:val="18"/>
              </w:rPr>
              <w:t xml:space="preserve">ocument </w:t>
            </w:r>
            <w:r w:rsidR="00EB6E91">
              <w:rPr>
                <w:rFonts w:ascii="Calibri" w:hAnsi="Calibri" w:cs="Calibri"/>
                <w:sz w:val="18"/>
                <w:szCs w:val="18"/>
              </w:rPr>
              <w:t xml:space="preserve">this determination of infeasibility in the </w:t>
            </w:r>
            <w:r>
              <w:rPr>
                <w:rFonts w:ascii="Calibri" w:hAnsi="Calibri" w:cs="Calibri"/>
                <w:sz w:val="18"/>
                <w:szCs w:val="18"/>
              </w:rPr>
              <w:t>site plans.</w:t>
            </w:r>
          </w:p>
          <w:p w14:paraId="1D1C08D5" w14:textId="77777777" w:rsidR="00EB6E91" w:rsidRPr="003E1502" w:rsidRDefault="00EB6E91" w:rsidP="00EB6E91">
            <w:pPr>
              <w:pStyle w:val="ListParagraph"/>
              <w:widowControl w:val="0"/>
              <w:tabs>
                <w:tab w:val="num" w:pos="702"/>
                <w:tab w:val="left" w:pos="4800"/>
                <w:tab w:val="left" w:pos="5400"/>
                <w:tab w:val="left" w:pos="6000"/>
                <w:tab w:val="left" w:pos="6600"/>
                <w:tab w:val="left" w:pos="7200"/>
                <w:tab w:val="left" w:pos="7800"/>
                <w:tab w:val="left" w:pos="8400"/>
                <w:tab w:val="left" w:pos="9000"/>
              </w:tabs>
              <w:ind w:left="702"/>
              <w:rPr>
                <w:rFonts w:ascii="Calibri" w:hAnsi="Calibri" w:cs="Calibri"/>
                <w:sz w:val="18"/>
                <w:szCs w:val="18"/>
              </w:rPr>
            </w:pPr>
          </w:p>
          <w:p w14:paraId="578B93D1" w14:textId="77777777" w:rsidR="003E1502" w:rsidRPr="00EB6E91" w:rsidRDefault="003E1502" w:rsidP="005F2EF7">
            <w:pPr>
              <w:pStyle w:val="ListParagraph"/>
              <w:rPr>
                <w:sz w:val="18"/>
                <w:szCs w:val="18"/>
              </w:rPr>
            </w:pPr>
            <w:r w:rsidRPr="00EB6E91">
              <w:rPr>
                <w:rFonts w:ascii="Calibri" w:hAnsi="Calibri" w:cs="Calibri"/>
                <w:sz w:val="18"/>
                <w:szCs w:val="18"/>
                <w:vertAlign w:val="superscript"/>
              </w:rPr>
              <w:t>B</w:t>
            </w:r>
            <w:r w:rsidRPr="00EB6E91">
              <w:rPr>
                <w:sz w:val="18"/>
                <w:szCs w:val="18"/>
              </w:rPr>
              <w:t xml:space="preserve"> For areas of the project draining to a discharge point on the project that is within one mile of a special or impaired water as defined by the Minnesota NPDES Permit for construction activity, the disturbed area stated in this requirement shall be five (5) acres.</w:t>
            </w:r>
          </w:p>
          <w:p w14:paraId="20B29ADC" w14:textId="77777777" w:rsidR="00EB6E91" w:rsidRDefault="00EB6E91" w:rsidP="005F2EF7">
            <w:pPr>
              <w:pStyle w:val="ListParagraph"/>
              <w:rPr>
                <w:sz w:val="18"/>
                <w:szCs w:val="18"/>
              </w:rPr>
            </w:pPr>
          </w:p>
          <w:p w14:paraId="7EEBACE7" w14:textId="77777777" w:rsidR="00EB6E91" w:rsidRPr="006F6D4C" w:rsidRDefault="00EB6E91" w:rsidP="005F2EF7">
            <w:pPr>
              <w:pStyle w:val="ListParagraph"/>
              <w:rPr>
                <w:sz w:val="18"/>
                <w:szCs w:val="18"/>
              </w:rPr>
            </w:pPr>
          </w:p>
        </w:tc>
      </w:tr>
    </w:tbl>
    <w:p w14:paraId="08110F68" w14:textId="77777777" w:rsidR="00C27257" w:rsidRDefault="00C27257" w:rsidP="009E31FB">
      <w:pPr>
        <w:pStyle w:val="PCABodyText"/>
        <w:rPr>
          <w:b/>
        </w:rPr>
        <w:sectPr w:rsidR="00C27257" w:rsidSect="005A4E28">
          <w:pgSz w:w="12240" w:h="15840"/>
          <w:pgMar w:top="720" w:right="1440" w:bottom="720" w:left="1440" w:header="720" w:footer="288" w:gutter="0"/>
          <w:cols w:space="720"/>
          <w:titlePg/>
          <w:docGrid w:linePitch="360"/>
        </w:sectPr>
      </w:pPr>
    </w:p>
    <w:p w14:paraId="1188B870" w14:textId="77777777" w:rsidR="004E779E" w:rsidRDefault="00EB6E91" w:rsidP="000B7ACF">
      <w:pPr>
        <w:pStyle w:val="PCABodyText"/>
        <w:jc w:val="center"/>
        <w:rPr>
          <w:b/>
        </w:rPr>
      </w:pPr>
      <w:r>
        <w:rPr>
          <w:b/>
        </w:rPr>
        <w:lastRenderedPageBreak/>
        <w:t>DEFINITIONS AND ABB</w:t>
      </w:r>
      <w:r w:rsidR="004E779E">
        <w:rPr>
          <w:b/>
        </w:rPr>
        <w:t>REVIATIONS</w:t>
      </w:r>
    </w:p>
    <w:p w14:paraId="4518683E" w14:textId="77777777" w:rsidR="00E54CBF" w:rsidRPr="00F43CB6" w:rsidRDefault="00E54CBF" w:rsidP="00E5701B">
      <w:pPr>
        <w:pStyle w:val="PCABodyText"/>
        <w:spacing w:after="240"/>
      </w:pPr>
      <w:r w:rsidRPr="00EB6E91">
        <w:t xml:space="preserve">“Best Management Practices (BMPs)” </w:t>
      </w:r>
      <w:r w:rsidRPr="00F43CB6">
        <w:t xml:space="preserve">means the most effective and practicable means of </w:t>
      </w:r>
      <w:r w:rsidRPr="00EB6E91">
        <w:t>erosion prevention and sediment control,</w:t>
      </w:r>
      <w:r w:rsidRPr="00F43CB6">
        <w:t xml:space="preserve"> and water quality management practices that are the most effective and practicable means of to control, prevent, and minimize degradation of </w:t>
      </w:r>
      <w:r w:rsidRPr="00EB6E91">
        <w:t>surface water</w:t>
      </w:r>
      <w:r w:rsidR="00EB6E91">
        <w:t>s</w:t>
      </w:r>
      <w:r w:rsidRPr="00F43CB6">
        <w:t>, including avoidance of impacts, construction-phasing, minimizing the length of time soil areas are exposed, prohibitions, pollution prevention through good housekeeping, and other management practices published by state or designated area-wide planning agencies.</w:t>
      </w:r>
    </w:p>
    <w:p w14:paraId="5463FE45" w14:textId="77777777" w:rsidR="004E779E" w:rsidRPr="00F43CB6" w:rsidRDefault="00E54CBF" w:rsidP="001B6214">
      <w:pPr>
        <w:pStyle w:val="PCABodyText"/>
        <w:spacing w:after="240"/>
      </w:pPr>
      <w:r w:rsidRPr="001B6214">
        <w:t>“Construction Activity”</w:t>
      </w:r>
      <w:r w:rsidRPr="00F43CB6">
        <w:t xml:space="preserve"> </w:t>
      </w:r>
      <w:r w:rsidR="001B6214">
        <w:t xml:space="preserve">means activities including clearing, grading, and excavating, that result in land disturbance of equal to or greater than one acre, including the disturbance of less than one acre of total land area that is part of a larger common plan of development or sale if the larger common plan will ultimately disturb equal to or greater than one acre. This includes a disturbance to the land that results in a change in the topography, existing soil cover, both vegetative and nonvegetative, or the existing soil topography that may result in accelerated stormwater runoff that may lead to soil erosion and movement of sediment. Construction activity does not include a disturbance to the land of less than five acres for the purpose of routine maintenance performed to maintain the original line and grade, hydraulic capacity, and original purpose of the facility. Routine maintenance does not include activities such as repairs, replacement and other types of non-routine maintenance. Pavement rehabilitation that does not disturb the underlying soils (e.g., mill and overlay projects) is not construction activity. </w:t>
      </w:r>
    </w:p>
    <w:p w14:paraId="1B1E7E8D" w14:textId="7DC83288" w:rsidR="004E779E" w:rsidRPr="009E31FB" w:rsidRDefault="009E31FB" w:rsidP="00E5701B">
      <w:pPr>
        <w:pStyle w:val="PCABodyText"/>
        <w:spacing w:after="240"/>
      </w:pPr>
      <w:r w:rsidRPr="001B6214">
        <w:t>“Dewatering”</w:t>
      </w:r>
      <w:r w:rsidRPr="009E31FB">
        <w:t xml:space="preserve"> means the removal of surface or ground water to dry and/or solidify a construction site to enable </w:t>
      </w:r>
      <w:r w:rsidRPr="001B6214">
        <w:t>construction activity</w:t>
      </w:r>
      <w:r w:rsidRPr="009E31FB">
        <w:t>. Dewatering may require a Min</w:t>
      </w:r>
      <w:r w:rsidR="002F1597">
        <w:t>nesota Department of Natural Resourc</w:t>
      </w:r>
      <w:r w:rsidRPr="009E31FB">
        <w:t xml:space="preserve">es water appropriation permit and, if dewatering water is contaminated, discharge of such water may require an individual MPCA </w:t>
      </w:r>
      <w:r w:rsidRPr="001B6214">
        <w:t>NPDES</w:t>
      </w:r>
      <w:r w:rsidRPr="009E31FB">
        <w:t>/SDS permit.</w:t>
      </w:r>
    </w:p>
    <w:p w14:paraId="7BE9A6C2" w14:textId="77777777" w:rsidR="004E779E" w:rsidRPr="009E31FB" w:rsidRDefault="009E31FB" w:rsidP="00E5701B">
      <w:pPr>
        <w:pStyle w:val="PCABodyText"/>
        <w:spacing w:after="240"/>
      </w:pPr>
      <w:r w:rsidRPr="001B6214">
        <w:t xml:space="preserve">“Energy Dissipation” </w:t>
      </w:r>
      <w:r w:rsidRPr="009E31FB">
        <w:t xml:space="preserve">means methods employed at pipe outlets to prevent erosion caused by the rapid discharge of water scouring soils. </w:t>
      </w:r>
    </w:p>
    <w:p w14:paraId="4DAF61E1" w14:textId="77777777" w:rsidR="004E779E" w:rsidRPr="009E31FB" w:rsidRDefault="009E31FB" w:rsidP="00E5701B">
      <w:pPr>
        <w:pStyle w:val="PCABodyText"/>
        <w:spacing w:after="240"/>
      </w:pPr>
      <w:r w:rsidRPr="001B6214">
        <w:t>“Erosion Prevention”</w:t>
      </w:r>
      <w:r w:rsidRPr="009E31FB">
        <w:rPr>
          <w:b/>
        </w:rPr>
        <w:t xml:space="preserve"> </w:t>
      </w:r>
      <w:r w:rsidRPr="009E31FB">
        <w:t>means measures employed to prevent erosion</w:t>
      </w:r>
      <w:r w:rsidR="001B6214">
        <w:t xml:space="preserve"> such as</w:t>
      </w:r>
      <w:r w:rsidRPr="009E31FB">
        <w:t xml:space="preserve"> soil</w:t>
      </w:r>
      <w:r w:rsidRPr="001B6214">
        <w:t xml:space="preserve"> stabilization</w:t>
      </w:r>
      <w:r w:rsidRPr="009E31FB">
        <w:t xml:space="preserve"> practices, </w:t>
      </w:r>
      <w:r w:rsidRPr="001B6214">
        <w:t>permanent cover</w:t>
      </w:r>
      <w:r w:rsidR="001B6214">
        <w:t xml:space="preserve"> or</w:t>
      </w:r>
      <w:r w:rsidRPr="009E31FB">
        <w:t xml:space="preserve"> construction phasing.</w:t>
      </w:r>
    </w:p>
    <w:p w14:paraId="5C4AC2E3" w14:textId="77777777" w:rsidR="00C27257" w:rsidRDefault="009E31FB" w:rsidP="00E5701B">
      <w:pPr>
        <w:pStyle w:val="PCABodyText"/>
        <w:spacing w:after="240"/>
        <w:sectPr w:rsidR="00C27257" w:rsidSect="005A4E28">
          <w:pgSz w:w="12240" w:h="15840"/>
          <w:pgMar w:top="720" w:right="1440" w:bottom="720" w:left="1440" w:header="720" w:footer="288" w:gutter="0"/>
          <w:cols w:space="720"/>
          <w:titlePg/>
          <w:docGrid w:linePitch="360"/>
        </w:sectPr>
      </w:pPr>
      <w:r w:rsidRPr="001B6214">
        <w:t>“Infeasible”</w:t>
      </w:r>
      <w:r w:rsidRPr="00F43CB6">
        <w:t xml:space="preserve"> means not technologically possible or not economically practicable and achievable in light</w:t>
      </w:r>
      <w:r w:rsidR="001B6214">
        <w:t xml:space="preserve"> of the best industry practices</w:t>
      </w:r>
    </w:p>
    <w:p w14:paraId="3B23699D" w14:textId="456D9EEB" w:rsidR="009E31FB" w:rsidRPr="001B6214" w:rsidRDefault="009E31FB" w:rsidP="00E5701B">
      <w:pPr>
        <w:pStyle w:val="PCABodyText"/>
        <w:spacing w:after="240"/>
      </w:pPr>
      <w:r w:rsidRPr="001B6214">
        <w:lastRenderedPageBreak/>
        <w:t>“Initiated immediately”</w:t>
      </w:r>
      <w:r w:rsidRPr="00F43CB6">
        <w:t xml:space="preserve"> means taking an action to</w:t>
      </w:r>
      <w:r w:rsidRPr="00F43CB6">
        <w:rPr>
          <w:b/>
        </w:rPr>
        <w:t xml:space="preserve"> </w:t>
      </w:r>
      <w:r w:rsidRPr="00F43CB6">
        <w:t xml:space="preserve">commence </w:t>
      </w:r>
      <w:r w:rsidRPr="001B6214">
        <w:t xml:space="preserve">stabilization as soon as practicable, but no later than the end of the work day, following the day when the </w:t>
      </w:r>
      <w:r w:rsidR="001B6214">
        <w:t>earth-disturbing activities</w:t>
      </w:r>
      <w:r w:rsidRPr="001B6214">
        <w:t xml:space="preserve"> t</w:t>
      </w:r>
      <w:r w:rsidR="001B6214">
        <w:t>emporarily or permanently cease</w:t>
      </w:r>
      <w:r w:rsidR="00394CA0">
        <w:t>, if the p</w:t>
      </w:r>
      <w:r w:rsidRPr="001B6214">
        <w:t xml:space="preserve">ermittees know that construction work on that portion of the site will be temporarily ceased for 14 or more additional calendar days or 7 calendar days where </w:t>
      </w:r>
      <w:r w:rsidR="00EA0C66">
        <w:t>item 23.9</w:t>
      </w:r>
      <w:r w:rsidRPr="001B6214">
        <w:t xml:space="preserve"> applies. </w:t>
      </w:r>
      <w:r w:rsidR="00EA0C66">
        <w:t>Permittees can initiate stabilization by:</w:t>
      </w:r>
    </w:p>
    <w:p w14:paraId="58977C22" w14:textId="77777777" w:rsidR="009E31FB" w:rsidRPr="00F97C1E" w:rsidRDefault="009E31FB" w:rsidP="00EA0C66">
      <w:pPr>
        <w:pStyle w:val="PCANumberedList"/>
        <w:numPr>
          <w:ilvl w:val="0"/>
          <w:numId w:val="13"/>
        </w:numPr>
      </w:pPr>
      <w:r w:rsidRPr="00F97C1E">
        <w:t>prepping the soil for vegetative or non-</w:t>
      </w:r>
      <w:r w:rsidRPr="00EA0C66">
        <w:t>vegetative stabilization</w:t>
      </w:r>
      <w:r w:rsidR="00EA0C66">
        <w:t>; or</w:t>
      </w:r>
    </w:p>
    <w:p w14:paraId="468204DC" w14:textId="77777777" w:rsidR="009E31FB" w:rsidRPr="00F97C1E" w:rsidRDefault="009E31FB" w:rsidP="00FB3FBD">
      <w:pPr>
        <w:pStyle w:val="PCANumberedList"/>
        <w:numPr>
          <w:ilvl w:val="0"/>
          <w:numId w:val="13"/>
        </w:numPr>
      </w:pPr>
      <w:r w:rsidRPr="00F97C1E">
        <w:t>applying mulch or other non-vegetative product to the exposed soil area</w:t>
      </w:r>
      <w:r w:rsidR="00EA0C66">
        <w:t>; or</w:t>
      </w:r>
    </w:p>
    <w:p w14:paraId="050143F7" w14:textId="77777777" w:rsidR="009E31FB" w:rsidRPr="00F97C1E" w:rsidRDefault="009E31FB" w:rsidP="00FB3FBD">
      <w:pPr>
        <w:pStyle w:val="PCANumberedList"/>
        <w:numPr>
          <w:ilvl w:val="0"/>
          <w:numId w:val="13"/>
        </w:numPr>
      </w:pPr>
      <w:r w:rsidRPr="00F97C1E">
        <w:t>seeding or planting the exposed area</w:t>
      </w:r>
      <w:r w:rsidR="00EA0C66">
        <w:t>; or</w:t>
      </w:r>
    </w:p>
    <w:p w14:paraId="1C991E9E" w14:textId="77777777" w:rsidR="00EA0C66" w:rsidRDefault="009E31FB" w:rsidP="00FB3FBD">
      <w:pPr>
        <w:pStyle w:val="PCANumberedList"/>
        <w:numPr>
          <w:ilvl w:val="0"/>
          <w:numId w:val="13"/>
        </w:numPr>
      </w:pPr>
      <w:r w:rsidRPr="00F97C1E">
        <w:t xml:space="preserve">starting any of the activities in </w:t>
      </w:r>
      <w:r w:rsidR="00EA0C66">
        <w:t>a - c</w:t>
      </w:r>
      <w:r w:rsidRPr="00F97C1E">
        <w:t xml:space="preserve"> on a portion of the area to be </w:t>
      </w:r>
      <w:r w:rsidRPr="00EA0C66">
        <w:t>stabilized,</w:t>
      </w:r>
      <w:r w:rsidRPr="00F97C1E">
        <w:t xml:space="preserve"> but not on the entire area</w:t>
      </w:r>
      <w:r w:rsidR="00EA0C66">
        <w:t xml:space="preserve">; </w:t>
      </w:r>
    </w:p>
    <w:p w14:paraId="39385C9B" w14:textId="77777777" w:rsidR="009E31FB" w:rsidRPr="00F97C1E" w:rsidRDefault="00EA0C66" w:rsidP="00CE58A5">
      <w:pPr>
        <w:pStyle w:val="PCANumberedList"/>
        <w:numPr>
          <w:ilvl w:val="0"/>
          <w:numId w:val="0"/>
        </w:numPr>
        <w:ind w:left="360"/>
      </w:pPr>
      <w:r>
        <w:t>or</w:t>
      </w:r>
    </w:p>
    <w:p w14:paraId="42456B8B" w14:textId="77777777" w:rsidR="004E779E" w:rsidRPr="00C27257" w:rsidRDefault="009E31FB" w:rsidP="00FB3FBD">
      <w:pPr>
        <w:pStyle w:val="PCANumberedList"/>
        <w:numPr>
          <w:ilvl w:val="0"/>
          <w:numId w:val="13"/>
        </w:numPr>
        <w:rPr>
          <w:u w:val="single"/>
        </w:rPr>
      </w:pPr>
      <w:r w:rsidRPr="00F97C1E">
        <w:t xml:space="preserve">finalizing arrangements to </w:t>
      </w:r>
      <w:r w:rsidRPr="00EA0C66">
        <w:t>have stabilization</w:t>
      </w:r>
      <w:r w:rsidRPr="00F97C1E">
        <w:t xml:space="preserve"> product fully installed in compliance with the applicable deadline for completing</w:t>
      </w:r>
      <w:r w:rsidRPr="00EA0C66">
        <w:t xml:space="preserve"> stabilization</w:t>
      </w:r>
      <w:r w:rsidR="00EA0C66">
        <w:t>.</w:t>
      </w:r>
    </w:p>
    <w:p w14:paraId="7C3B870A" w14:textId="77777777" w:rsidR="00EA0C66" w:rsidRPr="0098786F" w:rsidRDefault="00EA0C66" w:rsidP="00EA0C66">
      <w:pPr>
        <w:pStyle w:val="PCANumberedList"/>
        <w:numPr>
          <w:ilvl w:val="0"/>
          <w:numId w:val="0"/>
        </w:numPr>
        <w:spacing w:after="240"/>
      </w:pPr>
      <w:r w:rsidRPr="00EA0C66">
        <w:t>“Natural Buffer”</w:t>
      </w:r>
      <w:r w:rsidRPr="0098786F">
        <w:t xml:space="preserve"> means an area of undisturbed cover surround</w:t>
      </w:r>
      <w:r>
        <w:t xml:space="preserve">ing surface waters within which </w:t>
      </w:r>
      <w:r w:rsidRPr="0098786F">
        <w:t>construction activities are restricted. Natural buffer includes the vegetation, exposed rock, or barren ground that exists prior to commencement of earth-disturbing activities.</w:t>
      </w:r>
    </w:p>
    <w:p w14:paraId="12B878C8" w14:textId="15F608A4" w:rsidR="00EA0C66" w:rsidRDefault="00EA0C66" w:rsidP="00EA0C66">
      <w:pPr>
        <w:pStyle w:val="PCANumberedList"/>
        <w:numPr>
          <w:ilvl w:val="0"/>
          <w:numId w:val="0"/>
        </w:numPr>
        <w:spacing w:after="240"/>
      </w:pPr>
      <w:r w:rsidRPr="00EA0C66">
        <w:t>“Normal Wetted Perimeter”</w:t>
      </w:r>
      <w:r w:rsidRPr="00F43CB6">
        <w:t xml:space="preserve"> means the area of a conveyance, such as a ditc</w:t>
      </w:r>
      <w:r w:rsidR="0076379E">
        <w:t>h or</w:t>
      </w:r>
      <w:r w:rsidRPr="00F43CB6">
        <w:t xml:space="preserve"> channel, that is in contact with water during flow events that are expected to occur from a two-year</w:t>
      </w:r>
      <w:r w:rsidR="00CE58A5">
        <w:t>,</w:t>
      </w:r>
      <w:r w:rsidRPr="00F43CB6">
        <w:t xml:space="preserve"> 24-hour storm event.</w:t>
      </w:r>
    </w:p>
    <w:p w14:paraId="49FE44BB" w14:textId="6A1A1747" w:rsidR="004E779E" w:rsidRDefault="0098786F" w:rsidP="00E5701B">
      <w:pPr>
        <w:pStyle w:val="PCABodyText"/>
        <w:spacing w:after="240"/>
      </w:pPr>
      <w:r w:rsidRPr="00EA0C66">
        <w:t>“Permanent Cover”</w:t>
      </w:r>
      <w:r w:rsidRPr="0098786F">
        <w:t xml:space="preserve"> means surface types that will prevent soil failure under erosive conditions. Exa</w:t>
      </w:r>
      <w:r w:rsidR="00EA0C66">
        <w:t xml:space="preserve">mples include: gravel, </w:t>
      </w:r>
      <w:r w:rsidRPr="0098786F">
        <w:t>concrete, perennial cover, or other landscaped material that will permanently arrest soil erosion.</w:t>
      </w:r>
      <w:r w:rsidR="00394CA0">
        <w:t xml:space="preserve"> </w:t>
      </w:r>
      <w:r w:rsidR="00EA0C66">
        <w:t>Permittees must establish a</w:t>
      </w:r>
      <w:r w:rsidRPr="0098786F">
        <w:t xml:space="preserve"> unifo</w:t>
      </w:r>
      <w:r w:rsidR="00EA0C66">
        <w:t>rm perennial vegetative cover (</w:t>
      </w:r>
      <w:r w:rsidRPr="0098786F">
        <w:t xml:space="preserve">i.e. evenly distributed, without large bare areas) with a density of 70 percent of the native background vegetative cover </w:t>
      </w:r>
      <w:r w:rsidR="00EA0C66">
        <w:t xml:space="preserve">on all areas </w:t>
      </w:r>
      <w:r w:rsidRPr="0098786F">
        <w:t xml:space="preserve">not covered by permanent structures, or equivalent permanent stabilization measures. </w:t>
      </w:r>
      <w:r w:rsidRPr="00EA0C66">
        <w:t xml:space="preserve">Permanent cover does not include </w:t>
      </w:r>
      <w:r w:rsidR="00EA0C66">
        <w:t>temporary BMPs such as wood fiber blanket, mulch, and rolled erosion control products.</w:t>
      </w:r>
    </w:p>
    <w:p w14:paraId="3A9F9CFD" w14:textId="77777777" w:rsidR="004E779E" w:rsidRDefault="0098786F" w:rsidP="00E5701B">
      <w:pPr>
        <w:pStyle w:val="PCABodyText"/>
        <w:spacing w:after="240"/>
      </w:pPr>
      <w:r w:rsidRPr="00EA0C66">
        <w:t>“P</w:t>
      </w:r>
      <w:r w:rsidRPr="00EA0C66">
        <w:rPr>
          <w:bCs/>
        </w:rPr>
        <w:t>roject(s)”</w:t>
      </w:r>
      <w:r w:rsidRPr="00EA0C66">
        <w:t xml:space="preserve"> means all </w:t>
      </w:r>
      <w:r w:rsidR="00EA0C66">
        <w:rPr>
          <w:bCs/>
        </w:rPr>
        <w:t>construction activity</w:t>
      </w:r>
      <w:r w:rsidRPr="00F43CB6">
        <w:t xml:space="preserve"> planned and/or conducted under a particular permit. The </w:t>
      </w:r>
      <w:r w:rsidRPr="00EA0C66">
        <w:t>pro</w:t>
      </w:r>
      <w:r w:rsidR="00EA0C66">
        <w:t>ject</w:t>
      </w:r>
      <w:r w:rsidRPr="00F43CB6">
        <w:t xml:space="preserve"> occur</w:t>
      </w:r>
      <w:r w:rsidR="00EA0C66">
        <w:t>s</w:t>
      </w:r>
      <w:r w:rsidRPr="00F43CB6">
        <w:t xml:space="preserve"> on the site or sites described in the permit application, and in the associated plans, specifications and contract documents.</w:t>
      </w:r>
    </w:p>
    <w:p w14:paraId="185674B2" w14:textId="589CC91D" w:rsidR="004E779E" w:rsidRPr="00F43CB6" w:rsidRDefault="0098786F" w:rsidP="00E5701B">
      <w:pPr>
        <w:pStyle w:val="PCABodyText"/>
        <w:spacing w:after="240"/>
      </w:pPr>
      <w:r w:rsidRPr="00EA0C66">
        <w:t>“Public Waters”</w:t>
      </w:r>
      <w:r w:rsidRPr="00F43CB6">
        <w:t xml:space="preserve"> means all water basins and watercourses describe</w:t>
      </w:r>
      <w:r w:rsidR="00977032">
        <w:t>d in Minn. Stat. Sect.</w:t>
      </w:r>
      <w:r w:rsidR="00EA0C66">
        <w:t xml:space="preserve"> 103G.005 subp</w:t>
      </w:r>
      <w:r w:rsidRPr="00F43CB6">
        <w:t>. 15.</w:t>
      </w:r>
    </w:p>
    <w:p w14:paraId="47C7A1E3" w14:textId="77777777" w:rsidR="00EA0C66" w:rsidRDefault="00EA0C66" w:rsidP="00E5701B">
      <w:pPr>
        <w:pStyle w:val="PCABodyText"/>
        <w:spacing w:after="240"/>
        <w:rPr>
          <w:rFonts w:eastAsia="Times New Roman"/>
          <w:b/>
        </w:rPr>
      </w:pPr>
      <w:r w:rsidRPr="00EA0C66">
        <w:t>“Sediment Control” means methods employed to prevent</w:t>
      </w:r>
      <w:r>
        <w:t xml:space="preserve"> suspended</w:t>
      </w:r>
      <w:r w:rsidRPr="00EA0C66">
        <w:t xml:space="preserve"> sediment </w:t>
      </w:r>
      <w:r>
        <w:t xml:space="preserve">in stormwater </w:t>
      </w:r>
      <w:r w:rsidRPr="00EA0C66">
        <w:t>from leaving the site</w:t>
      </w:r>
      <w:r>
        <w:t xml:space="preserve"> (e.g., silt fences, compost logs and storm drain inlet protection)</w:t>
      </w:r>
      <w:r w:rsidRPr="00EA0C66">
        <w:t xml:space="preserve">. </w:t>
      </w:r>
      <w:r w:rsidRPr="00F43CB6">
        <w:rPr>
          <w:rFonts w:eastAsia="Times New Roman"/>
          <w:b/>
        </w:rPr>
        <w:t xml:space="preserve"> </w:t>
      </w:r>
    </w:p>
    <w:p w14:paraId="509A5768" w14:textId="77777777" w:rsidR="004E779E" w:rsidRPr="00C27257" w:rsidRDefault="0098786F" w:rsidP="00E5701B">
      <w:pPr>
        <w:pStyle w:val="PCABodyText"/>
        <w:spacing w:after="240"/>
      </w:pPr>
      <w:r w:rsidRPr="00EA0C66">
        <w:rPr>
          <w:rFonts w:eastAsia="Times New Roman"/>
        </w:rPr>
        <w:t>“Stabilize</w:t>
      </w:r>
      <w:r w:rsidR="00EA0C66">
        <w:rPr>
          <w:rFonts w:eastAsia="Times New Roman"/>
        </w:rPr>
        <w:t>”</w:t>
      </w:r>
      <w:r w:rsidRPr="00EA0C66">
        <w:rPr>
          <w:rFonts w:eastAsia="Times New Roman"/>
        </w:rPr>
        <w:t xml:space="preserve">, </w:t>
      </w:r>
      <w:r w:rsidR="00EA0C66">
        <w:rPr>
          <w:rFonts w:eastAsia="Times New Roman"/>
        </w:rPr>
        <w:t>“</w:t>
      </w:r>
      <w:r w:rsidRPr="00EA0C66">
        <w:rPr>
          <w:rFonts w:eastAsia="Times New Roman"/>
        </w:rPr>
        <w:t>Stabilized</w:t>
      </w:r>
      <w:r w:rsidR="00EA0C66">
        <w:rPr>
          <w:rFonts w:eastAsia="Times New Roman"/>
        </w:rPr>
        <w:t>”</w:t>
      </w:r>
      <w:r w:rsidRPr="00EA0C66">
        <w:rPr>
          <w:rFonts w:eastAsia="Times New Roman"/>
        </w:rPr>
        <w:t xml:space="preserve">, </w:t>
      </w:r>
      <w:r w:rsidR="00EA0C66">
        <w:rPr>
          <w:rFonts w:eastAsia="Times New Roman"/>
        </w:rPr>
        <w:t>“</w:t>
      </w:r>
      <w:r w:rsidRPr="00EA0C66">
        <w:rPr>
          <w:rFonts w:eastAsia="Times New Roman"/>
        </w:rPr>
        <w:t>Stabilization”</w:t>
      </w:r>
      <w:r w:rsidRPr="00F43CB6">
        <w:rPr>
          <w:rFonts w:eastAsia="Times New Roman"/>
        </w:rPr>
        <w:t xml:space="preserve"> means the exposed ground surface has been covered by appropriate materials such as mulch, staked sod, riprap, erosion control blanket, mats or other material that prevents erosion from occurring. Grass</w:t>
      </w:r>
      <w:r w:rsidR="00EA0C66">
        <w:rPr>
          <w:rFonts w:eastAsia="Times New Roman"/>
        </w:rPr>
        <w:t xml:space="preserve"> seeding</w:t>
      </w:r>
      <w:r w:rsidRPr="00F43CB6">
        <w:rPr>
          <w:rFonts w:eastAsia="Times New Roman"/>
        </w:rPr>
        <w:t>, agricultural crop</w:t>
      </w:r>
      <w:r w:rsidR="00EA0C66">
        <w:rPr>
          <w:rFonts w:eastAsia="Times New Roman"/>
        </w:rPr>
        <w:t xml:space="preserve"> seeding</w:t>
      </w:r>
      <w:r w:rsidRPr="00F43CB6">
        <w:rPr>
          <w:rFonts w:eastAsia="Times New Roman"/>
        </w:rPr>
        <w:t xml:space="preserve"> or other seeding alone is not </w:t>
      </w:r>
      <w:r w:rsidRPr="00EA0C66">
        <w:rPr>
          <w:rFonts w:eastAsia="Times New Roman"/>
        </w:rPr>
        <w:t>stabilization.</w:t>
      </w:r>
      <w:r w:rsidRPr="00F43CB6">
        <w:rPr>
          <w:rFonts w:eastAsia="Times New Roman"/>
        </w:rPr>
        <w:t xml:space="preserve"> Mulch materials must achieve approximately 90 percent ground coverage (typically 2 ton/acre).</w:t>
      </w:r>
    </w:p>
    <w:p w14:paraId="4C1817BB" w14:textId="77777777" w:rsidR="00152F52" w:rsidRPr="00152F52" w:rsidRDefault="00152F52" w:rsidP="00152F52">
      <w:pPr>
        <w:pStyle w:val="PCABodyText"/>
        <w:spacing w:after="240"/>
      </w:pPr>
      <w:r w:rsidRPr="00152F52">
        <w:t xml:space="preserve">“Stormwater” </w:t>
      </w:r>
      <w:r>
        <w:t>means precipitation runoff, stormwater runoff, snowmelt runoff, and any other surface runoff and drainage.</w:t>
      </w:r>
    </w:p>
    <w:p w14:paraId="535350CD" w14:textId="77777777" w:rsidR="00152F52" w:rsidRDefault="00152F52" w:rsidP="00E5701B">
      <w:pPr>
        <w:pStyle w:val="PCABodyText"/>
        <w:spacing w:after="240"/>
      </w:pPr>
    </w:p>
    <w:p w14:paraId="3E4FA995" w14:textId="77777777" w:rsidR="004E779E" w:rsidRPr="0098786F" w:rsidRDefault="0098786F" w:rsidP="00E5701B">
      <w:pPr>
        <w:pStyle w:val="PCABodyText"/>
        <w:spacing w:after="240"/>
      </w:pPr>
      <w:r w:rsidRPr="00EA0C66">
        <w:t>“Steep Slopes”</w:t>
      </w:r>
      <w:r w:rsidRPr="0098786F">
        <w:t xml:space="preserve"> means slopes that are 1:3 (V:H) (33.3 percent) or steeper in grade.</w:t>
      </w:r>
    </w:p>
    <w:p w14:paraId="11297C31" w14:textId="77777777" w:rsidR="004E779E" w:rsidRPr="00152F52" w:rsidRDefault="00152F52" w:rsidP="00E5701B">
      <w:pPr>
        <w:pStyle w:val="PCABodyText"/>
        <w:spacing w:after="240"/>
      </w:pPr>
      <w:r w:rsidRPr="00152F52">
        <w:t xml:space="preserve"> </w:t>
      </w:r>
      <w:r w:rsidR="0098786F" w:rsidRPr="00152F52">
        <w:t xml:space="preserve">“Surface Water or Waters” means all streams, lakes, ponds, marshes, wetlands, reservoirs, springs, rivers, drainage systems, waterways, watercourses, and irrigation systems whether natural or artificial, public or private, except that surface waters do not include </w:t>
      </w:r>
      <w:r>
        <w:t>stormwater treatment systems constructed from upland</w:t>
      </w:r>
      <w:r w:rsidR="0098786F" w:rsidRPr="00152F52">
        <w:t>.</w:t>
      </w:r>
      <w:r>
        <w:t xml:space="preserve"> This permit does not consider stormwater treatment systems</w:t>
      </w:r>
      <w:r w:rsidR="0098786F" w:rsidRPr="00152F52">
        <w:t xml:space="preserve"> that were constructed in wetlands and mitigated in accordance with </w:t>
      </w:r>
      <w:r>
        <w:t>Section 22</w:t>
      </w:r>
      <w:r w:rsidR="0098786F" w:rsidRPr="00152F52">
        <w:t xml:space="preserve"> </w:t>
      </w:r>
      <w:r>
        <w:t>as surface waters</w:t>
      </w:r>
      <w:r w:rsidR="0098786F" w:rsidRPr="00152F52">
        <w:t>.</w:t>
      </w:r>
    </w:p>
    <w:p w14:paraId="7F8E2D14" w14:textId="5DC6ACD6" w:rsidR="0098786F" w:rsidRPr="00152F52" w:rsidRDefault="0098786F" w:rsidP="00E5701B">
      <w:pPr>
        <w:pStyle w:val="PCABodyText"/>
        <w:spacing w:after="240"/>
      </w:pPr>
      <w:r w:rsidRPr="00152F52">
        <w:t xml:space="preserve">“Waters of the State” (as defined in </w:t>
      </w:r>
      <w:r w:rsidR="00A5442A">
        <w:t>Minn. Stat. Sect.</w:t>
      </w:r>
      <w:r w:rsidRPr="00152F52">
        <w:t xml:space="preserve"> 115.01, sub</w:t>
      </w:r>
      <w:r w:rsidR="0034259C">
        <w:t>p</w:t>
      </w:r>
      <w:r w:rsidRPr="00152F52">
        <w:t>. 22) means all streams, lakes, ponds, marshes, watercourses, waterways, wells, springs, reservoirs, aquifers, irrigation systems, drainage systems and all other bodies or accumulations of water, surface or underground, natural or artificial, public or private, which are contained within, flow through, or border upon the state or any portion thereof.</w:t>
      </w:r>
    </w:p>
    <w:sectPr w:rsidR="0098786F" w:rsidRPr="00152F52" w:rsidSect="005A4E28">
      <w:pgSz w:w="12240" w:h="15840"/>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DC07" w14:textId="77777777" w:rsidR="00434BCE" w:rsidRPr="00744C82" w:rsidRDefault="00434BCE" w:rsidP="00744C82">
      <w:r>
        <w:separator/>
      </w:r>
    </w:p>
    <w:p w14:paraId="4B409D1C" w14:textId="77777777" w:rsidR="00434BCE" w:rsidRDefault="00434BCE"/>
  </w:endnote>
  <w:endnote w:type="continuationSeparator" w:id="0">
    <w:p w14:paraId="629A148F" w14:textId="77777777" w:rsidR="00434BCE" w:rsidRPr="00744C82" w:rsidRDefault="00434BCE" w:rsidP="00744C82">
      <w:r>
        <w:continuationSeparator/>
      </w:r>
    </w:p>
    <w:p w14:paraId="4C139FA5" w14:textId="77777777" w:rsidR="00434BCE" w:rsidRDefault="00434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FEF7" w14:textId="77777777" w:rsidR="000B7ACF" w:rsidRDefault="000B7ACF">
    <w:pPr>
      <w:pStyle w:val="Footer"/>
    </w:pPr>
  </w:p>
  <w:p w14:paraId="60611029" w14:textId="77777777" w:rsidR="00E91610" w:rsidRDefault="00E916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6048"/>
      <w:gridCol w:w="3528"/>
    </w:tblGrid>
    <w:tr w:rsidR="000B7ACF" w:rsidRPr="00F0630C" w14:paraId="1B783253" w14:textId="77777777" w:rsidTr="00506A2C">
      <w:tc>
        <w:tcPr>
          <w:tcW w:w="6048" w:type="dxa"/>
          <w:shd w:val="clear" w:color="auto" w:fill="auto"/>
        </w:tcPr>
        <w:p w14:paraId="0C0D22D4" w14:textId="77777777" w:rsidR="000B7ACF" w:rsidRPr="00065B9A" w:rsidRDefault="000B7ACF" w:rsidP="00506A2C">
          <w:pPr>
            <w:tabs>
              <w:tab w:val="left" w:pos="4935"/>
            </w:tabs>
            <w:spacing w:before="40"/>
          </w:pPr>
          <w:r w:rsidRPr="00065B9A">
            <w:rPr>
              <w:sz w:val="18"/>
              <w:szCs w:val="18"/>
            </w:rPr>
            <w:t xml:space="preserve">Page </w:t>
          </w:r>
          <w:r w:rsidRPr="00065B9A">
            <w:rPr>
              <w:sz w:val="18"/>
              <w:szCs w:val="18"/>
            </w:rPr>
            <w:fldChar w:fldCharType="begin"/>
          </w:r>
          <w:r w:rsidRPr="00065B9A">
            <w:rPr>
              <w:sz w:val="18"/>
              <w:szCs w:val="18"/>
            </w:rPr>
            <w:instrText xml:space="preserve"> PAGE </w:instrText>
          </w:r>
          <w:r w:rsidRPr="00065B9A">
            <w:rPr>
              <w:sz w:val="18"/>
              <w:szCs w:val="18"/>
            </w:rPr>
            <w:fldChar w:fldCharType="separate"/>
          </w:r>
          <w:r w:rsidR="008702C9">
            <w:rPr>
              <w:noProof/>
              <w:sz w:val="18"/>
              <w:szCs w:val="18"/>
            </w:rPr>
            <w:t>2</w:t>
          </w:r>
          <w:r w:rsidRPr="00065B9A">
            <w:rPr>
              <w:sz w:val="18"/>
              <w:szCs w:val="18"/>
            </w:rPr>
            <w:fldChar w:fldCharType="end"/>
          </w:r>
          <w:r w:rsidRPr="00065B9A">
            <w:rPr>
              <w:sz w:val="18"/>
              <w:szCs w:val="18"/>
            </w:rPr>
            <w:t xml:space="preserve"> of </w:t>
          </w:r>
          <w:r w:rsidRPr="00065B9A">
            <w:rPr>
              <w:sz w:val="18"/>
              <w:szCs w:val="18"/>
            </w:rPr>
            <w:fldChar w:fldCharType="begin"/>
          </w:r>
          <w:r w:rsidRPr="00065B9A">
            <w:rPr>
              <w:sz w:val="18"/>
              <w:szCs w:val="18"/>
            </w:rPr>
            <w:instrText xml:space="preserve"> NUMPAGES  </w:instrText>
          </w:r>
          <w:r w:rsidRPr="00065B9A">
            <w:rPr>
              <w:sz w:val="18"/>
              <w:szCs w:val="18"/>
            </w:rPr>
            <w:fldChar w:fldCharType="separate"/>
          </w:r>
          <w:r w:rsidR="008702C9">
            <w:rPr>
              <w:noProof/>
              <w:sz w:val="18"/>
              <w:szCs w:val="18"/>
            </w:rPr>
            <w:t>13</w:t>
          </w:r>
          <w:r w:rsidRPr="00065B9A">
            <w:rPr>
              <w:sz w:val="18"/>
              <w:szCs w:val="18"/>
            </w:rPr>
            <w:fldChar w:fldCharType="end"/>
          </w:r>
        </w:p>
      </w:tc>
      <w:tc>
        <w:tcPr>
          <w:tcW w:w="3528" w:type="dxa"/>
          <w:shd w:val="clear" w:color="auto" w:fill="auto"/>
        </w:tcPr>
        <w:p w14:paraId="6EFDD8EF" w14:textId="77777777" w:rsidR="000B7ACF" w:rsidRPr="00065B9A" w:rsidRDefault="000B7ACF" w:rsidP="00506A2C">
          <w:pPr>
            <w:pStyle w:val="PCABodyText"/>
            <w:spacing w:before="40" w:after="0"/>
            <w:rPr>
              <w:sz w:val="18"/>
              <w:szCs w:val="18"/>
            </w:rPr>
          </w:pPr>
          <w:r>
            <w:rPr>
              <w:sz w:val="18"/>
              <w:szCs w:val="18"/>
            </w:rPr>
            <w:t>October</w:t>
          </w:r>
          <w:r w:rsidRPr="00065B9A">
            <w:rPr>
              <w:sz w:val="18"/>
              <w:szCs w:val="18"/>
            </w:rPr>
            <w:t xml:space="preserve"> </w:t>
          </w:r>
          <w:r>
            <w:rPr>
              <w:sz w:val="18"/>
              <w:szCs w:val="18"/>
            </w:rPr>
            <w:t>2013</w:t>
          </w:r>
          <w:r w:rsidRPr="00065B9A">
            <w:rPr>
              <w:sz w:val="18"/>
              <w:szCs w:val="18"/>
            </w:rPr>
            <w:t xml:space="preserve">   |   </w:t>
          </w:r>
          <w:r>
            <w:rPr>
              <w:sz w:val="18"/>
              <w:szCs w:val="18"/>
            </w:rPr>
            <w:t>wq-strm4-59q</w:t>
          </w:r>
        </w:p>
      </w:tc>
    </w:tr>
  </w:tbl>
  <w:p w14:paraId="6D2F6A66" w14:textId="77777777" w:rsidR="00BA7D39" w:rsidRPr="00F0630C" w:rsidRDefault="00BA7D39" w:rsidP="00F0630C">
    <w:pPr>
      <w:pBdr>
        <w:top w:val="single" w:sz="2" w:space="1" w:color="808080"/>
      </w:pBdr>
      <w:tabs>
        <w:tab w:val="right" w:pos="9360"/>
      </w:tabs>
      <w:rPr>
        <w:color w:val="A6A6A6"/>
      </w:rPr>
    </w:pPr>
  </w:p>
  <w:p w14:paraId="4F11B980" w14:textId="77777777" w:rsidR="00E91610" w:rsidRDefault="00E9161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6428"/>
      <w:gridCol w:w="2932"/>
    </w:tblGrid>
    <w:tr w:rsidR="007A6422" w:rsidRPr="00F0630C" w14:paraId="175B0995" w14:textId="77777777" w:rsidTr="00F0630C">
      <w:tc>
        <w:tcPr>
          <w:tcW w:w="6588" w:type="dxa"/>
          <w:shd w:val="clear" w:color="auto" w:fill="auto"/>
        </w:tcPr>
        <w:p w14:paraId="0D0A300A" w14:textId="77777777" w:rsidR="002773FD" w:rsidRPr="00065B9A" w:rsidRDefault="002773FD" w:rsidP="00F0630C">
          <w:pPr>
            <w:pStyle w:val="PCABodyText"/>
            <w:spacing w:before="40" w:after="0"/>
            <w:rPr>
              <w:sz w:val="18"/>
              <w:szCs w:val="18"/>
            </w:rPr>
          </w:pPr>
          <w:r w:rsidRPr="00065B9A">
            <w:rPr>
              <w:sz w:val="18"/>
              <w:szCs w:val="18"/>
            </w:rPr>
            <w:t>Minnesota Pollution Control Agency</w:t>
          </w:r>
        </w:p>
        <w:p w14:paraId="5AE1B444" w14:textId="77777777" w:rsidR="002773FD" w:rsidRPr="00065B9A" w:rsidRDefault="002773FD" w:rsidP="00F0630C">
          <w:pPr>
            <w:pStyle w:val="PCABodyText"/>
            <w:spacing w:after="0"/>
            <w:rPr>
              <w:sz w:val="18"/>
              <w:szCs w:val="18"/>
            </w:rPr>
          </w:pPr>
          <w:r w:rsidRPr="00065B9A">
            <w:rPr>
              <w:sz w:val="18"/>
              <w:szCs w:val="18"/>
            </w:rPr>
            <w:t xml:space="preserve">651-296-6300 </w:t>
          </w:r>
          <w:r w:rsidR="00477225" w:rsidRPr="00065B9A">
            <w:rPr>
              <w:sz w:val="18"/>
              <w:szCs w:val="18"/>
            </w:rPr>
            <w:t xml:space="preserve">  </w:t>
          </w:r>
          <w:r w:rsidRPr="00065B9A">
            <w:rPr>
              <w:sz w:val="18"/>
              <w:szCs w:val="18"/>
            </w:rPr>
            <w:t xml:space="preserve">| </w:t>
          </w:r>
          <w:r w:rsidR="00477225" w:rsidRPr="00065B9A">
            <w:rPr>
              <w:sz w:val="18"/>
              <w:szCs w:val="18"/>
            </w:rPr>
            <w:t xml:space="preserve">  </w:t>
          </w:r>
          <w:r w:rsidRPr="00065B9A">
            <w:rPr>
              <w:sz w:val="18"/>
              <w:szCs w:val="18"/>
            </w:rPr>
            <w:t xml:space="preserve">800-657-3864 </w:t>
          </w:r>
          <w:r w:rsidR="00477225" w:rsidRPr="00065B9A">
            <w:rPr>
              <w:sz w:val="18"/>
              <w:szCs w:val="18"/>
            </w:rPr>
            <w:t xml:space="preserve">  </w:t>
          </w:r>
          <w:r w:rsidRPr="00065B9A">
            <w:rPr>
              <w:sz w:val="18"/>
              <w:szCs w:val="18"/>
            </w:rPr>
            <w:t xml:space="preserve">| </w:t>
          </w:r>
          <w:r w:rsidR="00477225" w:rsidRPr="00065B9A">
            <w:rPr>
              <w:sz w:val="18"/>
              <w:szCs w:val="18"/>
            </w:rPr>
            <w:t xml:space="preserve">  </w:t>
          </w:r>
          <w:r w:rsidRPr="00065B9A">
            <w:rPr>
              <w:sz w:val="18"/>
              <w:szCs w:val="18"/>
            </w:rPr>
            <w:t>TTY 651-282-5332 or 800-657-3864</w:t>
          </w:r>
        </w:p>
      </w:tc>
      <w:tc>
        <w:tcPr>
          <w:tcW w:w="2988" w:type="dxa"/>
          <w:shd w:val="clear" w:color="auto" w:fill="auto"/>
        </w:tcPr>
        <w:p w14:paraId="1FCD7D3B" w14:textId="77777777" w:rsidR="002773FD" w:rsidRPr="00065B9A" w:rsidRDefault="005E732A" w:rsidP="00F0630C">
          <w:pPr>
            <w:pStyle w:val="PCABodyText"/>
            <w:spacing w:before="40" w:after="0"/>
            <w:rPr>
              <w:sz w:val="18"/>
              <w:szCs w:val="18"/>
            </w:rPr>
          </w:pPr>
          <w:r>
            <w:rPr>
              <w:sz w:val="18"/>
              <w:szCs w:val="18"/>
            </w:rPr>
            <w:t>October</w:t>
          </w:r>
          <w:r w:rsidR="002773FD" w:rsidRPr="00065B9A">
            <w:rPr>
              <w:sz w:val="18"/>
              <w:szCs w:val="18"/>
            </w:rPr>
            <w:t xml:space="preserve"> </w:t>
          </w:r>
          <w:r>
            <w:rPr>
              <w:sz w:val="18"/>
              <w:szCs w:val="18"/>
            </w:rPr>
            <w:t>2013</w:t>
          </w:r>
          <w:r w:rsidR="00477225" w:rsidRPr="00065B9A">
            <w:rPr>
              <w:sz w:val="18"/>
              <w:szCs w:val="18"/>
            </w:rPr>
            <w:t xml:space="preserve">   |   </w:t>
          </w:r>
          <w:r>
            <w:rPr>
              <w:sz w:val="18"/>
              <w:szCs w:val="18"/>
            </w:rPr>
            <w:t>wq-strm4-59q</w:t>
          </w:r>
        </w:p>
        <w:p w14:paraId="294A02D2" w14:textId="77777777" w:rsidR="002773FD" w:rsidRPr="00065B9A" w:rsidRDefault="00477225" w:rsidP="00F0630C">
          <w:pPr>
            <w:pStyle w:val="PCABodyText"/>
            <w:spacing w:after="0"/>
            <w:rPr>
              <w:sz w:val="18"/>
              <w:szCs w:val="18"/>
            </w:rPr>
          </w:pPr>
          <w:r w:rsidRPr="00065B9A">
            <w:rPr>
              <w:sz w:val="18"/>
              <w:szCs w:val="18"/>
            </w:rPr>
            <w:t>A</w:t>
          </w:r>
          <w:r w:rsidR="002773FD" w:rsidRPr="00065B9A">
            <w:rPr>
              <w:sz w:val="18"/>
              <w:szCs w:val="18"/>
            </w:rPr>
            <w:t>vailable in alternative formats</w:t>
          </w:r>
        </w:p>
      </w:tc>
    </w:tr>
  </w:tbl>
  <w:p w14:paraId="1A8B640F" w14:textId="77777777" w:rsidR="002773FD" w:rsidRDefault="002773FD">
    <w:pPr>
      <w:pStyle w:val="Footer"/>
    </w:pPr>
  </w:p>
  <w:p w14:paraId="708A5F80" w14:textId="77777777" w:rsidR="00E91610" w:rsidRDefault="00E9161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5904"/>
      <w:gridCol w:w="3456"/>
    </w:tblGrid>
    <w:tr w:rsidR="008702C9" w:rsidRPr="00F0630C" w14:paraId="77ED66C9" w14:textId="77777777" w:rsidTr="00506A2C">
      <w:tc>
        <w:tcPr>
          <w:tcW w:w="6048" w:type="dxa"/>
          <w:shd w:val="clear" w:color="auto" w:fill="auto"/>
        </w:tcPr>
        <w:p w14:paraId="0A825600" w14:textId="1BDBC9D8" w:rsidR="008702C9" w:rsidRPr="00065B9A" w:rsidRDefault="008702C9" w:rsidP="00506A2C">
          <w:pPr>
            <w:tabs>
              <w:tab w:val="left" w:pos="4935"/>
            </w:tabs>
            <w:spacing w:before="40"/>
          </w:pPr>
          <w:r w:rsidRPr="00065B9A">
            <w:rPr>
              <w:sz w:val="18"/>
              <w:szCs w:val="18"/>
            </w:rPr>
            <w:t xml:space="preserve">Page </w:t>
          </w:r>
          <w:r w:rsidRPr="00065B9A">
            <w:rPr>
              <w:sz w:val="18"/>
              <w:szCs w:val="18"/>
            </w:rPr>
            <w:fldChar w:fldCharType="begin"/>
          </w:r>
          <w:r w:rsidRPr="00065B9A">
            <w:rPr>
              <w:sz w:val="18"/>
              <w:szCs w:val="18"/>
            </w:rPr>
            <w:instrText xml:space="preserve"> PAGE </w:instrText>
          </w:r>
          <w:r w:rsidRPr="00065B9A">
            <w:rPr>
              <w:sz w:val="18"/>
              <w:szCs w:val="18"/>
            </w:rPr>
            <w:fldChar w:fldCharType="separate"/>
          </w:r>
          <w:r w:rsidR="00E43ADA">
            <w:rPr>
              <w:noProof/>
              <w:sz w:val="18"/>
              <w:szCs w:val="18"/>
            </w:rPr>
            <w:t>2</w:t>
          </w:r>
          <w:r w:rsidRPr="00065B9A">
            <w:rPr>
              <w:sz w:val="18"/>
              <w:szCs w:val="18"/>
            </w:rPr>
            <w:fldChar w:fldCharType="end"/>
          </w:r>
          <w:r w:rsidRPr="00065B9A">
            <w:rPr>
              <w:sz w:val="18"/>
              <w:szCs w:val="18"/>
            </w:rPr>
            <w:t xml:space="preserve"> of </w:t>
          </w:r>
          <w:r w:rsidRPr="00065B9A">
            <w:rPr>
              <w:sz w:val="18"/>
              <w:szCs w:val="18"/>
            </w:rPr>
            <w:fldChar w:fldCharType="begin"/>
          </w:r>
          <w:r w:rsidRPr="00065B9A">
            <w:rPr>
              <w:sz w:val="18"/>
              <w:szCs w:val="18"/>
            </w:rPr>
            <w:instrText xml:space="preserve"> NUMPAGES  </w:instrText>
          </w:r>
          <w:r w:rsidRPr="00065B9A">
            <w:rPr>
              <w:sz w:val="18"/>
              <w:szCs w:val="18"/>
            </w:rPr>
            <w:fldChar w:fldCharType="separate"/>
          </w:r>
          <w:r w:rsidR="00E43ADA">
            <w:rPr>
              <w:noProof/>
              <w:sz w:val="18"/>
              <w:szCs w:val="18"/>
            </w:rPr>
            <w:t>12</w:t>
          </w:r>
          <w:r w:rsidRPr="00065B9A">
            <w:rPr>
              <w:sz w:val="18"/>
              <w:szCs w:val="18"/>
            </w:rPr>
            <w:fldChar w:fldCharType="end"/>
          </w:r>
        </w:p>
      </w:tc>
      <w:tc>
        <w:tcPr>
          <w:tcW w:w="3528" w:type="dxa"/>
          <w:shd w:val="clear" w:color="auto" w:fill="auto"/>
        </w:tcPr>
        <w:p w14:paraId="452A0422" w14:textId="77777777" w:rsidR="008702C9" w:rsidRPr="00065B9A" w:rsidRDefault="008702C9" w:rsidP="00506A2C">
          <w:pPr>
            <w:pStyle w:val="PCABodyText"/>
            <w:spacing w:before="40" w:after="0"/>
            <w:rPr>
              <w:sz w:val="18"/>
              <w:szCs w:val="18"/>
            </w:rPr>
          </w:pPr>
          <w:r>
            <w:rPr>
              <w:sz w:val="18"/>
              <w:szCs w:val="18"/>
            </w:rPr>
            <w:t>October</w:t>
          </w:r>
          <w:r w:rsidRPr="00065B9A">
            <w:rPr>
              <w:sz w:val="18"/>
              <w:szCs w:val="18"/>
            </w:rPr>
            <w:t xml:space="preserve"> </w:t>
          </w:r>
          <w:r>
            <w:rPr>
              <w:sz w:val="18"/>
              <w:szCs w:val="18"/>
            </w:rPr>
            <w:t>2013</w:t>
          </w:r>
          <w:r w:rsidRPr="00065B9A">
            <w:rPr>
              <w:sz w:val="18"/>
              <w:szCs w:val="18"/>
            </w:rPr>
            <w:t xml:space="preserve">   |   </w:t>
          </w:r>
          <w:r>
            <w:rPr>
              <w:sz w:val="18"/>
              <w:szCs w:val="18"/>
            </w:rPr>
            <w:t>wq-strm4-59q</w:t>
          </w:r>
        </w:p>
      </w:tc>
    </w:tr>
  </w:tbl>
  <w:p w14:paraId="698D3670" w14:textId="77777777" w:rsidR="008702C9" w:rsidRDefault="008702C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5904"/>
      <w:gridCol w:w="3456"/>
    </w:tblGrid>
    <w:tr w:rsidR="00AA0DE0" w:rsidRPr="00F0630C" w14:paraId="6B484406" w14:textId="77777777" w:rsidTr="00153B64">
      <w:tc>
        <w:tcPr>
          <w:tcW w:w="6048" w:type="dxa"/>
          <w:shd w:val="clear" w:color="auto" w:fill="auto"/>
        </w:tcPr>
        <w:p w14:paraId="4671C3EC" w14:textId="7A45DE8F" w:rsidR="00AA0DE0" w:rsidRPr="00065B9A" w:rsidRDefault="00AA0DE0" w:rsidP="00153B64">
          <w:pPr>
            <w:tabs>
              <w:tab w:val="left" w:pos="4935"/>
            </w:tabs>
            <w:spacing w:before="40"/>
          </w:pPr>
          <w:r w:rsidRPr="00065B9A">
            <w:rPr>
              <w:sz w:val="18"/>
              <w:szCs w:val="18"/>
            </w:rPr>
            <w:t xml:space="preserve">Page </w:t>
          </w:r>
          <w:r w:rsidRPr="00065B9A">
            <w:rPr>
              <w:sz w:val="18"/>
              <w:szCs w:val="18"/>
            </w:rPr>
            <w:fldChar w:fldCharType="begin"/>
          </w:r>
          <w:r w:rsidRPr="00065B9A">
            <w:rPr>
              <w:sz w:val="18"/>
              <w:szCs w:val="18"/>
            </w:rPr>
            <w:instrText xml:space="preserve"> PAGE </w:instrText>
          </w:r>
          <w:r w:rsidRPr="00065B9A">
            <w:rPr>
              <w:sz w:val="18"/>
              <w:szCs w:val="18"/>
            </w:rPr>
            <w:fldChar w:fldCharType="separate"/>
          </w:r>
          <w:r w:rsidR="00E43ADA">
            <w:rPr>
              <w:noProof/>
              <w:sz w:val="18"/>
              <w:szCs w:val="18"/>
            </w:rPr>
            <w:t>12</w:t>
          </w:r>
          <w:r w:rsidRPr="00065B9A">
            <w:rPr>
              <w:sz w:val="18"/>
              <w:szCs w:val="18"/>
            </w:rPr>
            <w:fldChar w:fldCharType="end"/>
          </w:r>
          <w:r w:rsidRPr="00065B9A">
            <w:rPr>
              <w:sz w:val="18"/>
              <w:szCs w:val="18"/>
            </w:rPr>
            <w:t xml:space="preserve"> of </w:t>
          </w:r>
          <w:r w:rsidRPr="00065B9A">
            <w:rPr>
              <w:sz w:val="18"/>
              <w:szCs w:val="18"/>
            </w:rPr>
            <w:fldChar w:fldCharType="begin"/>
          </w:r>
          <w:r w:rsidRPr="00065B9A">
            <w:rPr>
              <w:sz w:val="18"/>
              <w:szCs w:val="18"/>
            </w:rPr>
            <w:instrText xml:space="preserve"> NUMPAGES  </w:instrText>
          </w:r>
          <w:r w:rsidRPr="00065B9A">
            <w:rPr>
              <w:sz w:val="18"/>
              <w:szCs w:val="18"/>
            </w:rPr>
            <w:fldChar w:fldCharType="separate"/>
          </w:r>
          <w:r w:rsidR="00E43ADA">
            <w:rPr>
              <w:noProof/>
              <w:sz w:val="18"/>
              <w:szCs w:val="18"/>
            </w:rPr>
            <w:t>12</w:t>
          </w:r>
          <w:r w:rsidRPr="00065B9A">
            <w:rPr>
              <w:sz w:val="18"/>
              <w:szCs w:val="18"/>
            </w:rPr>
            <w:fldChar w:fldCharType="end"/>
          </w:r>
        </w:p>
      </w:tc>
      <w:tc>
        <w:tcPr>
          <w:tcW w:w="3528" w:type="dxa"/>
          <w:shd w:val="clear" w:color="auto" w:fill="auto"/>
        </w:tcPr>
        <w:p w14:paraId="15760270" w14:textId="77777777" w:rsidR="00AA0DE0" w:rsidRPr="00065B9A" w:rsidRDefault="00162B15" w:rsidP="00162B15">
          <w:pPr>
            <w:pStyle w:val="PCABodyText"/>
            <w:spacing w:before="40" w:after="0"/>
            <w:rPr>
              <w:sz w:val="18"/>
              <w:szCs w:val="18"/>
            </w:rPr>
          </w:pPr>
          <w:r>
            <w:rPr>
              <w:sz w:val="18"/>
              <w:szCs w:val="18"/>
            </w:rPr>
            <w:t>October</w:t>
          </w:r>
          <w:r w:rsidR="00AA0DE0" w:rsidRPr="00065B9A">
            <w:rPr>
              <w:sz w:val="18"/>
              <w:szCs w:val="18"/>
            </w:rPr>
            <w:t xml:space="preserve"> </w:t>
          </w:r>
          <w:r>
            <w:rPr>
              <w:sz w:val="18"/>
              <w:szCs w:val="18"/>
            </w:rPr>
            <w:t>2013</w:t>
          </w:r>
          <w:r w:rsidR="00AA0DE0" w:rsidRPr="00065B9A">
            <w:rPr>
              <w:sz w:val="18"/>
              <w:szCs w:val="18"/>
            </w:rPr>
            <w:t xml:space="preserve">   |   </w:t>
          </w:r>
          <w:r>
            <w:rPr>
              <w:sz w:val="18"/>
              <w:szCs w:val="18"/>
            </w:rPr>
            <w:t>wq-strm4-59q</w:t>
          </w:r>
        </w:p>
      </w:tc>
    </w:tr>
  </w:tbl>
  <w:p w14:paraId="4E668301" w14:textId="77777777" w:rsidR="008103A9" w:rsidRPr="00C417D4" w:rsidRDefault="008103A9" w:rsidP="00C417D4">
    <w:pPr>
      <w:pStyle w:val="Footer"/>
    </w:pPr>
  </w:p>
  <w:p w14:paraId="4DBC9BB3" w14:textId="77777777" w:rsidR="00E91610" w:rsidRDefault="00E9161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5904"/>
      <w:gridCol w:w="3456"/>
    </w:tblGrid>
    <w:tr w:rsidR="00AA0DE0" w:rsidRPr="00F0630C" w14:paraId="72BE280E" w14:textId="77777777" w:rsidTr="00153B64">
      <w:tc>
        <w:tcPr>
          <w:tcW w:w="6048" w:type="dxa"/>
          <w:shd w:val="clear" w:color="auto" w:fill="auto"/>
        </w:tcPr>
        <w:p w14:paraId="454DCE88" w14:textId="31F3A5DE" w:rsidR="00AA0DE0" w:rsidRPr="00065B9A" w:rsidRDefault="00AA0DE0" w:rsidP="00153B64">
          <w:pPr>
            <w:tabs>
              <w:tab w:val="left" w:pos="4935"/>
            </w:tabs>
            <w:spacing w:before="40"/>
          </w:pPr>
          <w:r w:rsidRPr="00065B9A">
            <w:rPr>
              <w:sz w:val="18"/>
              <w:szCs w:val="18"/>
            </w:rPr>
            <w:t xml:space="preserve">Page </w:t>
          </w:r>
          <w:r w:rsidRPr="00065B9A">
            <w:rPr>
              <w:sz w:val="18"/>
              <w:szCs w:val="18"/>
            </w:rPr>
            <w:fldChar w:fldCharType="begin"/>
          </w:r>
          <w:r w:rsidRPr="00065B9A">
            <w:rPr>
              <w:sz w:val="18"/>
              <w:szCs w:val="18"/>
            </w:rPr>
            <w:instrText xml:space="preserve"> PAGE </w:instrText>
          </w:r>
          <w:r w:rsidRPr="00065B9A">
            <w:rPr>
              <w:sz w:val="18"/>
              <w:szCs w:val="18"/>
            </w:rPr>
            <w:fldChar w:fldCharType="separate"/>
          </w:r>
          <w:r w:rsidR="00E43ADA">
            <w:rPr>
              <w:noProof/>
              <w:sz w:val="18"/>
              <w:szCs w:val="18"/>
            </w:rPr>
            <w:t>3</w:t>
          </w:r>
          <w:r w:rsidRPr="00065B9A">
            <w:rPr>
              <w:sz w:val="18"/>
              <w:szCs w:val="18"/>
            </w:rPr>
            <w:fldChar w:fldCharType="end"/>
          </w:r>
          <w:r w:rsidRPr="00065B9A">
            <w:rPr>
              <w:sz w:val="18"/>
              <w:szCs w:val="18"/>
            </w:rPr>
            <w:t xml:space="preserve"> of </w:t>
          </w:r>
          <w:r w:rsidRPr="00065B9A">
            <w:rPr>
              <w:sz w:val="18"/>
              <w:szCs w:val="18"/>
            </w:rPr>
            <w:fldChar w:fldCharType="begin"/>
          </w:r>
          <w:r w:rsidRPr="00065B9A">
            <w:rPr>
              <w:sz w:val="18"/>
              <w:szCs w:val="18"/>
            </w:rPr>
            <w:instrText xml:space="preserve"> NUMPAGES  </w:instrText>
          </w:r>
          <w:r w:rsidRPr="00065B9A">
            <w:rPr>
              <w:sz w:val="18"/>
              <w:szCs w:val="18"/>
            </w:rPr>
            <w:fldChar w:fldCharType="separate"/>
          </w:r>
          <w:r w:rsidR="00E43ADA">
            <w:rPr>
              <w:noProof/>
              <w:sz w:val="18"/>
              <w:szCs w:val="18"/>
            </w:rPr>
            <w:t>12</w:t>
          </w:r>
          <w:r w:rsidRPr="00065B9A">
            <w:rPr>
              <w:sz w:val="18"/>
              <w:szCs w:val="18"/>
            </w:rPr>
            <w:fldChar w:fldCharType="end"/>
          </w:r>
        </w:p>
      </w:tc>
      <w:tc>
        <w:tcPr>
          <w:tcW w:w="3528" w:type="dxa"/>
          <w:shd w:val="clear" w:color="auto" w:fill="auto"/>
        </w:tcPr>
        <w:p w14:paraId="54F91597" w14:textId="77777777" w:rsidR="00AA0DE0" w:rsidRPr="00065B9A" w:rsidRDefault="00AA0DE0" w:rsidP="00AA0DE0">
          <w:pPr>
            <w:pStyle w:val="PCABodyText"/>
            <w:spacing w:before="40" w:after="0"/>
            <w:rPr>
              <w:sz w:val="18"/>
              <w:szCs w:val="18"/>
            </w:rPr>
          </w:pPr>
          <w:r>
            <w:rPr>
              <w:sz w:val="18"/>
              <w:szCs w:val="18"/>
            </w:rPr>
            <w:t>October</w:t>
          </w:r>
          <w:r w:rsidRPr="00065B9A">
            <w:rPr>
              <w:sz w:val="18"/>
              <w:szCs w:val="18"/>
            </w:rPr>
            <w:t xml:space="preserve"> </w:t>
          </w:r>
          <w:r>
            <w:rPr>
              <w:sz w:val="18"/>
              <w:szCs w:val="18"/>
            </w:rPr>
            <w:t>2013</w:t>
          </w:r>
          <w:r w:rsidRPr="00065B9A">
            <w:rPr>
              <w:sz w:val="18"/>
              <w:szCs w:val="18"/>
            </w:rPr>
            <w:t xml:space="preserve">   |   </w:t>
          </w:r>
          <w:r>
            <w:rPr>
              <w:sz w:val="18"/>
              <w:szCs w:val="18"/>
            </w:rPr>
            <w:t>w</w:t>
          </w:r>
          <w:r w:rsidR="00162B15">
            <w:rPr>
              <w:sz w:val="18"/>
              <w:szCs w:val="18"/>
            </w:rPr>
            <w:t>q-strm4-59q</w:t>
          </w:r>
        </w:p>
      </w:tc>
    </w:tr>
  </w:tbl>
  <w:p w14:paraId="04139800" w14:textId="77777777" w:rsidR="00C417D4" w:rsidRPr="0031475E" w:rsidRDefault="00C417D4" w:rsidP="0031475E">
    <w:pPr>
      <w:pStyle w:val="Footer"/>
    </w:pPr>
  </w:p>
  <w:p w14:paraId="7EBAF5AA" w14:textId="77777777" w:rsidR="00E91610" w:rsidRDefault="00E916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99BD5" w14:textId="77777777" w:rsidR="00434BCE" w:rsidRPr="00744C82" w:rsidRDefault="00434BCE" w:rsidP="00744C82">
      <w:r>
        <w:separator/>
      </w:r>
    </w:p>
    <w:p w14:paraId="347C0276" w14:textId="77777777" w:rsidR="00434BCE" w:rsidRDefault="00434BCE"/>
  </w:footnote>
  <w:footnote w:type="continuationSeparator" w:id="0">
    <w:p w14:paraId="3CC5BCC2" w14:textId="77777777" w:rsidR="00434BCE" w:rsidRPr="00744C82" w:rsidRDefault="00434BCE" w:rsidP="00744C82">
      <w:r>
        <w:continuationSeparator/>
      </w:r>
    </w:p>
    <w:p w14:paraId="08E720A4" w14:textId="77777777" w:rsidR="00434BCE" w:rsidRDefault="00434B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0D80" w14:textId="77777777" w:rsidR="000B7ACF" w:rsidRDefault="000B7ACF">
    <w:pPr>
      <w:pStyle w:val="Header"/>
    </w:pPr>
  </w:p>
  <w:p w14:paraId="3141CC48" w14:textId="77777777" w:rsidR="00E91610" w:rsidRDefault="00E916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F938" w14:textId="77777777" w:rsidR="000B7ACF" w:rsidRDefault="000B7ACF">
    <w:pPr>
      <w:pStyle w:val="Header"/>
    </w:pPr>
  </w:p>
  <w:p w14:paraId="7BBCB7E6" w14:textId="77777777" w:rsidR="00E91610" w:rsidRDefault="00E9161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A6A6A6"/>
        <w:insideV w:val="single" w:sz="2" w:space="0" w:color="A6A6A6"/>
      </w:tblBorders>
      <w:tblLook w:val="00A0" w:firstRow="1" w:lastRow="0" w:firstColumn="1" w:lastColumn="0" w:noHBand="0" w:noVBand="0"/>
    </w:tblPr>
    <w:tblGrid>
      <w:gridCol w:w="6264"/>
      <w:gridCol w:w="3096"/>
    </w:tblGrid>
    <w:tr w:rsidR="0083324E" w:rsidRPr="00F0630C" w14:paraId="7399CB46" w14:textId="77777777" w:rsidTr="00F0630C">
      <w:trPr>
        <w:trHeight w:val="891"/>
      </w:trPr>
      <w:tc>
        <w:tcPr>
          <w:tcW w:w="7128" w:type="dxa"/>
        </w:tcPr>
        <w:p w14:paraId="66F09559" w14:textId="77777777" w:rsidR="0083324E" w:rsidRPr="00F0630C" w:rsidRDefault="007A6422" w:rsidP="00770AB1">
          <w:pPr>
            <w:spacing w:before="2"/>
          </w:pPr>
          <w:r>
            <w:rPr>
              <w:noProof/>
            </w:rPr>
            <w:drawing>
              <wp:anchor distT="0" distB="0" distL="114300" distR="114300" simplePos="0" relativeHeight="251660288" behindDoc="0" locked="0" layoutInCell="1" allowOverlap="1" wp14:anchorId="65E9804C" wp14:editId="49EBE16A">
                <wp:simplePos x="0" y="0"/>
                <wp:positionH relativeFrom="column">
                  <wp:posOffset>49530</wp:posOffset>
                </wp:positionH>
                <wp:positionV relativeFrom="paragraph">
                  <wp:posOffset>60960</wp:posOffset>
                </wp:positionV>
                <wp:extent cx="2975610" cy="457200"/>
                <wp:effectExtent l="0" t="0" r="0" b="0"/>
                <wp:wrapNone/>
                <wp:docPr id="2" name="Picture 2" descr="Description: mpca-onelin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ca-onelin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561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8" w:type="dxa"/>
          <w:vAlign w:val="center"/>
        </w:tcPr>
        <w:p w14:paraId="369E57C4" w14:textId="77777777" w:rsidR="0083324E" w:rsidRPr="00F0630C" w:rsidRDefault="00BA10C6" w:rsidP="00BA10C6">
          <w:pPr>
            <w:spacing w:before="2" w:after="2"/>
            <w:jc w:val="center"/>
            <w:rPr>
              <w:b/>
              <w:color w:val="7F7F7F"/>
              <w:sz w:val="26"/>
            </w:rPr>
          </w:pPr>
          <w:r w:rsidRPr="00F0630C">
            <w:rPr>
              <w:b/>
              <w:color w:val="7F7F7F"/>
              <w:sz w:val="26"/>
            </w:rPr>
            <w:t>www.pca.state.mn.us</w:t>
          </w:r>
        </w:p>
      </w:tc>
    </w:tr>
  </w:tbl>
  <w:p w14:paraId="6E182ACC" w14:textId="77777777" w:rsidR="00E91610" w:rsidRDefault="00E9161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E23F" w14:textId="77777777" w:rsidR="008702C9" w:rsidRDefault="008702C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7A24" w14:textId="77777777" w:rsidR="00480861" w:rsidRDefault="00480861">
    <w:pPr>
      <w:pStyle w:val="Header"/>
    </w:pPr>
  </w:p>
  <w:p w14:paraId="06BB9BC9" w14:textId="77777777" w:rsidR="00E91610" w:rsidRDefault="00E916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68E"/>
    <w:multiLevelType w:val="hybridMultilevel"/>
    <w:tmpl w:val="08EC91A2"/>
    <w:lvl w:ilvl="0" w:tplc="706C78DC">
      <w:start w:val="6"/>
      <w:numFmt w:val="decimal"/>
      <w:lvlText w:val="%1."/>
      <w:lvlJc w:val="left"/>
      <w:pPr>
        <w:ind w:left="720" w:hanging="360"/>
      </w:pPr>
      <w:rPr>
        <w:rFonts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124A4"/>
    <w:multiLevelType w:val="multilevel"/>
    <w:tmpl w:val="92E62138"/>
    <w:lvl w:ilvl="0">
      <w:start w:val="1"/>
      <w:numFmt w:val="decimal"/>
      <w:lvlText w:val="%1."/>
      <w:lvlJc w:val="left"/>
      <w:pPr>
        <w:tabs>
          <w:tab w:val="num" w:pos="360"/>
        </w:tabs>
        <w:ind w:left="360" w:hanging="360"/>
      </w:pPr>
      <w:rPr>
        <w:rFonts w:cs="Times New Roman"/>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9896D30"/>
    <w:multiLevelType w:val="singleLevel"/>
    <w:tmpl w:val="FF3E8E6A"/>
    <w:lvl w:ilvl="0">
      <w:start w:val="1"/>
      <w:numFmt w:val="decimal"/>
      <w:lvlText w:val="%1."/>
      <w:lvlJc w:val="left"/>
      <w:pPr>
        <w:tabs>
          <w:tab w:val="num" w:pos="1800"/>
        </w:tabs>
        <w:ind w:left="1800" w:hanging="540"/>
      </w:pPr>
      <w:rPr>
        <w:rFonts w:cs="Times New Roman" w:hint="default"/>
      </w:rPr>
    </w:lvl>
  </w:abstractNum>
  <w:abstractNum w:abstractNumId="3" w15:restartNumberingAfterBreak="0">
    <w:nsid w:val="3B2C4411"/>
    <w:multiLevelType w:val="hybridMultilevel"/>
    <w:tmpl w:val="861C5B98"/>
    <w:lvl w:ilvl="0" w:tplc="41664EF8">
      <w:start w:val="1"/>
      <w:numFmt w:val="bullet"/>
      <w:pStyle w:val="PCABulletLevel2"/>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865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451A2F50"/>
    <w:multiLevelType w:val="hybridMultilevel"/>
    <w:tmpl w:val="1E8887CC"/>
    <w:lvl w:ilvl="0" w:tplc="30FCAC32">
      <w:start w:val="1"/>
      <w:numFmt w:val="bullet"/>
      <w:pStyle w:val="PCABulletLevel1"/>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26E23"/>
    <w:multiLevelType w:val="singleLevel"/>
    <w:tmpl w:val="E1AE6026"/>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4BA5341C"/>
    <w:multiLevelType w:val="hybridMultilevel"/>
    <w:tmpl w:val="A14418D4"/>
    <w:lvl w:ilvl="0" w:tplc="3A1C982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D6D5A"/>
    <w:multiLevelType w:val="hybridMultilevel"/>
    <w:tmpl w:val="657E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40B1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6A1A3B8D"/>
    <w:multiLevelType w:val="hybridMultilevel"/>
    <w:tmpl w:val="135AB8A0"/>
    <w:lvl w:ilvl="0" w:tplc="435EE45A">
      <w:start w:val="1"/>
      <w:numFmt w:val="decimal"/>
      <w:lvlText w:val="%1."/>
      <w:lvlJc w:val="left"/>
      <w:pPr>
        <w:tabs>
          <w:tab w:val="num" w:pos="900"/>
        </w:tabs>
        <w:ind w:left="900" w:hanging="54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C87B59"/>
    <w:multiLevelType w:val="hybridMultilevel"/>
    <w:tmpl w:val="CCFC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42526"/>
    <w:multiLevelType w:val="hybridMultilevel"/>
    <w:tmpl w:val="BFCA5000"/>
    <w:lvl w:ilvl="0" w:tplc="0409000F">
      <w:start w:val="1"/>
      <w:numFmt w:val="decimal"/>
      <w:pStyle w:val="PCA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C7B15"/>
    <w:multiLevelType w:val="hybridMultilevel"/>
    <w:tmpl w:val="A5F2CDAA"/>
    <w:lvl w:ilvl="0" w:tplc="A274EDB8">
      <w:start w:val="3"/>
      <w:numFmt w:val="decimal"/>
      <w:lvlText w:val="%1."/>
      <w:lvlJc w:val="left"/>
      <w:pPr>
        <w:ind w:left="720" w:hanging="360"/>
      </w:pPr>
      <w:rPr>
        <w:rFonts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2"/>
  </w:num>
  <w:num w:numId="5">
    <w:abstractNumId w:val="4"/>
  </w:num>
  <w:num w:numId="6">
    <w:abstractNumId w:val="0"/>
  </w:num>
  <w:num w:numId="7">
    <w:abstractNumId w:val="8"/>
  </w:num>
  <w:num w:numId="8">
    <w:abstractNumId w:val="6"/>
  </w:num>
  <w:num w:numId="9">
    <w:abstractNumId w:val="1"/>
  </w:num>
  <w:num w:numId="10">
    <w:abstractNumId w:val="10"/>
  </w:num>
  <w:num w:numId="11">
    <w:abstractNumId w:val="13"/>
  </w:num>
  <w:num w:numId="12">
    <w:abstractNumId w:val="2"/>
  </w:num>
  <w:num w:numId="13">
    <w:abstractNumId w:val="12"/>
    <w:lvlOverride w:ilvl="0">
      <w:startOverride w:val="1"/>
    </w:lvlOverride>
  </w:num>
  <w:num w:numId="14">
    <w:abstractNumId w:val="7"/>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B3"/>
    <w:rsid w:val="000045F0"/>
    <w:rsid w:val="00030FB3"/>
    <w:rsid w:val="0003476D"/>
    <w:rsid w:val="00065B9A"/>
    <w:rsid w:val="0008226E"/>
    <w:rsid w:val="0008613E"/>
    <w:rsid w:val="000B406F"/>
    <w:rsid w:val="000B7ACF"/>
    <w:rsid w:val="000D1747"/>
    <w:rsid w:val="000D1C3C"/>
    <w:rsid w:val="00124878"/>
    <w:rsid w:val="0012503D"/>
    <w:rsid w:val="001324F4"/>
    <w:rsid w:val="00134576"/>
    <w:rsid w:val="00146C82"/>
    <w:rsid w:val="00152F52"/>
    <w:rsid w:val="00162B15"/>
    <w:rsid w:val="001704AE"/>
    <w:rsid w:val="00193BE1"/>
    <w:rsid w:val="001A38D3"/>
    <w:rsid w:val="001B6214"/>
    <w:rsid w:val="001D35B7"/>
    <w:rsid w:val="001E68E4"/>
    <w:rsid w:val="001F4384"/>
    <w:rsid w:val="00205120"/>
    <w:rsid w:val="0021474F"/>
    <w:rsid w:val="00225AFB"/>
    <w:rsid w:val="00227EC5"/>
    <w:rsid w:val="00274F17"/>
    <w:rsid w:val="002773FD"/>
    <w:rsid w:val="00284AA1"/>
    <w:rsid w:val="002933CF"/>
    <w:rsid w:val="00294463"/>
    <w:rsid w:val="002C15D0"/>
    <w:rsid w:val="002D081A"/>
    <w:rsid w:val="002D5C5D"/>
    <w:rsid w:val="002E04D0"/>
    <w:rsid w:val="002E7DF3"/>
    <w:rsid w:val="002F016A"/>
    <w:rsid w:val="002F1597"/>
    <w:rsid w:val="0030151A"/>
    <w:rsid w:val="003034B2"/>
    <w:rsid w:val="003124E4"/>
    <w:rsid w:val="0031475E"/>
    <w:rsid w:val="00320F43"/>
    <w:rsid w:val="0034259C"/>
    <w:rsid w:val="003742DA"/>
    <w:rsid w:val="0039319D"/>
    <w:rsid w:val="003949B6"/>
    <w:rsid w:val="00394CA0"/>
    <w:rsid w:val="00397317"/>
    <w:rsid w:val="003A19F5"/>
    <w:rsid w:val="003B68F3"/>
    <w:rsid w:val="003C5895"/>
    <w:rsid w:val="003E1502"/>
    <w:rsid w:val="00434BCE"/>
    <w:rsid w:val="00434C00"/>
    <w:rsid w:val="00441CCB"/>
    <w:rsid w:val="00475342"/>
    <w:rsid w:val="00477225"/>
    <w:rsid w:val="00480861"/>
    <w:rsid w:val="0049158F"/>
    <w:rsid w:val="00494F4F"/>
    <w:rsid w:val="004A2D24"/>
    <w:rsid w:val="004C09A2"/>
    <w:rsid w:val="004D6CD8"/>
    <w:rsid w:val="004D79EC"/>
    <w:rsid w:val="004E779E"/>
    <w:rsid w:val="004F12DE"/>
    <w:rsid w:val="004F77DE"/>
    <w:rsid w:val="0052185A"/>
    <w:rsid w:val="00535D36"/>
    <w:rsid w:val="00551655"/>
    <w:rsid w:val="005A4E28"/>
    <w:rsid w:val="005B4CBA"/>
    <w:rsid w:val="005B600B"/>
    <w:rsid w:val="005D5CC9"/>
    <w:rsid w:val="005E0219"/>
    <w:rsid w:val="005E4BB9"/>
    <w:rsid w:val="005E732A"/>
    <w:rsid w:val="005F494C"/>
    <w:rsid w:val="005F62B7"/>
    <w:rsid w:val="00616C43"/>
    <w:rsid w:val="00631CD6"/>
    <w:rsid w:val="006470B5"/>
    <w:rsid w:val="0065234D"/>
    <w:rsid w:val="00660B1C"/>
    <w:rsid w:val="00687A82"/>
    <w:rsid w:val="00696992"/>
    <w:rsid w:val="006B43AE"/>
    <w:rsid w:val="006B7A20"/>
    <w:rsid w:val="006B7A52"/>
    <w:rsid w:val="006D111B"/>
    <w:rsid w:val="006D17FA"/>
    <w:rsid w:val="006F4BFD"/>
    <w:rsid w:val="00701E25"/>
    <w:rsid w:val="00711E51"/>
    <w:rsid w:val="0073069C"/>
    <w:rsid w:val="00731E9F"/>
    <w:rsid w:val="007340A6"/>
    <w:rsid w:val="00737CF6"/>
    <w:rsid w:val="00744C82"/>
    <w:rsid w:val="007555A8"/>
    <w:rsid w:val="0076081D"/>
    <w:rsid w:val="0076379E"/>
    <w:rsid w:val="00792EDD"/>
    <w:rsid w:val="00797A2E"/>
    <w:rsid w:val="007A6422"/>
    <w:rsid w:val="007B6DC7"/>
    <w:rsid w:val="007C5670"/>
    <w:rsid w:val="007D1B3F"/>
    <w:rsid w:val="007E49DE"/>
    <w:rsid w:val="007F06DC"/>
    <w:rsid w:val="008103A9"/>
    <w:rsid w:val="0083324E"/>
    <w:rsid w:val="00842124"/>
    <w:rsid w:val="008702C9"/>
    <w:rsid w:val="008877EE"/>
    <w:rsid w:val="008A4108"/>
    <w:rsid w:val="008C30F0"/>
    <w:rsid w:val="008C7D47"/>
    <w:rsid w:val="009114A7"/>
    <w:rsid w:val="0091421B"/>
    <w:rsid w:val="00926537"/>
    <w:rsid w:val="009330D8"/>
    <w:rsid w:val="00961BD3"/>
    <w:rsid w:val="0097084C"/>
    <w:rsid w:val="0097570D"/>
    <w:rsid w:val="00977032"/>
    <w:rsid w:val="009775D1"/>
    <w:rsid w:val="0098786F"/>
    <w:rsid w:val="009C39BF"/>
    <w:rsid w:val="009E2C42"/>
    <w:rsid w:val="009E31FB"/>
    <w:rsid w:val="009F3BA5"/>
    <w:rsid w:val="00A034F5"/>
    <w:rsid w:val="00A0500B"/>
    <w:rsid w:val="00A12675"/>
    <w:rsid w:val="00A24C10"/>
    <w:rsid w:val="00A2538F"/>
    <w:rsid w:val="00A5442A"/>
    <w:rsid w:val="00A601D7"/>
    <w:rsid w:val="00A66861"/>
    <w:rsid w:val="00AA0DE0"/>
    <w:rsid w:val="00AC7E7C"/>
    <w:rsid w:val="00AD3A15"/>
    <w:rsid w:val="00B16520"/>
    <w:rsid w:val="00B17AFA"/>
    <w:rsid w:val="00B26AF3"/>
    <w:rsid w:val="00B40008"/>
    <w:rsid w:val="00B45861"/>
    <w:rsid w:val="00B66E57"/>
    <w:rsid w:val="00B81738"/>
    <w:rsid w:val="00B909AB"/>
    <w:rsid w:val="00BA10C6"/>
    <w:rsid w:val="00BA7D39"/>
    <w:rsid w:val="00BB1D37"/>
    <w:rsid w:val="00BC7198"/>
    <w:rsid w:val="00BE4FF2"/>
    <w:rsid w:val="00C24AEB"/>
    <w:rsid w:val="00C2667C"/>
    <w:rsid w:val="00C27257"/>
    <w:rsid w:val="00C3602D"/>
    <w:rsid w:val="00C36D8A"/>
    <w:rsid w:val="00C417D4"/>
    <w:rsid w:val="00C44FE9"/>
    <w:rsid w:val="00C56B0D"/>
    <w:rsid w:val="00C72E8B"/>
    <w:rsid w:val="00C84FDC"/>
    <w:rsid w:val="00CA2055"/>
    <w:rsid w:val="00CB37FC"/>
    <w:rsid w:val="00CD047F"/>
    <w:rsid w:val="00CD6394"/>
    <w:rsid w:val="00CE58A5"/>
    <w:rsid w:val="00CF137F"/>
    <w:rsid w:val="00D045F0"/>
    <w:rsid w:val="00D2741A"/>
    <w:rsid w:val="00D37D17"/>
    <w:rsid w:val="00D407EB"/>
    <w:rsid w:val="00D4147F"/>
    <w:rsid w:val="00D47C93"/>
    <w:rsid w:val="00D55E8D"/>
    <w:rsid w:val="00D56547"/>
    <w:rsid w:val="00D749C0"/>
    <w:rsid w:val="00D8213B"/>
    <w:rsid w:val="00DB03BE"/>
    <w:rsid w:val="00DB0973"/>
    <w:rsid w:val="00DC0442"/>
    <w:rsid w:val="00DD5DBA"/>
    <w:rsid w:val="00DD731E"/>
    <w:rsid w:val="00DE14AC"/>
    <w:rsid w:val="00DF4CA3"/>
    <w:rsid w:val="00E06021"/>
    <w:rsid w:val="00E07ACB"/>
    <w:rsid w:val="00E43ADA"/>
    <w:rsid w:val="00E46358"/>
    <w:rsid w:val="00E54CBF"/>
    <w:rsid w:val="00E5636A"/>
    <w:rsid w:val="00E5701B"/>
    <w:rsid w:val="00E57CE3"/>
    <w:rsid w:val="00E624F4"/>
    <w:rsid w:val="00E91610"/>
    <w:rsid w:val="00EA0C66"/>
    <w:rsid w:val="00EB0669"/>
    <w:rsid w:val="00EB082D"/>
    <w:rsid w:val="00EB6E91"/>
    <w:rsid w:val="00EB7D8C"/>
    <w:rsid w:val="00EC66BD"/>
    <w:rsid w:val="00ED2E4F"/>
    <w:rsid w:val="00EF25FB"/>
    <w:rsid w:val="00F0630C"/>
    <w:rsid w:val="00F30C7A"/>
    <w:rsid w:val="00F50613"/>
    <w:rsid w:val="00F528A9"/>
    <w:rsid w:val="00F567F8"/>
    <w:rsid w:val="00F60421"/>
    <w:rsid w:val="00F9327B"/>
    <w:rsid w:val="00FB3FBD"/>
    <w:rsid w:val="00FC629C"/>
    <w:rsid w:val="00FD0BE5"/>
    <w:rsid w:val="00FE761F"/>
    <w:rsid w:val="00FF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E8A974"/>
  <w15:docId w15:val="{9FBC9648-FFF8-479C-B3C2-30DA5AF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C9"/>
    <w:rPr>
      <w:rFonts w:ascii="Calibri" w:hAnsi="Calibri"/>
      <w:sz w:val="24"/>
      <w:szCs w:val="24"/>
    </w:rPr>
  </w:style>
  <w:style w:type="paragraph" w:styleId="Heading1">
    <w:name w:val="heading 1"/>
    <w:basedOn w:val="Normal"/>
    <w:next w:val="Normal"/>
    <w:link w:val="Heading1Char"/>
    <w:uiPriority w:val="9"/>
    <w:rsid w:val="005D5CC9"/>
    <w:pPr>
      <w:keepNext/>
      <w:keepLines/>
      <w:numPr>
        <w:numId w:val="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D5CC9"/>
    <w:pPr>
      <w:keepNext/>
      <w:keepLines/>
      <w:numPr>
        <w:ilvl w:val="1"/>
        <w:numId w:val="3"/>
      </w:numPr>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5CC9"/>
    <w:rPr>
      <w:rFonts w:ascii="Cambria" w:eastAsia="Times New Roman" w:hAnsi="Cambria"/>
      <w:b/>
      <w:bCs/>
      <w:color w:val="365F91"/>
      <w:sz w:val="28"/>
      <w:szCs w:val="28"/>
    </w:rPr>
  </w:style>
  <w:style w:type="character" w:customStyle="1" w:styleId="Heading2Char">
    <w:name w:val="Heading 2 Char"/>
    <w:link w:val="Heading2"/>
    <w:uiPriority w:val="9"/>
    <w:semiHidden/>
    <w:rsid w:val="005D5CC9"/>
    <w:rPr>
      <w:rFonts w:ascii="Cambria" w:eastAsia="Times New Roman" w:hAnsi="Cambria"/>
      <w:b/>
      <w:bCs/>
      <w:color w:val="4F81BD"/>
      <w:sz w:val="26"/>
      <w:szCs w:val="26"/>
    </w:rPr>
  </w:style>
  <w:style w:type="paragraph" w:customStyle="1" w:styleId="PCATableFigurecaption">
    <w:name w:val="PCA Table/Figure caption"/>
    <w:basedOn w:val="PCABodyText"/>
    <w:qFormat/>
    <w:rsid w:val="00C72E8B"/>
    <w:pPr>
      <w:spacing w:before="240"/>
    </w:pPr>
    <w:rPr>
      <w:b/>
    </w:rPr>
  </w:style>
  <w:style w:type="paragraph" w:customStyle="1" w:styleId="PCABodyText">
    <w:name w:val="PCA Body Text"/>
    <w:basedOn w:val="PCATitle"/>
    <w:qFormat/>
    <w:rsid w:val="0073069C"/>
    <w:pPr>
      <w:spacing w:before="0" w:after="120"/>
    </w:pPr>
    <w:rPr>
      <w:b w:val="0"/>
      <w:sz w:val="22"/>
      <w:szCs w:val="22"/>
    </w:rPr>
  </w:style>
  <w:style w:type="paragraph" w:customStyle="1" w:styleId="PCATitle">
    <w:name w:val="PCA Title"/>
    <w:basedOn w:val="Normal"/>
    <w:qFormat/>
    <w:rsid w:val="00DB03BE"/>
    <w:pPr>
      <w:spacing w:before="360"/>
    </w:pPr>
    <w:rPr>
      <w:rFonts w:asciiTheme="minorHAnsi" w:hAnsiTheme="minorHAnsi" w:cstheme="minorBidi"/>
      <w:b/>
      <w:sz w:val="44"/>
      <w:szCs w:val="44"/>
    </w:rPr>
  </w:style>
  <w:style w:type="table" w:styleId="TableGrid">
    <w:name w:val="Table Grid"/>
    <w:basedOn w:val="TableNormal"/>
    <w:uiPriority w:val="59"/>
    <w:rsid w:val="002F0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ATableTextHeadRow">
    <w:name w:val="PCA Table Text Head Row"/>
    <w:basedOn w:val="PCATableFigurecaption"/>
    <w:qFormat/>
    <w:rsid w:val="00C84FDC"/>
    <w:pPr>
      <w:spacing w:before="60" w:after="60"/>
    </w:pPr>
    <w:rPr>
      <w:rFonts w:ascii="Calibri" w:hAnsi="Calibri" w:cs="Arial"/>
      <w:sz w:val="20"/>
      <w:szCs w:val="18"/>
    </w:rPr>
  </w:style>
  <w:style w:type="paragraph" w:customStyle="1" w:styleId="PCATableText">
    <w:name w:val="PCA Table Text"/>
    <w:basedOn w:val="PCATableFigurecaption"/>
    <w:qFormat/>
    <w:rsid w:val="00C84FDC"/>
    <w:pPr>
      <w:spacing w:before="60" w:after="60"/>
    </w:pPr>
    <w:rPr>
      <w:rFonts w:ascii="Calibri" w:hAnsi="Calibri" w:cs="Arial"/>
      <w:b w:val="0"/>
      <w:sz w:val="20"/>
      <w:szCs w:val="18"/>
    </w:rPr>
  </w:style>
  <w:style w:type="paragraph" w:customStyle="1" w:styleId="PCABulletLevel1">
    <w:name w:val="PCA Bullet Level 1"/>
    <w:basedOn w:val="PCAHead1"/>
    <w:qFormat/>
    <w:rsid w:val="00687A82"/>
    <w:pPr>
      <w:numPr>
        <w:numId w:val="1"/>
      </w:numPr>
      <w:spacing w:before="0"/>
      <w:ind w:left="540" w:hanging="180"/>
    </w:pPr>
    <w:rPr>
      <w:rFonts w:ascii="Calibri" w:hAnsi="Calibri"/>
      <w:b w:val="0"/>
      <w:sz w:val="22"/>
      <w:szCs w:val="22"/>
    </w:rPr>
  </w:style>
  <w:style w:type="paragraph" w:customStyle="1" w:styleId="PCAHead1">
    <w:name w:val="PCA Head 1"/>
    <w:basedOn w:val="PCABodyText"/>
    <w:qFormat/>
    <w:rsid w:val="00DB03BE"/>
    <w:pPr>
      <w:spacing w:before="240" w:after="60"/>
    </w:pPr>
    <w:rPr>
      <w:b/>
      <w:sz w:val="32"/>
      <w:szCs w:val="32"/>
    </w:rPr>
  </w:style>
  <w:style w:type="paragraph" w:customStyle="1" w:styleId="PCASubtitle">
    <w:name w:val="PCA Subtitle"/>
    <w:basedOn w:val="PCATitle"/>
    <w:qFormat/>
    <w:rsid w:val="00DB03BE"/>
    <w:pPr>
      <w:spacing w:before="0" w:after="120"/>
    </w:pPr>
    <w:rPr>
      <w:color w:val="7F7F7F"/>
      <w:sz w:val="32"/>
      <w:szCs w:val="32"/>
    </w:rPr>
  </w:style>
  <w:style w:type="paragraph" w:customStyle="1" w:styleId="PCAHead2">
    <w:name w:val="PCA Head 2"/>
    <w:basedOn w:val="PCABodyText"/>
    <w:qFormat/>
    <w:rsid w:val="0073069C"/>
    <w:pPr>
      <w:spacing w:before="240"/>
    </w:pPr>
    <w:rPr>
      <w:b/>
      <w:sz w:val="28"/>
      <w:szCs w:val="28"/>
    </w:rPr>
  </w:style>
  <w:style w:type="paragraph" w:customStyle="1" w:styleId="PCAHead3">
    <w:name w:val="PCA Head 3"/>
    <w:basedOn w:val="PCABodyText"/>
    <w:qFormat/>
    <w:rsid w:val="00616C43"/>
    <w:pPr>
      <w:spacing w:before="120" w:after="60"/>
    </w:pPr>
    <w:rPr>
      <w:b/>
      <w:sz w:val="24"/>
      <w:szCs w:val="24"/>
    </w:rPr>
  </w:style>
  <w:style w:type="paragraph" w:customStyle="1" w:styleId="PCABulletLevel2">
    <w:name w:val="PCA Bullet Level 2"/>
    <w:basedOn w:val="PCABulletLevel1"/>
    <w:qFormat/>
    <w:rsid w:val="00687A82"/>
    <w:pPr>
      <w:numPr>
        <w:numId w:val="2"/>
      </w:numPr>
      <w:ind w:hanging="180"/>
    </w:pPr>
  </w:style>
  <w:style w:type="paragraph" w:styleId="Header">
    <w:name w:val="header"/>
    <w:basedOn w:val="Normal"/>
    <w:link w:val="HeaderChar"/>
    <w:uiPriority w:val="99"/>
    <w:unhideWhenUsed/>
    <w:rsid w:val="00B26AF3"/>
    <w:pPr>
      <w:tabs>
        <w:tab w:val="center" w:pos="4680"/>
        <w:tab w:val="right" w:pos="9360"/>
      </w:tabs>
    </w:pPr>
  </w:style>
  <w:style w:type="character" w:customStyle="1" w:styleId="HeaderChar">
    <w:name w:val="Header Char"/>
    <w:link w:val="Header"/>
    <w:uiPriority w:val="99"/>
    <w:rsid w:val="00B26AF3"/>
    <w:rPr>
      <w:rFonts w:ascii="Calibri" w:hAnsi="Calibri" w:cs="Times New Roman"/>
      <w:sz w:val="24"/>
      <w:szCs w:val="24"/>
    </w:rPr>
  </w:style>
  <w:style w:type="paragraph" w:styleId="Footer">
    <w:name w:val="footer"/>
    <w:basedOn w:val="Normal"/>
    <w:link w:val="FooterChar"/>
    <w:uiPriority w:val="99"/>
    <w:unhideWhenUsed/>
    <w:rsid w:val="00B26AF3"/>
    <w:pPr>
      <w:tabs>
        <w:tab w:val="center" w:pos="4680"/>
        <w:tab w:val="right" w:pos="9360"/>
      </w:tabs>
    </w:pPr>
  </w:style>
  <w:style w:type="character" w:customStyle="1" w:styleId="FooterChar">
    <w:name w:val="Footer Char"/>
    <w:link w:val="Footer"/>
    <w:uiPriority w:val="99"/>
    <w:rsid w:val="00B26AF3"/>
    <w:rPr>
      <w:rFonts w:ascii="Calibri" w:hAnsi="Calibri" w:cs="Times New Roman"/>
      <w:sz w:val="24"/>
      <w:szCs w:val="24"/>
    </w:rPr>
  </w:style>
  <w:style w:type="character" w:styleId="Hyperlink">
    <w:name w:val="Hyperlink"/>
    <w:uiPriority w:val="99"/>
    <w:unhideWhenUsed/>
    <w:rsid w:val="00C72E8B"/>
    <w:rPr>
      <w:color w:val="0000FF"/>
      <w:u w:val="single"/>
    </w:rPr>
  </w:style>
  <w:style w:type="paragraph" w:customStyle="1" w:styleId="PCANumberedList">
    <w:name w:val="PCA Numbered List"/>
    <w:basedOn w:val="PCABodyText"/>
    <w:qFormat/>
    <w:rsid w:val="00C72E8B"/>
    <w:pPr>
      <w:numPr>
        <w:numId w:val="4"/>
      </w:numPr>
    </w:pPr>
  </w:style>
  <w:style w:type="paragraph" w:styleId="BalloonText">
    <w:name w:val="Balloon Text"/>
    <w:basedOn w:val="Normal"/>
    <w:link w:val="BalloonTextChar"/>
    <w:uiPriority w:val="99"/>
    <w:semiHidden/>
    <w:unhideWhenUsed/>
    <w:rsid w:val="00737CF6"/>
    <w:rPr>
      <w:rFonts w:ascii="Tahoma" w:hAnsi="Tahoma" w:cs="Tahoma"/>
      <w:sz w:val="16"/>
      <w:szCs w:val="16"/>
    </w:rPr>
  </w:style>
  <w:style w:type="character" w:customStyle="1" w:styleId="BalloonTextChar">
    <w:name w:val="Balloon Text Char"/>
    <w:link w:val="BalloonText"/>
    <w:uiPriority w:val="99"/>
    <w:semiHidden/>
    <w:rsid w:val="00737CF6"/>
    <w:rPr>
      <w:rFonts w:ascii="Tahoma" w:hAnsi="Tahoma" w:cs="Tahoma"/>
      <w:sz w:val="16"/>
      <w:szCs w:val="16"/>
    </w:rPr>
  </w:style>
  <w:style w:type="paragraph" w:styleId="ListParagraph">
    <w:name w:val="List Paragraph"/>
    <w:basedOn w:val="Normal"/>
    <w:uiPriority w:val="34"/>
    <w:qFormat/>
    <w:rsid w:val="00030FB3"/>
    <w:pPr>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AC7E7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3B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3B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93B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528A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04D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8786F"/>
    <w:pPr>
      <w:tabs>
        <w:tab w:val="left" w:pos="50"/>
        <w:tab w:val="left" w:pos="150"/>
        <w:tab w:val="left" w:pos="452"/>
        <w:tab w:val="left" w:pos="611"/>
        <w:tab w:val="left" w:pos="736"/>
        <w:tab w:val="left" w:pos="814"/>
        <w:tab w:val="left" w:pos="1063"/>
        <w:tab w:val="left" w:pos="1275"/>
        <w:tab w:val="left" w:pos="1458"/>
        <w:tab w:val="left" w:pos="2060"/>
        <w:tab w:val="left" w:leader="dot" w:pos="2608"/>
        <w:tab w:val="right" w:pos="7862"/>
      </w:tabs>
      <w:ind w:right="90"/>
    </w:pPr>
    <w:rPr>
      <w:rFonts w:ascii="Times New Roman" w:eastAsia="Times New Roman" w:hAnsi="Times New Roman"/>
      <w:sz w:val="20"/>
      <w:szCs w:val="20"/>
      <w:lang w:val="x-none" w:eastAsia="x-none"/>
    </w:rPr>
  </w:style>
  <w:style w:type="character" w:customStyle="1" w:styleId="BodyTextChar">
    <w:name w:val="Body Text Char"/>
    <w:basedOn w:val="DefaultParagraphFont"/>
    <w:link w:val="BodyText"/>
    <w:uiPriority w:val="99"/>
    <w:rsid w:val="0098786F"/>
    <w:rPr>
      <w:rFonts w:eastAsia="Times New Roman"/>
      <w:lang w:val="x-none" w:eastAsia="x-none"/>
    </w:rPr>
  </w:style>
  <w:style w:type="character" w:styleId="FollowedHyperlink">
    <w:name w:val="FollowedHyperlink"/>
    <w:basedOn w:val="DefaultParagraphFont"/>
    <w:uiPriority w:val="99"/>
    <w:semiHidden/>
    <w:unhideWhenUsed/>
    <w:rsid w:val="009114A7"/>
    <w:rPr>
      <w:color w:val="800080" w:themeColor="followedHyperlink"/>
      <w:u w:val="single"/>
    </w:rPr>
  </w:style>
  <w:style w:type="character" w:styleId="CommentReference">
    <w:name w:val="annotation reference"/>
    <w:basedOn w:val="DefaultParagraphFont"/>
    <w:uiPriority w:val="99"/>
    <w:semiHidden/>
    <w:unhideWhenUsed/>
    <w:rsid w:val="00FB3FBD"/>
    <w:rPr>
      <w:sz w:val="16"/>
      <w:szCs w:val="16"/>
    </w:rPr>
  </w:style>
  <w:style w:type="paragraph" w:styleId="CommentText">
    <w:name w:val="annotation text"/>
    <w:basedOn w:val="Normal"/>
    <w:link w:val="CommentTextChar"/>
    <w:uiPriority w:val="99"/>
    <w:semiHidden/>
    <w:unhideWhenUsed/>
    <w:rsid w:val="00FB3FBD"/>
    <w:rPr>
      <w:sz w:val="20"/>
      <w:szCs w:val="20"/>
    </w:rPr>
  </w:style>
  <w:style w:type="character" w:customStyle="1" w:styleId="CommentTextChar">
    <w:name w:val="Comment Text Char"/>
    <w:basedOn w:val="DefaultParagraphFont"/>
    <w:link w:val="CommentText"/>
    <w:uiPriority w:val="99"/>
    <w:semiHidden/>
    <w:rsid w:val="00FB3FBD"/>
    <w:rPr>
      <w:rFonts w:ascii="Calibri" w:hAnsi="Calibri"/>
    </w:rPr>
  </w:style>
  <w:style w:type="paragraph" w:styleId="CommentSubject">
    <w:name w:val="annotation subject"/>
    <w:basedOn w:val="CommentText"/>
    <w:next w:val="CommentText"/>
    <w:link w:val="CommentSubjectChar"/>
    <w:uiPriority w:val="99"/>
    <w:semiHidden/>
    <w:unhideWhenUsed/>
    <w:rsid w:val="00FB3FBD"/>
    <w:rPr>
      <w:b/>
      <w:bCs/>
    </w:rPr>
  </w:style>
  <w:style w:type="character" w:customStyle="1" w:styleId="CommentSubjectChar">
    <w:name w:val="Comment Subject Char"/>
    <w:basedOn w:val="CommentTextChar"/>
    <w:link w:val="CommentSubject"/>
    <w:uiPriority w:val="99"/>
    <w:semiHidden/>
    <w:rsid w:val="00FB3FBD"/>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revisor.mn.gov/rules/?id=70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revisor.mn.gov/rules/?id=703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anders\AppData\Local\Microsoft\Windows\Temporary%20Internet%20Files\Content.Outlook\7E1HFMKZ\fs-template-2p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40FE-00CE-45EC-92FC-27603CB5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fs-template-2pgs</Template>
  <TotalTime>0</TotalTime>
  <Pages>12</Pages>
  <Words>4702</Words>
  <Characters>26804</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Satisfying Regulatory Mechanism Requirements for CSW Runoff Control in MS4 Permitting</vt:lpstr>
    </vt:vector>
  </TitlesOfParts>
  <Manager>Vonda Sanders</Manager>
  <Company>Minnesota Pollution Control Agency</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Satisfying Regulatory Mechanism Requirements for CSW Runoff Control in MS4 Permitting</dc:title>
  <dc:subject>Guidance for CSW Regulatory Mechanisms per the MS4 Permit</dc:subject>
  <dc:creator>Minnesota Pollution Control Agency - Todd Smith (Vonda Sanders, pdf only)</dc:creator>
  <cp:keywords>Minnesota Pollution Control Agency,MPCA,Construction Stormwater,MS4,SWPPP Document,Regulatory Mechanism,Construction Site Stromwater Runoff Control,water quality,wq-strm4-59q</cp:keywords>
  <cp:lastModifiedBy>Thao, Chakong (MPCA)</cp:lastModifiedBy>
  <cp:revision>2</cp:revision>
  <cp:lastPrinted>2013-03-26T16:08:00Z</cp:lastPrinted>
  <dcterms:created xsi:type="dcterms:W3CDTF">2019-10-14T16:21:00Z</dcterms:created>
  <dcterms:modified xsi:type="dcterms:W3CDTF">2019-10-14T16:21:00Z</dcterms:modified>
  <cp:category>water quality,stormwater</cp:category>
</cp:coreProperties>
</file>