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4C" w:rsidRPr="00E9184C" w:rsidRDefault="005B3647" w:rsidP="00E9184C">
      <w:pPr>
        <w:rPr>
          <w:rFonts w:ascii="Arial" w:eastAsia="Calibri" w:hAnsi="Arial" w:cs="Arial"/>
          <w:sz w:val="18"/>
          <w:szCs w:val="18"/>
        </w:rPr>
      </w:pPr>
      <w:r w:rsidRPr="005B3647">
        <w:rPr>
          <w:rFonts w:ascii="Arial" w:eastAsia="Calibri" w:hAnsi="Arial" w:cs="Arial"/>
          <w:b/>
          <w:sz w:val="18"/>
          <w:szCs w:val="18"/>
        </w:rPr>
        <w:t>Objective:</w:t>
      </w:r>
      <w:r w:rsidRPr="005B3647">
        <w:rPr>
          <w:rFonts w:ascii="Arial" w:eastAsia="Calibri" w:hAnsi="Arial" w:cs="Arial"/>
          <w:sz w:val="18"/>
          <w:szCs w:val="18"/>
        </w:rPr>
        <w:t xml:space="preserve"> </w:t>
      </w:r>
      <w:r w:rsidR="00E9184C" w:rsidRPr="00E9184C">
        <w:rPr>
          <w:rFonts w:ascii="Arial" w:eastAsia="Calibri" w:hAnsi="Arial" w:cs="Arial"/>
          <w:sz w:val="18"/>
          <w:szCs w:val="18"/>
        </w:rPr>
        <w:t>The Contractor will update existing and provide new information on active construction site erosion prevention and sediment control, including general information on erosion prevention and sediment control; general and technical information on BMPs selected by MPCA staff; updated imagery, including but not limited to photos, schematic drawings, graphs, plans, cross-sections, and Computer Aided Design (CAD) drawings for each of the selected BMPs; a table or decision guide worksheet that aids in selection of the most effective type of BMP for the given site conditions; and recommendations for additional BMPs that should be incorporated into the Manual.</w:t>
      </w:r>
    </w:p>
    <w:p w:rsidR="005B3647" w:rsidRPr="005B3647" w:rsidRDefault="005B3647" w:rsidP="005B3647">
      <w:pPr>
        <w:rPr>
          <w:rFonts w:ascii="Arial" w:eastAsia="Calibri" w:hAnsi="Arial" w:cs="Arial"/>
          <w:sz w:val="18"/>
          <w:szCs w:val="18"/>
        </w:rPr>
      </w:pPr>
    </w:p>
    <w:p w:rsidR="007171DC" w:rsidRPr="007171DC" w:rsidRDefault="007171DC" w:rsidP="007171DC">
      <w:pPr>
        <w:rPr>
          <w:rFonts w:ascii="Arial" w:eastAsia="Calibri" w:hAnsi="Arial" w:cs="Arial"/>
          <w:sz w:val="18"/>
          <w:szCs w:val="18"/>
        </w:rPr>
      </w:pPr>
      <w:r w:rsidRPr="007171DC">
        <w:rPr>
          <w:rFonts w:ascii="Arial" w:eastAsia="Calibri" w:hAnsi="Arial" w:cs="Arial"/>
          <w:b/>
          <w:sz w:val="18"/>
          <w:szCs w:val="18"/>
        </w:rPr>
        <w:t xml:space="preserve">Task A. </w:t>
      </w:r>
      <w:r w:rsidRPr="007171DC">
        <w:rPr>
          <w:rFonts w:ascii="Arial" w:eastAsia="Calibri" w:hAnsi="Arial" w:cs="Arial"/>
          <w:sz w:val="18"/>
          <w:szCs w:val="18"/>
        </w:rPr>
        <w:t>Work with the PM to organize a technical team that will meet to discuss the tasks described in this work plan, review and comment on MPCA-approved draft reports, and discuss progress of the work described in this work plan. The Contractor will work with the PM to arrange an initial meeting in which the review team will discuss the work plan with the Contractor, PM and other MPCA staff. The Contractor will work with the PM to arrange a second meeting at an agreed upon time to discuss the progress of the work. This meeting will likely occur after drafts have been prepared and reviewed by the team for the majority of the tasks described in this work plan.</w:t>
      </w:r>
    </w:p>
    <w:p w:rsidR="007171DC" w:rsidRPr="007171DC" w:rsidRDefault="007171DC" w:rsidP="007171DC">
      <w:pPr>
        <w:rPr>
          <w:rFonts w:ascii="Arial" w:eastAsia="Calibri" w:hAnsi="Arial" w:cs="Arial"/>
          <w:sz w:val="18"/>
          <w:szCs w:val="18"/>
        </w:rPr>
      </w:pPr>
    </w:p>
    <w:p w:rsidR="007171DC" w:rsidRPr="003A3528" w:rsidRDefault="007171DC" w:rsidP="007171DC">
      <w:pPr>
        <w:rPr>
          <w:rFonts w:ascii="Arial" w:eastAsia="Calibri" w:hAnsi="Arial" w:cs="Arial"/>
          <w:sz w:val="18"/>
          <w:szCs w:val="18"/>
        </w:rPr>
      </w:pPr>
      <w:r w:rsidRPr="007171DC">
        <w:rPr>
          <w:rFonts w:ascii="Arial" w:eastAsia="Calibri" w:hAnsi="Arial" w:cs="Arial"/>
          <w:b/>
          <w:sz w:val="18"/>
          <w:szCs w:val="18"/>
        </w:rPr>
        <w:t>Task B.</w:t>
      </w:r>
      <w:r w:rsidRPr="007171DC">
        <w:rPr>
          <w:rFonts w:ascii="Arial" w:eastAsia="Calibri" w:hAnsi="Arial" w:cs="Arial"/>
          <w:sz w:val="18"/>
          <w:szCs w:val="18"/>
        </w:rPr>
        <w:t xml:space="preserve"> Submit a report that provides general information on erosion, erosion prevention, and sediment control. The report will include a discussion of the basic principles of erosion, erosion prevention, and sediment control at active construction sites; factors affecting erosion at an active construction site using the </w:t>
      </w:r>
      <w:r w:rsidRPr="003A3528">
        <w:rPr>
          <w:rFonts w:ascii="Arial" w:eastAsia="Calibri" w:hAnsi="Arial" w:cs="Arial"/>
          <w:sz w:val="18"/>
          <w:szCs w:val="18"/>
        </w:rPr>
        <w:t xml:space="preserve">Universal Soil Loss equation as a basis; applicable regulations, including a summary of Construction Stormwater (CSW) permit requirements and timelines associated with installation &amp; maintenance for different categories of erosion prevention or sediment control BMPs; a general description of BMPs and factors that control BMP effectiveness; </w:t>
      </w:r>
      <w:r w:rsidR="003A3528" w:rsidRPr="003A3528">
        <w:rPr>
          <w:rFonts w:ascii="Arial" w:hAnsi="Arial" w:cs="Arial"/>
          <w:sz w:val="18"/>
          <w:szCs w:val="18"/>
        </w:rPr>
        <w:t>a table or decision guide worksheet that aids in selection of the most effective type of BMP for the given site conditions, considering factors such as slope steepness and soil</w:t>
      </w:r>
      <w:r w:rsidR="003A3528">
        <w:rPr>
          <w:rFonts w:ascii="Arial" w:hAnsi="Arial" w:cs="Arial"/>
          <w:sz w:val="18"/>
          <w:szCs w:val="18"/>
        </w:rPr>
        <w:t>; a</w:t>
      </w:r>
      <w:r w:rsidRPr="003A3528">
        <w:rPr>
          <w:rFonts w:ascii="Arial" w:eastAsia="Calibri" w:hAnsi="Arial" w:cs="Arial"/>
          <w:sz w:val="18"/>
          <w:szCs w:val="18"/>
        </w:rPr>
        <w:t>nd a general description of costs associated with proper and improper erosion prevention practices and sediment control practices.</w:t>
      </w:r>
    </w:p>
    <w:p w:rsidR="007171DC" w:rsidRPr="003A3528" w:rsidRDefault="007171DC" w:rsidP="007171DC">
      <w:pPr>
        <w:rPr>
          <w:rFonts w:ascii="Arial" w:eastAsia="Calibri" w:hAnsi="Arial" w:cs="Arial"/>
          <w:sz w:val="18"/>
          <w:szCs w:val="18"/>
        </w:rPr>
      </w:pPr>
    </w:p>
    <w:p w:rsidR="007171DC" w:rsidRPr="007171DC" w:rsidRDefault="007171DC" w:rsidP="007171DC">
      <w:pPr>
        <w:rPr>
          <w:rFonts w:ascii="Arial" w:eastAsia="Calibri" w:hAnsi="Arial" w:cs="Arial"/>
          <w:sz w:val="18"/>
          <w:szCs w:val="18"/>
        </w:rPr>
      </w:pPr>
      <w:r w:rsidRPr="003A3528">
        <w:rPr>
          <w:rFonts w:ascii="Arial" w:eastAsia="Calibri" w:hAnsi="Arial" w:cs="Arial"/>
          <w:b/>
          <w:sz w:val="18"/>
          <w:szCs w:val="18"/>
        </w:rPr>
        <w:t xml:space="preserve">Task C. </w:t>
      </w:r>
      <w:r w:rsidRPr="003A3528">
        <w:rPr>
          <w:rFonts w:ascii="Arial" w:eastAsia="Calibri" w:hAnsi="Arial" w:cs="Arial"/>
          <w:sz w:val="18"/>
          <w:szCs w:val="18"/>
        </w:rPr>
        <w:t>Submit a report that provides state of the art updated information for the following BMPs. Note the num</w:t>
      </w:r>
      <w:r w:rsidRPr="007171DC">
        <w:rPr>
          <w:rFonts w:ascii="Arial" w:eastAsia="Calibri" w:hAnsi="Arial" w:cs="Arial"/>
          <w:sz w:val="18"/>
          <w:szCs w:val="18"/>
        </w:rPr>
        <w:t xml:space="preserve">ber in parenthesis next to each BMP corresponds with the location in Chapter 6 of </w:t>
      </w:r>
      <w:r w:rsidRPr="007171DC">
        <w:rPr>
          <w:rFonts w:ascii="Arial" w:eastAsia="Calibri" w:hAnsi="Arial" w:cs="Arial"/>
          <w:b/>
          <w:i/>
          <w:sz w:val="18"/>
          <w:szCs w:val="18"/>
        </w:rPr>
        <w:t>Protecting Water Quality in Urban Areas Manual</w:t>
      </w:r>
      <w:r w:rsidRPr="007171DC">
        <w:rPr>
          <w:rFonts w:ascii="Arial" w:eastAsia="Calibri" w:hAnsi="Arial" w:cs="Arial"/>
          <w:sz w:val="18"/>
          <w:szCs w:val="18"/>
        </w:rPr>
        <w:t xml:space="preserve">, which is found at </w:t>
      </w:r>
      <w:hyperlink r:id="rId7" w:history="1">
        <w:r w:rsidRPr="007171DC">
          <w:rPr>
            <w:rFonts w:ascii="Arial" w:eastAsia="Calibri" w:hAnsi="Arial" w:cs="Arial"/>
            <w:color w:val="0000FF"/>
            <w:sz w:val="18"/>
            <w:szCs w:val="18"/>
            <w:u w:val="single"/>
          </w:rPr>
          <w:t>http://www.pca.state.mn.us/index.php?option=com_k2&amp;view=item&amp;id=728</w:t>
        </w:r>
      </w:hyperlink>
      <w:r w:rsidRPr="007171DC">
        <w:rPr>
          <w:rFonts w:ascii="Arial" w:eastAsia="Calibri" w:hAnsi="Arial" w:cs="Arial"/>
          <w:sz w:val="18"/>
          <w:szCs w:val="18"/>
        </w:rPr>
        <w:t>.</w:t>
      </w:r>
    </w:p>
    <w:p w:rsidR="007171DC" w:rsidRPr="007171DC" w:rsidRDefault="007171DC" w:rsidP="007171DC">
      <w:pPr>
        <w:numPr>
          <w:ilvl w:val="0"/>
          <w:numId w:val="28"/>
        </w:numPr>
        <w:contextualSpacing/>
        <w:rPr>
          <w:rFonts w:ascii="Arial" w:eastAsia="Calibri" w:hAnsi="Arial" w:cs="Arial"/>
          <w:sz w:val="18"/>
          <w:szCs w:val="18"/>
        </w:rPr>
      </w:pPr>
      <w:r w:rsidRPr="007171DC">
        <w:rPr>
          <w:rFonts w:ascii="Arial" w:eastAsia="Calibri" w:hAnsi="Arial" w:cs="Arial"/>
          <w:sz w:val="18"/>
          <w:szCs w:val="18"/>
        </w:rPr>
        <w:t>Temporary Construction Entrance (6.04)</w:t>
      </w:r>
    </w:p>
    <w:p w:rsidR="007171DC" w:rsidRPr="007171DC" w:rsidRDefault="007171DC" w:rsidP="007171DC">
      <w:pPr>
        <w:numPr>
          <w:ilvl w:val="0"/>
          <w:numId w:val="28"/>
        </w:numPr>
        <w:contextualSpacing/>
        <w:rPr>
          <w:rFonts w:ascii="Arial" w:eastAsia="Calibri" w:hAnsi="Arial" w:cs="Arial"/>
          <w:sz w:val="18"/>
          <w:szCs w:val="18"/>
        </w:rPr>
      </w:pPr>
      <w:r w:rsidRPr="007171DC">
        <w:rPr>
          <w:rFonts w:ascii="Arial" w:eastAsia="Calibri" w:hAnsi="Arial" w:cs="Arial"/>
          <w:sz w:val="18"/>
          <w:szCs w:val="18"/>
        </w:rPr>
        <w:t>Cofferdams (6.19)</w:t>
      </w:r>
    </w:p>
    <w:p w:rsidR="007171DC" w:rsidRPr="007171DC" w:rsidRDefault="007171DC" w:rsidP="007171DC">
      <w:pPr>
        <w:numPr>
          <w:ilvl w:val="0"/>
          <w:numId w:val="28"/>
        </w:numPr>
        <w:contextualSpacing/>
        <w:rPr>
          <w:rFonts w:ascii="Arial" w:eastAsia="Calibri" w:hAnsi="Arial" w:cs="Arial"/>
          <w:sz w:val="18"/>
          <w:szCs w:val="18"/>
        </w:rPr>
      </w:pPr>
      <w:r w:rsidRPr="007171DC">
        <w:rPr>
          <w:rFonts w:ascii="Arial" w:eastAsia="Calibri" w:hAnsi="Arial" w:cs="Arial"/>
          <w:sz w:val="18"/>
          <w:szCs w:val="18"/>
        </w:rPr>
        <w:t>Perimeter Control including rolled erosion control products, soil berms, etc. (6.31)</w:t>
      </w:r>
    </w:p>
    <w:p w:rsidR="007171DC" w:rsidRPr="007171DC" w:rsidRDefault="007171DC" w:rsidP="007171DC">
      <w:pPr>
        <w:numPr>
          <w:ilvl w:val="0"/>
          <w:numId w:val="28"/>
        </w:numPr>
        <w:contextualSpacing/>
        <w:rPr>
          <w:rFonts w:ascii="Arial" w:eastAsia="Calibri" w:hAnsi="Arial" w:cs="Arial"/>
          <w:sz w:val="18"/>
          <w:szCs w:val="18"/>
        </w:rPr>
      </w:pPr>
      <w:r w:rsidRPr="007171DC">
        <w:rPr>
          <w:rFonts w:ascii="Arial" w:eastAsia="Calibri" w:hAnsi="Arial" w:cs="Arial"/>
          <w:sz w:val="18"/>
          <w:szCs w:val="18"/>
        </w:rPr>
        <w:t>Check Dams (6.33)</w:t>
      </w:r>
    </w:p>
    <w:p w:rsidR="007171DC" w:rsidRPr="007171DC" w:rsidRDefault="007171DC" w:rsidP="007171DC">
      <w:pPr>
        <w:numPr>
          <w:ilvl w:val="0"/>
          <w:numId w:val="28"/>
        </w:numPr>
        <w:contextualSpacing/>
        <w:rPr>
          <w:rFonts w:ascii="Arial" w:eastAsia="Calibri" w:hAnsi="Arial" w:cs="Arial"/>
          <w:sz w:val="18"/>
          <w:szCs w:val="18"/>
        </w:rPr>
      </w:pPr>
      <w:r w:rsidRPr="007171DC">
        <w:rPr>
          <w:rFonts w:ascii="Arial" w:eastAsia="Calibri" w:hAnsi="Arial" w:cs="Arial"/>
          <w:sz w:val="18"/>
          <w:szCs w:val="18"/>
        </w:rPr>
        <w:t>Storm Drain Inlet Protection (6.35)</w:t>
      </w:r>
    </w:p>
    <w:p w:rsidR="007171DC" w:rsidRPr="007171DC" w:rsidRDefault="007171DC" w:rsidP="007171DC">
      <w:pPr>
        <w:numPr>
          <w:ilvl w:val="0"/>
          <w:numId w:val="28"/>
        </w:numPr>
        <w:contextualSpacing/>
        <w:rPr>
          <w:rFonts w:ascii="Arial" w:eastAsia="Calibri" w:hAnsi="Arial" w:cs="Arial"/>
          <w:sz w:val="18"/>
          <w:szCs w:val="18"/>
        </w:rPr>
      </w:pPr>
      <w:r w:rsidRPr="007171DC">
        <w:rPr>
          <w:rFonts w:ascii="Arial" w:eastAsia="Calibri" w:hAnsi="Arial" w:cs="Arial"/>
          <w:sz w:val="18"/>
          <w:szCs w:val="18"/>
        </w:rPr>
        <w:t>Energy dissipation at outlets (6.18)</w:t>
      </w:r>
    </w:p>
    <w:p w:rsidR="007171DC" w:rsidRPr="007171DC" w:rsidRDefault="007171DC" w:rsidP="007171DC">
      <w:pPr>
        <w:numPr>
          <w:ilvl w:val="0"/>
          <w:numId w:val="28"/>
        </w:numPr>
        <w:contextualSpacing/>
        <w:rPr>
          <w:rFonts w:ascii="Arial" w:eastAsia="Calibri" w:hAnsi="Arial" w:cs="Arial"/>
          <w:sz w:val="18"/>
          <w:szCs w:val="18"/>
        </w:rPr>
      </w:pPr>
      <w:r w:rsidRPr="007171DC">
        <w:rPr>
          <w:rFonts w:ascii="Arial" w:eastAsia="Calibri" w:hAnsi="Arial" w:cs="Arial"/>
          <w:sz w:val="18"/>
          <w:szCs w:val="18"/>
        </w:rPr>
        <w:t>Temporary Seeding and Stabilization (6.22)</w:t>
      </w:r>
    </w:p>
    <w:p w:rsidR="007171DC" w:rsidRPr="007171DC" w:rsidRDefault="007171DC" w:rsidP="007171DC">
      <w:pPr>
        <w:numPr>
          <w:ilvl w:val="1"/>
          <w:numId w:val="28"/>
        </w:numPr>
        <w:ind w:left="1080"/>
        <w:contextualSpacing/>
        <w:rPr>
          <w:rFonts w:ascii="Arial" w:eastAsia="Calibri" w:hAnsi="Arial" w:cs="Arial"/>
          <w:sz w:val="18"/>
          <w:szCs w:val="18"/>
        </w:rPr>
      </w:pPr>
      <w:r w:rsidRPr="007171DC">
        <w:rPr>
          <w:rFonts w:ascii="Arial" w:eastAsia="Calibri" w:hAnsi="Arial" w:cs="Arial"/>
          <w:sz w:val="18"/>
          <w:szCs w:val="18"/>
        </w:rPr>
        <w:t>Mats and Mulches (6.51)</w:t>
      </w:r>
    </w:p>
    <w:p w:rsidR="007171DC" w:rsidRPr="007171DC" w:rsidRDefault="007171DC" w:rsidP="007171DC">
      <w:pPr>
        <w:numPr>
          <w:ilvl w:val="1"/>
          <w:numId w:val="28"/>
        </w:numPr>
        <w:ind w:left="1080"/>
        <w:contextualSpacing/>
        <w:rPr>
          <w:rFonts w:ascii="Arial" w:eastAsia="Calibri" w:hAnsi="Arial" w:cs="Arial"/>
          <w:sz w:val="18"/>
          <w:szCs w:val="18"/>
        </w:rPr>
      </w:pPr>
      <w:r w:rsidRPr="007171DC">
        <w:rPr>
          <w:rFonts w:ascii="Arial" w:eastAsia="Calibri" w:hAnsi="Arial" w:cs="Arial"/>
          <w:sz w:val="18"/>
          <w:szCs w:val="18"/>
        </w:rPr>
        <w:t>Hydraulic Mulch/tackifiers/soil stabilizers (6.52, 6.54)</w:t>
      </w:r>
    </w:p>
    <w:p w:rsidR="007171DC" w:rsidRPr="007171DC" w:rsidRDefault="007171DC" w:rsidP="007171DC">
      <w:pPr>
        <w:numPr>
          <w:ilvl w:val="1"/>
          <w:numId w:val="28"/>
        </w:numPr>
        <w:ind w:left="1080"/>
        <w:contextualSpacing/>
        <w:rPr>
          <w:rFonts w:ascii="Arial" w:eastAsia="Calibri" w:hAnsi="Arial" w:cs="Arial"/>
          <w:sz w:val="18"/>
          <w:szCs w:val="18"/>
        </w:rPr>
      </w:pPr>
      <w:r w:rsidRPr="007171DC">
        <w:rPr>
          <w:rFonts w:ascii="Arial" w:eastAsia="Calibri" w:hAnsi="Arial" w:cs="Arial"/>
          <w:sz w:val="18"/>
          <w:szCs w:val="18"/>
        </w:rPr>
        <w:t>Erosion Control Blankets and Anchoring devices (6.55. 6.57)</w:t>
      </w:r>
    </w:p>
    <w:p w:rsidR="007171DC" w:rsidRPr="007171DC" w:rsidRDefault="007171DC" w:rsidP="007171DC">
      <w:pPr>
        <w:numPr>
          <w:ilvl w:val="1"/>
          <w:numId w:val="28"/>
        </w:numPr>
        <w:ind w:left="1080"/>
        <w:contextualSpacing/>
        <w:rPr>
          <w:rFonts w:ascii="Arial" w:eastAsia="Calibri" w:hAnsi="Arial" w:cs="Arial"/>
          <w:sz w:val="18"/>
          <w:szCs w:val="18"/>
        </w:rPr>
      </w:pPr>
      <w:r w:rsidRPr="007171DC">
        <w:rPr>
          <w:rFonts w:ascii="Arial" w:eastAsia="Calibri" w:hAnsi="Arial" w:cs="Arial"/>
          <w:sz w:val="18"/>
          <w:szCs w:val="18"/>
        </w:rPr>
        <w:t>Turf Reinforcement Mats (6.56)</w:t>
      </w:r>
    </w:p>
    <w:p w:rsidR="007171DC" w:rsidRPr="007171DC" w:rsidRDefault="007171DC" w:rsidP="007171DC">
      <w:pPr>
        <w:ind w:left="360"/>
        <w:rPr>
          <w:rFonts w:ascii="Arial" w:eastAsia="Calibri" w:hAnsi="Arial" w:cs="Arial"/>
          <w:sz w:val="18"/>
          <w:szCs w:val="18"/>
        </w:rPr>
      </w:pPr>
      <w:r w:rsidRPr="007171DC">
        <w:rPr>
          <w:rFonts w:ascii="Arial" w:eastAsia="Calibri" w:hAnsi="Arial" w:cs="Arial"/>
          <w:sz w:val="18"/>
          <w:szCs w:val="18"/>
        </w:rPr>
        <w:t xml:space="preserve">The information for each BMP includes but is not limited to the following. Include hyperlinks and references to supporting information. As a starting point for each BMP, review the current information in the </w:t>
      </w:r>
      <w:r w:rsidRPr="007171DC">
        <w:rPr>
          <w:rFonts w:ascii="Arial" w:eastAsia="Calibri" w:hAnsi="Arial" w:cs="Arial"/>
          <w:b/>
          <w:i/>
          <w:sz w:val="18"/>
          <w:szCs w:val="18"/>
        </w:rPr>
        <w:t>Protecting Water Quality in Urban Areas Manual</w:t>
      </w:r>
      <w:r w:rsidRPr="007171DC">
        <w:rPr>
          <w:rFonts w:ascii="Arial" w:eastAsia="Calibri" w:hAnsi="Arial" w:cs="Arial"/>
          <w:sz w:val="18"/>
          <w:szCs w:val="18"/>
        </w:rPr>
        <w:t xml:space="preserve">. Selected BMP information will be organized in a way </w:t>
      </w:r>
      <w:r w:rsidR="00FD57CC">
        <w:rPr>
          <w:rFonts w:ascii="Arial" w:eastAsia="Calibri" w:hAnsi="Arial" w:cs="Arial"/>
          <w:sz w:val="18"/>
          <w:szCs w:val="18"/>
        </w:rPr>
        <w:t>that is consistent for each BMP and</w:t>
      </w:r>
      <w:r w:rsidRPr="007171DC">
        <w:rPr>
          <w:rFonts w:ascii="Arial" w:eastAsia="Calibri" w:hAnsi="Arial" w:cs="Arial"/>
          <w:sz w:val="18"/>
          <w:szCs w:val="18"/>
        </w:rPr>
        <w:t xml:space="preserve"> consistent with current permit terminology.</w:t>
      </w:r>
    </w:p>
    <w:p w:rsidR="007171DC" w:rsidRPr="007171DC" w:rsidRDefault="007171DC" w:rsidP="00CE4D35">
      <w:pPr>
        <w:numPr>
          <w:ilvl w:val="1"/>
          <w:numId w:val="29"/>
        </w:numPr>
        <w:ind w:left="720" w:hanging="360"/>
        <w:contextualSpacing/>
        <w:rPr>
          <w:rFonts w:ascii="Arial" w:eastAsia="Calibri" w:hAnsi="Arial" w:cs="Arial"/>
          <w:sz w:val="18"/>
          <w:szCs w:val="18"/>
        </w:rPr>
      </w:pPr>
      <w:r w:rsidRPr="007171DC">
        <w:rPr>
          <w:rFonts w:ascii="Arial" w:eastAsia="Calibri" w:hAnsi="Arial" w:cs="Arial"/>
          <w:sz w:val="18"/>
          <w:szCs w:val="18"/>
        </w:rPr>
        <w:t>A general definition of each practice with example photos or schematics</w:t>
      </w:r>
    </w:p>
    <w:p w:rsidR="007171DC" w:rsidRPr="007171DC" w:rsidRDefault="007171DC" w:rsidP="00CE4D35">
      <w:pPr>
        <w:numPr>
          <w:ilvl w:val="1"/>
          <w:numId w:val="29"/>
        </w:numPr>
        <w:ind w:left="720" w:hanging="360"/>
        <w:contextualSpacing/>
        <w:rPr>
          <w:rFonts w:ascii="Arial" w:eastAsia="Calibri" w:hAnsi="Arial" w:cs="Arial"/>
          <w:sz w:val="18"/>
          <w:szCs w:val="18"/>
        </w:rPr>
      </w:pPr>
      <w:r w:rsidRPr="007171DC">
        <w:rPr>
          <w:rFonts w:ascii="Arial" w:eastAsia="Calibri" w:hAnsi="Arial" w:cs="Arial"/>
          <w:sz w:val="18"/>
          <w:szCs w:val="18"/>
        </w:rPr>
        <w:t>A description of the purpose and function of each practice, including mechanism(s) of pollutant removal.</w:t>
      </w:r>
      <w:r w:rsidR="00FD57CC">
        <w:rPr>
          <w:rFonts w:ascii="Arial" w:eastAsia="Calibri" w:hAnsi="Arial" w:cs="Arial"/>
          <w:sz w:val="18"/>
          <w:szCs w:val="18"/>
        </w:rPr>
        <w:t xml:space="preserve"> Terminology will be consistent with terminology currently used in the Manual (see </w:t>
      </w:r>
      <w:hyperlink r:id="rId8" w:history="1">
        <w:r w:rsidR="00FD57CC" w:rsidRPr="00CD66E1">
          <w:rPr>
            <w:rStyle w:val="Hyperlink"/>
            <w:rFonts w:ascii="Arial" w:eastAsia="Calibri" w:hAnsi="Arial" w:cs="Arial"/>
            <w:sz w:val="18"/>
            <w:szCs w:val="18"/>
          </w:rPr>
          <w:t>http://stormwater.pca.state.mn.us/index.php/Summary_of_pollutant_removal_mechanisms</w:t>
        </w:r>
      </w:hyperlink>
      <w:r w:rsidR="00FD57CC">
        <w:rPr>
          <w:rFonts w:ascii="Arial" w:eastAsia="Calibri" w:hAnsi="Arial" w:cs="Arial"/>
          <w:sz w:val="18"/>
          <w:szCs w:val="18"/>
        </w:rPr>
        <w:t>).</w:t>
      </w:r>
    </w:p>
    <w:p w:rsidR="007171DC" w:rsidRPr="007171DC" w:rsidRDefault="007171DC" w:rsidP="00CE4D35">
      <w:pPr>
        <w:numPr>
          <w:ilvl w:val="1"/>
          <w:numId w:val="29"/>
        </w:numPr>
        <w:ind w:left="720" w:hanging="360"/>
        <w:contextualSpacing/>
        <w:rPr>
          <w:rFonts w:ascii="Arial" w:eastAsia="Calibri" w:hAnsi="Arial" w:cs="Arial"/>
          <w:sz w:val="18"/>
          <w:szCs w:val="18"/>
        </w:rPr>
      </w:pPr>
      <w:r w:rsidRPr="007171DC">
        <w:rPr>
          <w:rFonts w:ascii="Arial" w:eastAsia="Calibri" w:hAnsi="Arial" w:cs="Arial"/>
          <w:sz w:val="18"/>
          <w:szCs w:val="18"/>
        </w:rPr>
        <w:t>Conditions where the practice applies or does not apply or has limited applicability</w:t>
      </w:r>
      <w:r w:rsidR="003A3528">
        <w:rPr>
          <w:rFonts w:ascii="Arial" w:eastAsia="Calibri" w:hAnsi="Arial" w:cs="Arial"/>
          <w:sz w:val="18"/>
          <w:szCs w:val="18"/>
        </w:rPr>
        <w:t>.</w:t>
      </w:r>
    </w:p>
    <w:p w:rsidR="007171DC" w:rsidRPr="007171DC" w:rsidRDefault="007171DC" w:rsidP="00CE4D35">
      <w:pPr>
        <w:numPr>
          <w:ilvl w:val="1"/>
          <w:numId w:val="29"/>
        </w:numPr>
        <w:ind w:left="720" w:hanging="360"/>
        <w:contextualSpacing/>
        <w:rPr>
          <w:rFonts w:ascii="Arial" w:eastAsia="Calibri" w:hAnsi="Arial" w:cs="Arial"/>
          <w:sz w:val="18"/>
          <w:szCs w:val="18"/>
        </w:rPr>
      </w:pPr>
      <w:r w:rsidRPr="007171DC">
        <w:rPr>
          <w:rFonts w:ascii="Arial" w:eastAsia="Calibri" w:hAnsi="Arial" w:cs="Arial"/>
          <w:sz w:val="18"/>
          <w:szCs w:val="18"/>
        </w:rPr>
        <w:t>Permit applicability (</w:t>
      </w:r>
      <w:r w:rsidR="008F41A9">
        <w:rPr>
          <w:rFonts w:ascii="Arial" w:hAnsi="Arial" w:cs="Arial"/>
          <w:sz w:val="18"/>
          <w:szCs w:val="18"/>
        </w:rPr>
        <w:t xml:space="preserve">identify all permit requirements fulfilled by the BMP; see </w:t>
      </w:r>
      <w:hyperlink r:id="rId9" w:history="1">
        <w:r w:rsidR="008F41A9">
          <w:rPr>
            <w:rStyle w:val="Hyperlink"/>
            <w:rFonts w:ascii="Arial" w:hAnsi="Arial" w:cs="Arial"/>
            <w:sz w:val="18"/>
            <w:szCs w:val="18"/>
          </w:rPr>
          <w:t>Section IV of the Construction Stormwater permit</w:t>
        </w:r>
      </w:hyperlink>
      <w:r w:rsidRPr="007171DC">
        <w:rPr>
          <w:rFonts w:ascii="Arial" w:eastAsia="Calibri" w:hAnsi="Arial" w:cs="Arial"/>
          <w:sz w:val="18"/>
          <w:szCs w:val="18"/>
        </w:rPr>
        <w:t>)</w:t>
      </w:r>
    </w:p>
    <w:p w:rsidR="007171DC" w:rsidRPr="007171DC" w:rsidRDefault="007171DC" w:rsidP="00CE4D35">
      <w:pPr>
        <w:numPr>
          <w:ilvl w:val="1"/>
          <w:numId w:val="29"/>
        </w:numPr>
        <w:ind w:left="720" w:hanging="360"/>
        <w:contextualSpacing/>
        <w:rPr>
          <w:rFonts w:ascii="Arial" w:eastAsia="Calibri" w:hAnsi="Arial" w:cs="Arial"/>
          <w:sz w:val="18"/>
          <w:szCs w:val="18"/>
        </w:rPr>
      </w:pPr>
      <w:r w:rsidRPr="007171DC">
        <w:rPr>
          <w:rFonts w:ascii="Arial" w:eastAsia="Calibri" w:hAnsi="Arial" w:cs="Arial"/>
          <w:sz w:val="18"/>
          <w:szCs w:val="18"/>
        </w:rPr>
        <w:t>Effectiveness of pollutant removal (low, medium and high)</w:t>
      </w:r>
    </w:p>
    <w:p w:rsidR="007171DC" w:rsidRPr="007171DC" w:rsidRDefault="007171DC" w:rsidP="00CE4D35">
      <w:pPr>
        <w:numPr>
          <w:ilvl w:val="1"/>
          <w:numId w:val="29"/>
        </w:numPr>
        <w:ind w:left="720" w:hanging="360"/>
        <w:contextualSpacing/>
        <w:rPr>
          <w:rFonts w:ascii="Arial" w:eastAsia="Calibri" w:hAnsi="Arial" w:cs="Arial"/>
          <w:sz w:val="18"/>
          <w:szCs w:val="18"/>
        </w:rPr>
      </w:pPr>
      <w:r w:rsidRPr="007171DC">
        <w:rPr>
          <w:rFonts w:ascii="Arial" w:eastAsia="Calibri" w:hAnsi="Arial" w:cs="Arial"/>
          <w:sz w:val="18"/>
          <w:szCs w:val="18"/>
        </w:rPr>
        <w:t>Planning considerations including but not limited to and as applicable to the BMP, functional considerations (e.g. velocity versus sediment control), effects on vegetation, site accessibility, need for temporary diversion(s), use of native site materials, and relationship of the BMP to other site practices.</w:t>
      </w:r>
    </w:p>
    <w:p w:rsidR="007171DC" w:rsidRPr="007171DC" w:rsidRDefault="007171DC" w:rsidP="00CE4D35">
      <w:pPr>
        <w:numPr>
          <w:ilvl w:val="1"/>
          <w:numId w:val="29"/>
        </w:numPr>
        <w:ind w:left="720" w:hanging="360"/>
        <w:contextualSpacing/>
        <w:rPr>
          <w:rFonts w:ascii="Arial" w:eastAsia="Calibri" w:hAnsi="Arial" w:cs="Arial"/>
          <w:sz w:val="18"/>
          <w:szCs w:val="18"/>
        </w:rPr>
      </w:pPr>
      <w:r w:rsidRPr="007171DC">
        <w:rPr>
          <w:rFonts w:ascii="Arial" w:eastAsia="Calibri" w:hAnsi="Arial" w:cs="Arial"/>
          <w:sz w:val="18"/>
          <w:szCs w:val="18"/>
        </w:rPr>
        <w:t>Design recommendations and specifications, including but not limited to and as applicable to the BMP, dimensions (e.g. height, length, spacing, drainage area); materials including specifications; slopes and grading; accessibility; need for signage; location on the site and relative to other features, including sensitive features such as streams, wetlands, and sinkholes; performance criteria (e.g. pumping rates for dewatering systems); inlet/outlet considerations; and stabilization. Include schematics, photos, CAD drawings, and other images as appropriate.</w:t>
      </w:r>
    </w:p>
    <w:p w:rsidR="007171DC" w:rsidRPr="007171DC" w:rsidRDefault="007171DC" w:rsidP="00CE4D35">
      <w:pPr>
        <w:numPr>
          <w:ilvl w:val="1"/>
          <w:numId w:val="29"/>
        </w:numPr>
        <w:ind w:left="720" w:hanging="360"/>
        <w:contextualSpacing/>
        <w:rPr>
          <w:rFonts w:ascii="Arial" w:eastAsia="Calibri" w:hAnsi="Arial" w:cs="Arial"/>
          <w:sz w:val="18"/>
          <w:szCs w:val="18"/>
        </w:rPr>
      </w:pPr>
      <w:r w:rsidRPr="007171DC">
        <w:rPr>
          <w:rFonts w:ascii="Arial" w:eastAsia="Calibri" w:hAnsi="Arial" w:cs="Arial"/>
          <w:sz w:val="18"/>
          <w:szCs w:val="18"/>
        </w:rPr>
        <w:t>Construction recommendations and specifications, including but not limited to and as applicable to the BMP, construction specifications for materials; excavation including dimensions; installation including dimensions and materials; vegetation establishment; and alleviation of compaction. Include schematics, photos, CAD drawings, and other images as appropriate.</w:t>
      </w:r>
    </w:p>
    <w:p w:rsidR="007171DC" w:rsidRPr="007171DC" w:rsidRDefault="007171DC" w:rsidP="00CE4D35">
      <w:pPr>
        <w:numPr>
          <w:ilvl w:val="1"/>
          <w:numId w:val="29"/>
        </w:numPr>
        <w:ind w:left="720" w:hanging="360"/>
        <w:contextualSpacing/>
        <w:rPr>
          <w:rFonts w:ascii="Arial" w:eastAsia="Calibri" w:hAnsi="Arial" w:cs="Arial"/>
          <w:sz w:val="18"/>
          <w:szCs w:val="18"/>
        </w:rPr>
      </w:pPr>
      <w:r w:rsidRPr="007171DC">
        <w:rPr>
          <w:rFonts w:ascii="Arial" w:eastAsia="Calibri" w:hAnsi="Arial" w:cs="Arial"/>
          <w:sz w:val="18"/>
          <w:szCs w:val="18"/>
        </w:rPr>
        <w:t>Inspection and maintenance recommendations and requirements, including but not limited to and as applicable to the BMP, inspection frequency; inspection checklist and procedures; repair and replacement of damaged or missing materials; removal of debris and sediment; procedures for inspecting and maintaining vegetation, including watering and re-establishment; alleviation of compaction; prevention of sediment tracking and transport by equipment; spill prevention and response. Include schematics, photos, CAD drawings, and other images as appropriate. Update or link to existing inspection forms or, upon consultation with the PM, develop a new inspection form.</w:t>
      </w:r>
    </w:p>
    <w:p w:rsidR="007171DC" w:rsidRPr="007171DC" w:rsidRDefault="007171DC" w:rsidP="007171DC">
      <w:pPr>
        <w:numPr>
          <w:ilvl w:val="1"/>
          <w:numId w:val="29"/>
        </w:numPr>
        <w:contextualSpacing/>
        <w:rPr>
          <w:rFonts w:ascii="Arial" w:eastAsia="Calibri" w:hAnsi="Arial" w:cs="Arial"/>
          <w:sz w:val="18"/>
          <w:szCs w:val="18"/>
        </w:rPr>
      </w:pPr>
      <w:r w:rsidRPr="007171DC">
        <w:rPr>
          <w:rFonts w:ascii="Arial" w:eastAsia="Calibri" w:hAnsi="Arial" w:cs="Arial"/>
          <w:sz w:val="18"/>
          <w:szCs w:val="18"/>
        </w:rPr>
        <w:lastRenderedPageBreak/>
        <w:t>Estimated cost of BMP quantities based on bid items from a variety of sources (LF, SF, SY…etc.)</w:t>
      </w:r>
    </w:p>
    <w:p w:rsidR="007171DC" w:rsidRPr="007171DC" w:rsidRDefault="007171DC" w:rsidP="007171DC">
      <w:pPr>
        <w:ind w:left="360"/>
        <w:rPr>
          <w:rFonts w:ascii="Arial" w:eastAsia="Calibri" w:hAnsi="Arial" w:cs="Arial"/>
          <w:sz w:val="18"/>
          <w:szCs w:val="18"/>
        </w:rPr>
      </w:pPr>
    </w:p>
    <w:p w:rsidR="007171DC" w:rsidRPr="007171DC" w:rsidRDefault="007171DC" w:rsidP="007171DC">
      <w:pPr>
        <w:rPr>
          <w:rFonts w:ascii="Arial" w:eastAsia="Calibri" w:hAnsi="Arial" w:cs="Arial"/>
          <w:sz w:val="18"/>
          <w:szCs w:val="18"/>
        </w:rPr>
      </w:pPr>
      <w:r w:rsidRPr="007171DC">
        <w:rPr>
          <w:rFonts w:ascii="Arial" w:eastAsia="Calibri" w:hAnsi="Arial" w:cs="Arial"/>
          <w:b/>
          <w:sz w:val="18"/>
          <w:szCs w:val="18"/>
        </w:rPr>
        <w:t xml:space="preserve">Task D. </w:t>
      </w:r>
      <w:r w:rsidRPr="007171DC">
        <w:rPr>
          <w:rFonts w:ascii="Arial" w:eastAsia="Calibri" w:hAnsi="Arial" w:cs="Arial"/>
          <w:sz w:val="18"/>
          <w:szCs w:val="18"/>
        </w:rPr>
        <w:t>Provide recommendations, based on a review of other existing construction stormwater manuals or resources, for additional erosion and sediment control BMPs to be included in the Minnesota Stormwater Manual. Prioritize the BMPs by preferred order of completion for inclusion in the Manual.  Provide a brief (one sentence) rationale for each recommendation.</w:t>
      </w:r>
    </w:p>
    <w:p w:rsidR="007171DC" w:rsidRPr="007171DC" w:rsidRDefault="007171DC" w:rsidP="007171DC">
      <w:pPr>
        <w:rPr>
          <w:rFonts w:ascii="Arial" w:eastAsia="Calibri" w:hAnsi="Arial" w:cs="Arial"/>
          <w:sz w:val="18"/>
          <w:szCs w:val="18"/>
        </w:rPr>
      </w:pPr>
    </w:p>
    <w:p w:rsidR="007171DC" w:rsidRPr="007171DC" w:rsidRDefault="007171DC" w:rsidP="007171DC">
      <w:pPr>
        <w:rPr>
          <w:rFonts w:ascii="Calibri" w:eastAsia="Calibri" w:hAnsi="Calibri"/>
          <w:sz w:val="22"/>
          <w:szCs w:val="22"/>
        </w:rPr>
      </w:pPr>
      <w:r w:rsidRPr="007171DC">
        <w:rPr>
          <w:rFonts w:ascii="Arial" w:eastAsia="Calibri" w:hAnsi="Arial" w:cs="Arial"/>
          <w:sz w:val="18"/>
          <w:szCs w:val="18"/>
        </w:rPr>
        <w:t>In providing this information the Contractor will review other sources, including but not limited to Minnesota erosion and sediment control information, such as the Minnesota Department of Transportation (</w:t>
      </w:r>
      <w:hyperlink r:id="rId10" w:history="1">
        <w:r w:rsidRPr="007171DC">
          <w:rPr>
            <w:rFonts w:ascii="Arial" w:eastAsia="Calibri" w:hAnsi="Arial" w:cs="Arial"/>
            <w:color w:val="0000FF"/>
            <w:sz w:val="18"/>
            <w:szCs w:val="18"/>
            <w:u w:val="single"/>
          </w:rPr>
          <w:t>MnDOT</w:t>
        </w:r>
      </w:hyperlink>
      <w:r w:rsidRPr="007171DC">
        <w:rPr>
          <w:rFonts w:ascii="Arial" w:eastAsia="Calibri" w:hAnsi="Arial" w:cs="Arial"/>
          <w:sz w:val="18"/>
          <w:szCs w:val="18"/>
        </w:rPr>
        <w:t>)), Metropolitan Council Environmental Services (</w:t>
      </w:r>
      <w:hyperlink r:id="rId11" w:history="1">
        <w:r w:rsidRPr="007171DC">
          <w:rPr>
            <w:rFonts w:ascii="Arial" w:eastAsia="Calibri" w:hAnsi="Arial" w:cs="Arial"/>
            <w:color w:val="0000FF"/>
            <w:sz w:val="18"/>
            <w:szCs w:val="18"/>
            <w:u w:val="single"/>
          </w:rPr>
          <w:t>MCES</w:t>
        </w:r>
      </w:hyperlink>
      <w:r w:rsidRPr="007171DC">
        <w:rPr>
          <w:rFonts w:ascii="Arial" w:eastAsia="Calibri" w:hAnsi="Arial" w:cs="Arial"/>
          <w:sz w:val="18"/>
          <w:szCs w:val="18"/>
        </w:rPr>
        <w:t>), Minnesota Department of Natural Resources (</w:t>
      </w:r>
      <w:hyperlink r:id="rId12" w:history="1">
        <w:r w:rsidRPr="007171DC">
          <w:rPr>
            <w:rFonts w:ascii="Arial" w:eastAsia="Calibri" w:hAnsi="Arial" w:cs="Arial"/>
            <w:color w:val="0000FF"/>
            <w:sz w:val="18"/>
            <w:szCs w:val="18"/>
            <w:u w:val="single"/>
          </w:rPr>
          <w:t>DNR</w:t>
        </w:r>
      </w:hyperlink>
      <w:r w:rsidRPr="007171DC">
        <w:rPr>
          <w:rFonts w:ascii="Arial" w:eastAsia="Calibri" w:hAnsi="Arial" w:cs="Arial"/>
          <w:sz w:val="18"/>
          <w:szCs w:val="18"/>
        </w:rPr>
        <w:t>), Minnesota Board of Water and Soil Resources (</w:t>
      </w:r>
      <w:hyperlink r:id="rId13" w:history="1">
        <w:r w:rsidRPr="007171DC">
          <w:rPr>
            <w:rFonts w:ascii="Arial" w:eastAsia="Calibri" w:hAnsi="Arial" w:cs="Arial"/>
            <w:color w:val="0000FF"/>
            <w:sz w:val="18"/>
            <w:szCs w:val="18"/>
            <w:u w:val="single"/>
          </w:rPr>
          <w:t>BWSR</w:t>
        </w:r>
      </w:hyperlink>
      <w:r w:rsidRPr="007171DC">
        <w:rPr>
          <w:rFonts w:ascii="Arial" w:eastAsia="Calibri" w:hAnsi="Arial" w:cs="Arial"/>
          <w:sz w:val="18"/>
          <w:szCs w:val="18"/>
        </w:rPr>
        <w:t>),University of Minnesota (</w:t>
      </w:r>
      <w:hyperlink r:id="rId14" w:history="1">
        <w:r w:rsidRPr="007171DC">
          <w:rPr>
            <w:rFonts w:ascii="Arial" w:eastAsia="Calibri" w:hAnsi="Arial" w:cs="Arial"/>
            <w:color w:val="0000FF"/>
            <w:sz w:val="18"/>
            <w:szCs w:val="18"/>
            <w:u w:val="single"/>
          </w:rPr>
          <w:t>U of M</w:t>
        </w:r>
      </w:hyperlink>
      <w:r w:rsidRPr="007171DC">
        <w:rPr>
          <w:rFonts w:ascii="Arial" w:eastAsia="Calibri" w:hAnsi="Arial" w:cs="Arial"/>
          <w:sz w:val="18"/>
          <w:szCs w:val="18"/>
        </w:rPr>
        <w:t>)</w:t>
      </w:r>
      <w:r w:rsidR="008F41A9">
        <w:rPr>
          <w:rFonts w:ascii="Arial" w:eastAsia="Calibri" w:hAnsi="Arial" w:cs="Arial"/>
          <w:sz w:val="18"/>
          <w:szCs w:val="18"/>
        </w:rPr>
        <w:t>;</w:t>
      </w:r>
      <w:r w:rsidRPr="007171DC">
        <w:rPr>
          <w:rFonts w:ascii="Arial" w:eastAsia="Calibri" w:hAnsi="Arial" w:cs="Arial"/>
          <w:sz w:val="18"/>
          <w:szCs w:val="18"/>
        </w:rPr>
        <w:t xml:space="preserve"> and other manuals including but not limited to </w:t>
      </w:r>
      <w:hyperlink r:id="rId15" w:history="1">
        <w:r w:rsidRPr="007171DC">
          <w:rPr>
            <w:rFonts w:ascii="Arial" w:eastAsia="Calibri" w:hAnsi="Arial" w:cs="Arial"/>
            <w:color w:val="0000FF"/>
            <w:sz w:val="18"/>
            <w:szCs w:val="18"/>
            <w:u w:val="single"/>
          </w:rPr>
          <w:t>Clean Water Services</w:t>
        </w:r>
      </w:hyperlink>
      <w:r w:rsidRPr="007171DC">
        <w:rPr>
          <w:rFonts w:ascii="Arial" w:eastAsia="Calibri" w:hAnsi="Arial" w:cs="Arial"/>
          <w:sz w:val="18"/>
          <w:szCs w:val="18"/>
        </w:rPr>
        <w:t xml:space="preserve">, </w:t>
      </w:r>
      <w:hyperlink r:id="rId16" w:history="1">
        <w:r w:rsidRPr="007171DC">
          <w:rPr>
            <w:rFonts w:ascii="Arial" w:eastAsia="Calibri" w:hAnsi="Arial" w:cs="Arial"/>
            <w:color w:val="0000FF"/>
            <w:sz w:val="18"/>
            <w:szCs w:val="18"/>
            <w:u w:val="single"/>
          </w:rPr>
          <w:t>Tennessee</w:t>
        </w:r>
      </w:hyperlink>
      <w:r w:rsidRPr="007171DC">
        <w:rPr>
          <w:rFonts w:ascii="Arial" w:eastAsia="Calibri" w:hAnsi="Arial" w:cs="Arial"/>
          <w:sz w:val="18"/>
          <w:szCs w:val="18"/>
        </w:rPr>
        <w:t xml:space="preserve">, </w:t>
      </w:r>
      <w:hyperlink r:id="rId17" w:history="1">
        <w:r w:rsidRPr="007171DC">
          <w:rPr>
            <w:rFonts w:ascii="Arial" w:eastAsia="Calibri" w:hAnsi="Arial" w:cs="Arial"/>
            <w:color w:val="0000FF"/>
            <w:sz w:val="18"/>
            <w:szCs w:val="18"/>
            <w:u w:val="single"/>
          </w:rPr>
          <w:t>Virginia</w:t>
        </w:r>
      </w:hyperlink>
      <w:r w:rsidRPr="007171DC">
        <w:rPr>
          <w:rFonts w:ascii="Arial" w:eastAsia="Calibri" w:hAnsi="Arial" w:cs="Arial"/>
          <w:sz w:val="18"/>
          <w:szCs w:val="18"/>
        </w:rPr>
        <w:t xml:space="preserve">, </w:t>
      </w:r>
      <w:hyperlink r:id="rId18" w:history="1">
        <w:r w:rsidRPr="007171DC">
          <w:rPr>
            <w:rFonts w:ascii="Arial" w:eastAsia="Calibri" w:hAnsi="Arial" w:cs="Arial"/>
            <w:color w:val="0000FF"/>
            <w:sz w:val="18"/>
            <w:szCs w:val="18"/>
            <w:u w:val="single"/>
          </w:rPr>
          <w:t>North Carolina</w:t>
        </w:r>
      </w:hyperlink>
      <w:r w:rsidRPr="007171DC">
        <w:rPr>
          <w:rFonts w:ascii="Arial" w:eastAsia="Calibri" w:hAnsi="Arial" w:cs="Arial"/>
          <w:sz w:val="18"/>
          <w:szCs w:val="18"/>
        </w:rPr>
        <w:t>, New Hampshire, New York</w:t>
      </w:r>
      <w:r w:rsidR="008F41A9">
        <w:rPr>
          <w:rFonts w:ascii="Arial" w:eastAsia="Calibri" w:hAnsi="Arial" w:cs="Arial"/>
          <w:sz w:val="18"/>
          <w:szCs w:val="18"/>
        </w:rPr>
        <w:t>,</w:t>
      </w:r>
      <w:r w:rsidRPr="007171DC">
        <w:rPr>
          <w:rFonts w:ascii="Arial" w:eastAsia="Calibri" w:hAnsi="Arial" w:cs="Arial"/>
          <w:sz w:val="18"/>
          <w:szCs w:val="18"/>
        </w:rPr>
        <w:t xml:space="preserve"> and Iowa.</w:t>
      </w:r>
    </w:p>
    <w:p w:rsidR="00002C16" w:rsidRDefault="00002C16" w:rsidP="007A3E9C">
      <w:pPr>
        <w:widowControl w:val="0"/>
        <w:overflowPunct w:val="0"/>
        <w:autoSpaceDE w:val="0"/>
        <w:autoSpaceDN w:val="0"/>
        <w:adjustRightInd w:val="0"/>
        <w:ind w:left="720" w:right="-144"/>
        <w:textAlignment w:val="baseline"/>
        <w:rPr>
          <w:rFonts w:ascii="Arial" w:hAnsi="Arial" w:cs="Arial"/>
          <w:b/>
          <w:sz w:val="18"/>
          <w:szCs w:val="18"/>
          <w:lang w:bidi="en-US"/>
        </w:rPr>
      </w:pPr>
    </w:p>
    <w:p w:rsidR="00305B7D" w:rsidRDefault="00305B7D" w:rsidP="00002C16">
      <w:pPr>
        <w:widowControl w:val="0"/>
        <w:overflowPunct w:val="0"/>
        <w:autoSpaceDE w:val="0"/>
        <w:autoSpaceDN w:val="0"/>
        <w:adjustRightInd w:val="0"/>
        <w:ind w:right="-144"/>
        <w:textAlignment w:val="baseline"/>
        <w:rPr>
          <w:rFonts w:ascii="Arial" w:hAnsi="Arial" w:cs="Arial"/>
          <w:i/>
          <w:color w:val="548DD4"/>
          <w:sz w:val="18"/>
          <w:szCs w:val="18"/>
          <w:lang w:bidi="en-US"/>
        </w:rPr>
      </w:pPr>
      <w:bookmarkStart w:id="0" w:name="_GoBack"/>
      <w:bookmarkEnd w:id="0"/>
      <w:r w:rsidRPr="00305B7D">
        <w:rPr>
          <w:rFonts w:ascii="Arial" w:hAnsi="Arial" w:cs="Arial"/>
          <w:b/>
          <w:sz w:val="18"/>
          <w:szCs w:val="18"/>
          <w:lang w:bidi="en-US"/>
        </w:rPr>
        <w:t>Objective 1 Deliverables:</w:t>
      </w:r>
      <w:r w:rsidRPr="00305B7D">
        <w:rPr>
          <w:rFonts w:ascii="Arial" w:hAnsi="Arial" w:cs="Arial"/>
          <w:sz w:val="18"/>
          <w:szCs w:val="18"/>
          <w:lang w:bidi="en-US"/>
        </w:rPr>
        <w:t xml:space="preserve">  </w:t>
      </w:r>
      <w:r w:rsidR="00CE4D35">
        <w:rPr>
          <w:rFonts w:ascii="Arial" w:hAnsi="Arial" w:cs="Arial"/>
          <w:sz w:val="18"/>
          <w:szCs w:val="18"/>
          <w:lang w:bidi="en-US"/>
        </w:rPr>
        <w:t xml:space="preserve">Contractor will provide for MPCA review a </w:t>
      </w:r>
      <w:r w:rsidR="00CE4D35" w:rsidRPr="007171DC">
        <w:rPr>
          <w:rFonts w:ascii="Arial" w:eastAsia="Calibri" w:hAnsi="Arial" w:cs="Arial"/>
          <w:sz w:val="18"/>
          <w:szCs w:val="18"/>
        </w:rPr>
        <w:t>report that provides general information on erosion, erosion prevention, and sediment control</w:t>
      </w:r>
      <w:r w:rsidR="00CE4D35">
        <w:rPr>
          <w:rFonts w:ascii="Arial" w:eastAsia="Calibri" w:hAnsi="Arial" w:cs="Arial"/>
          <w:sz w:val="18"/>
          <w:szCs w:val="18"/>
        </w:rPr>
        <w:t>. Contractor will also provide draft summaries for eleven BMPs. Cont</w:t>
      </w:r>
      <w:r w:rsidR="00F30568">
        <w:rPr>
          <w:rFonts w:ascii="Arial" w:eastAsia="Calibri" w:hAnsi="Arial" w:cs="Arial"/>
          <w:sz w:val="18"/>
          <w:szCs w:val="18"/>
        </w:rPr>
        <w:t>r</w:t>
      </w:r>
      <w:r w:rsidR="00CE4D35">
        <w:rPr>
          <w:rFonts w:ascii="Arial" w:eastAsia="Calibri" w:hAnsi="Arial" w:cs="Arial"/>
          <w:sz w:val="18"/>
          <w:szCs w:val="18"/>
        </w:rPr>
        <w:t xml:space="preserve">actor will make changes as needed based on MPCA review and provide final documentation and provide all deliverables in electronic format. </w:t>
      </w:r>
      <w:r w:rsidR="00CE4D35">
        <w:rPr>
          <w:rFonts w:ascii="Arial" w:hAnsi="Arial" w:cs="Arial"/>
          <w:sz w:val="18"/>
          <w:szCs w:val="18"/>
          <w:lang w:bidi="en-US"/>
        </w:rPr>
        <w:t>Contractor will also attend two meetings with the Technical Team.</w:t>
      </w:r>
    </w:p>
    <w:sectPr w:rsidR="00305B7D" w:rsidSect="00A575CE">
      <w:footerReference w:type="default" r:id="rId19"/>
      <w:pgSz w:w="12240" w:h="15840"/>
      <w:pgMar w:top="720" w:right="864" w:bottom="1008" w:left="864" w:header="72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91" w:rsidRDefault="00347F91" w:rsidP="00276BFD">
      <w:r>
        <w:separator/>
      </w:r>
    </w:p>
  </w:endnote>
  <w:endnote w:type="continuationSeparator" w:id="0">
    <w:p w:rsidR="00347F91" w:rsidRDefault="00347F91"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AD" w:rsidRPr="00E234B8" w:rsidRDefault="009B2AAD"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rsidR="009B2AAD" w:rsidRDefault="009B2AAD" w:rsidP="00C44F64">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16"/>
        <w:szCs w:val="16"/>
      </w:rPr>
    </w:pPr>
    <w:hyperlink r:id="rId1" w:history="1">
      <w:r w:rsidRPr="00A83853">
        <w:rPr>
          <w:rStyle w:val="Hyperlink"/>
          <w:rFonts w:ascii="Trebuchet MS" w:hAnsi="Trebuchet MS"/>
          <w:iCs/>
          <w:color w:val="auto"/>
          <w:sz w:val="16"/>
          <w:szCs w:val="16"/>
          <w:u w:val="none"/>
        </w:rPr>
        <w:t>www.pca.state.mn.us</w:t>
      </w:r>
    </w:hyperlink>
    <w:r>
      <w:rPr>
        <w:rFonts w:ascii="Trebuchet MS" w:hAnsi="Trebuchet MS"/>
        <w:iCs/>
        <w:sz w:val="16"/>
        <w:szCs w:val="16"/>
      </w:rPr>
      <w:tab/>
    </w:r>
    <w:r w:rsidRPr="003E1EC1">
      <w:rPr>
        <w:rFonts w:ascii="Trebuchet MS" w:hAnsi="Trebuchet MS"/>
        <w:iCs/>
        <w:sz w:val="16"/>
        <w:szCs w:val="16"/>
      </w:rPr>
      <w:t>•</w:t>
    </w:r>
    <w:r>
      <w:rPr>
        <w:rFonts w:ascii="Trebuchet MS" w:hAnsi="Trebuchet MS"/>
        <w:iCs/>
        <w:sz w:val="16"/>
        <w:szCs w:val="16"/>
      </w:rPr>
      <w:tab/>
    </w:r>
    <w:r w:rsidRPr="003E1EC1">
      <w:rPr>
        <w:rFonts w:ascii="Trebuchet MS" w:hAnsi="Trebuchet MS"/>
        <w:iCs/>
        <w:sz w:val="16"/>
        <w:szCs w:val="16"/>
      </w:rPr>
      <w:t>651-296-6300</w:t>
    </w:r>
    <w:r>
      <w:rPr>
        <w:rFonts w:ascii="Trebuchet MS" w:hAnsi="Trebuchet MS"/>
        <w:iCs/>
        <w:sz w:val="16"/>
        <w:szCs w:val="16"/>
      </w:rPr>
      <w:tab/>
    </w:r>
    <w:r w:rsidRPr="003E1EC1">
      <w:rPr>
        <w:rFonts w:ascii="Trebuchet MS" w:hAnsi="Trebuchet MS"/>
        <w:iCs/>
        <w:sz w:val="16"/>
        <w:szCs w:val="16"/>
      </w:rPr>
      <w:t>•</w:t>
    </w:r>
    <w:r>
      <w:rPr>
        <w:rFonts w:ascii="Trebuchet MS" w:hAnsi="Trebuchet MS"/>
        <w:iCs/>
        <w:sz w:val="16"/>
        <w:szCs w:val="16"/>
      </w:rPr>
      <w:tab/>
    </w:r>
    <w:r w:rsidRPr="003E1EC1">
      <w:rPr>
        <w:rFonts w:ascii="Trebuchet MS" w:hAnsi="Trebuchet MS"/>
        <w:iCs/>
        <w:sz w:val="16"/>
        <w:szCs w:val="16"/>
      </w:rPr>
      <w:t>800-657-3864</w:t>
    </w:r>
    <w:r>
      <w:rPr>
        <w:rFonts w:ascii="Trebuchet MS" w:hAnsi="Trebuchet MS"/>
        <w:iCs/>
        <w:sz w:val="16"/>
        <w:szCs w:val="16"/>
      </w:rPr>
      <w:tab/>
    </w:r>
    <w:r w:rsidRPr="003E1EC1">
      <w:rPr>
        <w:rFonts w:ascii="Trebuchet MS" w:hAnsi="Trebuchet MS"/>
        <w:iCs/>
        <w:sz w:val="16"/>
        <w:szCs w:val="16"/>
      </w:rPr>
      <w:t>•</w:t>
    </w:r>
    <w:r>
      <w:rPr>
        <w:rFonts w:ascii="Trebuchet MS" w:hAnsi="Trebuchet MS"/>
        <w:iCs/>
        <w:sz w:val="16"/>
        <w:szCs w:val="16"/>
      </w:rPr>
      <w:tab/>
    </w:r>
    <w:r w:rsidRPr="003E1EC1">
      <w:rPr>
        <w:rFonts w:ascii="Trebuchet MS" w:hAnsi="Trebuchet MS"/>
        <w:iCs/>
        <w:sz w:val="16"/>
        <w:szCs w:val="16"/>
      </w:rPr>
      <w:t>TTY 651-282-5332 or 800-657-3864</w:t>
    </w:r>
    <w:r>
      <w:rPr>
        <w:rFonts w:ascii="Trebuchet MS" w:hAnsi="Trebuchet MS"/>
        <w:iCs/>
        <w:sz w:val="16"/>
        <w:szCs w:val="16"/>
      </w:rPr>
      <w:tab/>
    </w:r>
    <w:r w:rsidRPr="003E1EC1">
      <w:rPr>
        <w:rFonts w:ascii="Trebuchet MS" w:hAnsi="Trebuchet MS"/>
        <w:iCs/>
        <w:sz w:val="16"/>
        <w:szCs w:val="16"/>
      </w:rPr>
      <w:t>•</w:t>
    </w:r>
    <w:r>
      <w:rPr>
        <w:rFonts w:ascii="Trebuchet MS" w:hAnsi="Trebuchet MS"/>
        <w:iCs/>
        <w:sz w:val="16"/>
        <w:szCs w:val="16"/>
      </w:rPr>
      <w:tab/>
    </w:r>
    <w:r w:rsidRPr="003E1EC1">
      <w:rPr>
        <w:rFonts w:ascii="Trebuchet MS" w:hAnsi="Trebuchet MS"/>
        <w:iCs/>
        <w:sz w:val="16"/>
        <w:szCs w:val="16"/>
      </w:rPr>
      <w:t>Available in alternative formats</w:t>
    </w:r>
  </w:p>
  <w:p w:rsidR="009B2AAD" w:rsidRPr="003E1EC1" w:rsidRDefault="007E3271" w:rsidP="007A3E9C">
    <w:pPr>
      <w:pStyle w:val="Footer"/>
      <w:tabs>
        <w:tab w:val="clear" w:pos="4320"/>
        <w:tab w:val="clear" w:pos="8640"/>
        <w:tab w:val="right" w:pos="10530"/>
      </w:tabs>
      <w:spacing w:before="40"/>
      <w:ind w:right="-115"/>
      <w:rPr>
        <w:rFonts w:ascii="Trebuchet MS" w:hAnsi="Trebuchet MS"/>
        <w:i/>
        <w:iCs/>
        <w:sz w:val="16"/>
        <w:szCs w:val="16"/>
      </w:rPr>
    </w:pPr>
    <w:r>
      <w:rPr>
        <w:rFonts w:ascii="Trebuchet MS" w:hAnsi="Trebuchet MS" w:cs="Arial"/>
        <w:i/>
        <w:sz w:val="16"/>
        <w:szCs w:val="16"/>
      </w:rPr>
      <w:t>e-admi</w:t>
    </w:r>
    <w:r w:rsidR="00314C77">
      <w:rPr>
        <w:rFonts w:ascii="Trebuchet MS" w:hAnsi="Trebuchet MS" w:cs="Arial"/>
        <w:i/>
        <w:sz w:val="16"/>
        <w:szCs w:val="16"/>
      </w:rPr>
      <w:t>n9-38  •  12/2</w:t>
    </w:r>
    <w:r w:rsidR="009B2AAD">
      <w:rPr>
        <w:rFonts w:ascii="Trebuchet MS" w:hAnsi="Trebuchet MS" w:cs="Arial"/>
        <w:i/>
        <w:sz w:val="16"/>
        <w:szCs w:val="16"/>
      </w:rPr>
      <w:t>/13</w:t>
    </w:r>
    <w:r w:rsidR="009B2AAD" w:rsidRPr="003E1EC1">
      <w:rPr>
        <w:rFonts w:ascii="Trebuchet MS" w:hAnsi="Trebuchet MS" w:cs="Arial"/>
        <w:sz w:val="16"/>
        <w:szCs w:val="16"/>
      </w:rPr>
      <w:tab/>
    </w:r>
    <w:r w:rsidR="009B2AAD" w:rsidRPr="003E1EC1">
      <w:rPr>
        <w:rFonts w:ascii="Trebuchet MS" w:hAnsi="Trebuchet MS"/>
        <w:i/>
        <w:iCs/>
        <w:sz w:val="16"/>
        <w:szCs w:val="16"/>
      </w:rPr>
      <w:t xml:space="preserve">Page </w:t>
    </w:r>
    <w:r w:rsidR="009B2AAD" w:rsidRPr="003E1EC1">
      <w:rPr>
        <w:rStyle w:val="PageNumber"/>
        <w:rFonts w:ascii="Trebuchet MS" w:hAnsi="Trebuchet MS"/>
        <w:i/>
        <w:iCs/>
        <w:sz w:val="16"/>
        <w:szCs w:val="16"/>
      </w:rPr>
      <w:fldChar w:fldCharType="begin"/>
    </w:r>
    <w:r w:rsidR="009B2AAD" w:rsidRPr="003E1EC1">
      <w:rPr>
        <w:rStyle w:val="PageNumber"/>
        <w:rFonts w:ascii="Trebuchet MS" w:hAnsi="Trebuchet MS"/>
        <w:i/>
        <w:iCs/>
        <w:sz w:val="16"/>
        <w:szCs w:val="16"/>
      </w:rPr>
      <w:instrText xml:space="preserve"> PAGE </w:instrText>
    </w:r>
    <w:r w:rsidR="009B2AAD" w:rsidRPr="003E1EC1">
      <w:rPr>
        <w:rStyle w:val="PageNumber"/>
        <w:rFonts w:ascii="Trebuchet MS" w:hAnsi="Trebuchet MS"/>
        <w:i/>
        <w:iCs/>
        <w:sz w:val="16"/>
        <w:szCs w:val="16"/>
      </w:rPr>
      <w:fldChar w:fldCharType="separate"/>
    </w:r>
    <w:r w:rsidR="00002C16">
      <w:rPr>
        <w:rStyle w:val="PageNumber"/>
        <w:rFonts w:ascii="Trebuchet MS" w:hAnsi="Trebuchet MS"/>
        <w:i/>
        <w:iCs/>
        <w:noProof/>
        <w:sz w:val="16"/>
        <w:szCs w:val="16"/>
      </w:rPr>
      <w:t>2</w:t>
    </w:r>
    <w:r w:rsidR="009B2AAD" w:rsidRPr="003E1EC1">
      <w:rPr>
        <w:rStyle w:val="PageNumber"/>
        <w:rFonts w:ascii="Trebuchet MS" w:hAnsi="Trebuchet MS"/>
        <w:i/>
        <w:iCs/>
        <w:sz w:val="16"/>
        <w:szCs w:val="16"/>
      </w:rPr>
      <w:fldChar w:fldCharType="end"/>
    </w:r>
    <w:r w:rsidR="009B2AAD" w:rsidRPr="003E1EC1">
      <w:rPr>
        <w:rFonts w:ascii="Trebuchet MS" w:hAnsi="Trebuchet MS"/>
        <w:i/>
        <w:iCs/>
        <w:sz w:val="16"/>
        <w:szCs w:val="16"/>
      </w:rPr>
      <w:t xml:space="preserve"> of </w:t>
    </w:r>
    <w:r w:rsidR="009B2AAD" w:rsidRPr="003E1EC1">
      <w:rPr>
        <w:rStyle w:val="PageNumber"/>
        <w:rFonts w:ascii="Trebuchet MS" w:hAnsi="Trebuchet MS"/>
        <w:i/>
        <w:sz w:val="16"/>
        <w:szCs w:val="16"/>
      </w:rPr>
      <w:fldChar w:fldCharType="begin"/>
    </w:r>
    <w:r w:rsidR="009B2AAD" w:rsidRPr="003E1EC1">
      <w:rPr>
        <w:rStyle w:val="PageNumber"/>
        <w:rFonts w:ascii="Trebuchet MS" w:hAnsi="Trebuchet MS"/>
        <w:i/>
        <w:sz w:val="16"/>
        <w:szCs w:val="16"/>
      </w:rPr>
      <w:instrText xml:space="preserve"> NUMPAGES </w:instrText>
    </w:r>
    <w:r w:rsidR="009B2AAD" w:rsidRPr="003E1EC1">
      <w:rPr>
        <w:rStyle w:val="PageNumber"/>
        <w:rFonts w:ascii="Trebuchet MS" w:hAnsi="Trebuchet MS"/>
        <w:i/>
        <w:sz w:val="16"/>
        <w:szCs w:val="16"/>
      </w:rPr>
      <w:fldChar w:fldCharType="separate"/>
    </w:r>
    <w:r w:rsidR="00002C16">
      <w:rPr>
        <w:rStyle w:val="PageNumber"/>
        <w:rFonts w:ascii="Trebuchet MS" w:hAnsi="Trebuchet MS"/>
        <w:i/>
        <w:noProof/>
        <w:sz w:val="16"/>
        <w:szCs w:val="16"/>
      </w:rPr>
      <w:t>2</w:t>
    </w:r>
    <w:r w:rsidR="009B2AAD" w:rsidRPr="003E1EC1">
      <w:rPr>
        <w:rStyle w:val="PageNumber"/>
        <w:rFonts w:ascii="Trebuchet MS" w:hAnsi="Trebuchet MS"/>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91" w:rsidRDefault="00347F91" w:rsidP="00276BFD">
      <w:r>
        <w:separator/>
      </w:r>
    </w:p>
  </w:footnote>
  <w:footnote w:type="continuationSeparator" w:id="0">
    <w:p w:rsidR="00347F91" w:rsidRDefault="00347F91" w:rsidP="00276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B74617"/>
    <w:multiLevelType w:val="hybridMultilevel"/>
    <w:tmpl w:val="5B2036AE"/>
    <w:lvl w:ilvl="0" w:tplc="CDD01BE6">
      <w:start w:val="1"/>
      <w:numFmt w:val="decimal"/>
      <w:lvlText w:val="%1."/>
      <w:lvlJc w:val="left"/>
      <w:pPr>
        <w:ind w:left="720" w:hanging="360"/>
      </w:pPr>
      <w:rPr>
        <w:rFonts w:ascii="Trebuchet MS" w:hAnsi="Trebuchet MS"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B52924"/>
    <w:multiLevelType w:val="multilevel"/>
    <w:tmpl w:val="E44A8B5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611449"/>
    <w:multiLevelType w:val="hybridMultilevel"/>
    <w:tmpl w:val="F6829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78776E"/>
    <w:multiLevelType w:val="hybridMultilevel"/>
    <w:tmpl w:val="35C2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A4E4E"/>
    <w:multiLevelType w:val="hybridMultilevel"/>
    <w:tmpl w:val="90DE1A92"/>
    <w:lvl w:ilvl="0" w:tplc="986867FE">
      <w:start w:val="1"/>
      <w:numFmt w:val="bullet"/>
      <w:lvlText w:val="o"/>
      <w:lvlJc w:val="left"/>
      <w:pPr>
        <w:ind w:left="2160" w:hanging="360"/>
      </w:pPr>
      <w:rPr>
        <w:rFonts w:ascii="Courier New" w:hAnsi="Courier New"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9E32514"/>
    <w:multiLevelType w:val="hybridMultilevel"/>
    <w:tmpl w:val="EA84851A"/>
    <w:lvl w:ilvl="0" w:tplc="55F89C34">
      <w:start w:val="1"/>
      <w:numFmt w:val="decimal"/>
      <w:lvlText w:val="%1."/>
      <w:lvlJc w:val="left"/>
      <w:pPr>
        <w:ind w:left="720" w:hanging="360"/>
      </w:pPr>
      <w:rPr>
        <w:rFonts w:ascii="Arial" w:hAnsi="Arial" w:hint="default"/>
        <w:b w:val="0"/>
        <w:i/>
        <w:sz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297337"/>
    <w:multiLevelType w:val="hybridMultilevel"/>
    <w:tmpl w:val="AAD89BB0"/>
    <w:lvl w:ilvl="0" w:tplc="04090001">
      <w:start w:val="1"/>
      <w:numFmt w:val="bullet"/>
      <w:lvlText w:val=""/>
      <w:lvlJc w:val="left"/>
      <w:pPr>
        <w:ind w:left="720" w:hanging="360"/>
      </w:pPr>
      <w:rPr>
        <w:rFonts w:ascii="Symbol" w:hAnsi="Symbol" w:hint="default"/>
      </w:rPr>
    </w:lvl>
    <w:lvl w:ilvl="1" w:tplc="11A66AD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1">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2">
    <w:nsid w:val="43432E36"/>
    <w:multiLevelType w:val="hybridMultilevel"/>
    <w:tmpl w:val="0688D49C"/>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nsid w:val="47FB2B68"/>
    <w:multiLevelType w:val="hybridMultilevel"/>
    <w:tmpl w:val="09B01B64"/>
    <w:lvl w:ilvl="0" w:tplc="16A4D9E0">
      <w:start w:val="1"/>
      <w:numFmt w:val="decimal"/>
      <w:lvlText w:val="%1."/>
      <w:lvlJc w:val="left"/>
      <w:pPr>
        <w:ind w:left="720" w:hanging="360"/>
      </w:pPr>
      <w:rPr>
        <w:rFonts w:ascii="Trebuchet MS" w:hAnsi="Trebuchet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E929AD"/>
    <w:multiLevelType w:val="hybridMultilevel"/>
    <w:tmpl w:val="048CC308"/>
    <w:lvl w:ilvl="0" w:tplc="04090003">
      <w:start w:val="1"/>
      <w:numFmt w:val="bullet"/>
      <w:lvlText w:val="o"/>
      <w:lvlJc w:val="left"/>
      <w:pPr>
        <w:tabs>
          <w:tab w:val="num" w:pos="810"/>
        </w:tabs>
        <w:ind w:left="810" w:hanging="360"/>
      </w:pPr>
      <w:rPr>
        <w:rFonts w:ascii="Courier New" w:hAnsi="Courier New" w:cs="Courier New"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nsid w:val="54905958"/>
    <w:multiLevelType w:val="singleLevel"/>
    <w:tmpl w:val="86B2BAA4"/>
    <w:lvl w:ilvl="0">
      <w:start w:val="1"/>
      <w:numFmt w:val="decimal"/>
      <w:lvlText w:val="%1."/>
      <w:legacy w:legacy="1" w:legacySpace="0" w:legacyIndent="360"/>
      <w:lvlJc w:val="left"/>
      <w:pPr>
        <w:ind w:left="360" w:hanging="360"/>
      </w:pPr>
    </w:lvl>
  </w:abstractNum>
  <w:abstractNum w:abstractNumId="17">
    <w:nsid w:val="5D3C088D"/>
    <w:multiLevelType w:val="hybridMultilevel"/>
    <w:tmpl w:val="2B3E36F2"/>
    <w:lvl w:ilvl="0" w:tplc="E828C4B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9">
    <w:nsid w:val="646D00B4"/>
    <w:multiLevelType w:val="hybridMultilevel"/>
    <w:tmpl w:val="6582A9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2513D4"/>
    <w:multiLevelType w:val="hybridMultilevel"/>
    <w:tmpl w:val="9FECAF02"/>
    <w:lvl w:ilvl="0" w:tplc="04090001">
      <w:start w:val="1"/>
      <w:numFmt w:val="bullet"/>
      <w:lvlText w:val=""/>
      <w:lvlJc w:val="left"/>
      <w:pPr>
        <w:ind w:left="360" w:hanging="360"/>
      </w:pPr>
      <w:rPr>
        <w:rFonts w:ascii="Symbol" w:hAnsi="Symbol" w:hint="default"/>
      </w:rPr>
    </w:lvl>
    <w:lvl w:ilvl="1" w:tplc="11A66AD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B3B158B"/>
    <w:multiLevelType w:val="hybridMultilevel"/>
    <w:tmpl w:val="7558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2E56AE"/>
    <w:multiLevelType w:val="hybridMultilevel"/>
    <w:tmpl w:val="68F881F0"/>
    <w:lvl w:ilvl="0" w:tplc="9F1CA414">
      <w:start w:val="1"/>
      <w:numFmt w:val="decimal"/>
      <w:lvlText w:val="%1."/>
      <w:lvlJc w:val="left"/>
      <w:pPr>
        <w:ind w:left="720" w:hanging="360"/>
      </w:pPr>
      <w:rPr>
        <w:rFonts w:ascii="Arial" w:hAnsi="Arial" w:hint="default"/>
        <w:b w:val="0"/>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4">
    <w:nsid w:val="716623D8"/>
    <w:multiLevelType w:val="hybridMultilevel"/>
    <w:tmpl w:val="ADB2F9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11356D"/>
    <w:multiLevelType w:val="singleLevel"/>
    <w:tmpl w:val="FB64F52A"/>
    <w:lvl w:ilvl="0">
      <w:start w:val="1"/>
      <w:numFmt w:val="bullet"/>
      <w:pStyle w:val="Listbullet"/>
      <w:lvlText w:val=""/>
      <w:lvlJc w:val="left"/>
      <w:pPr>
        <w:tabs>
          <w:tab w:val="num" w:pos="360"/>
        </w:tabs>
        <w:ind w:left="360" w:hanging="360"/>
      </w:pPr>
      <w:rPr>
        <w:rFonts w:ascii="Symbol" w:hAnsi="Symbol" w:hint="default"/>
      </w:rPr>
    </w:lvl>
  </w:abstractNum>
  <w:abstractNum w:abstractNumId="26">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25"/>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0"/>
    <w:lvlOverride w:ilvl="0">
      <w:lvl w:ilvl="0">
        <w:start w:val="1"/>
        <w:numFmt w:val="decimal"/>
        <w:lvlText w:val="%1."/>
        <w:legacy w:legacy="1" w:legacySpace="0" w:legacyIndent="360"/>
        <w:lvlJc w:val="left"/>
        <w:pPr>
          <w:ind w:left="360" w:hanging="360"/>
        </w:pPr>
        <w:rPr>
          <w:b w:val="0"/>
          <w:i w:val="0"/>
        </w:rPr>
      </w:lvl>
    </w:lvlOverride>
  </w:num>
  <w:num w:numId="4">
    <w:abstractNumId w:val="23"/>
  </w:num>
  <w:num w:numId="5">
    <w:abstractNumId w:val="23"/>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1"/>
  </w:num>
  <w:num w:numId="7">
    <w:abstractNumId w:val="16"/>
  </w:num>
  <w:num w:numId="8">
    <w:abstractNumId w:val="18"/>
  </w:num>
  <w:num w:numId="9">
    <w:abstractNumId w:val="26"/>
  </w:num>
  <w:num w:numId="10">
    <w:abstractNumId w:val="26"/>
    <w:lvlOverride w:ilvl="0">
      <w:lvl w:ilvl="0">
        <w:start w:val="1"/>
        <w:numFmt w:val="decimal"/>
        <w:lvlText w:val="%1."/>
        <w:lvlJc w:val="left"/>
        <w:pPr>
          <w:tabs>
            <w:tab w:val="num" w:pos="360"/>
          </w:tabs>
          <w:ind w:left="360" w:hanging="360"/>
        </w:pPr>
        <w:rPr>
          <w:rFonts w:hint="default"/>
          <w:b/>
          <w:i w:val="0"/>
        </w:rPr>
      </w:lvl>
    </w:lvlOverride>
  </w:num>
  <w:num w:numId="11">
    <w:abstractNumId w:val="2"/>
  </w:num>
  <w:num w:numId="12">
    <w:abstractNumId w:val="14"/>
  </w:num>
  <w:num w:numId="13">
    <w:abstractNumId w:val="8"/>
  </w:num>
  <w:num w:numId="14">
    <w:abstractNumId w:val="15"/>
  </w:num>
  <w:num w:numId="15">
    <w:abstractNumId w:val="22"/>
  </w:num>
  <w:num w:numId="16">
    <w:abstractNumId w:val="13"/>
  </w:num>
  <w:num w:numId="17">
    <w:abstractNumId w:val="1"/>
  </w:num>
  <w:num w:numId="18">
    <w:abstractNumId w:val="6"/>
  </w:num>
  <w:num w:numId="19">
    <w:abstractNumId w:val="17"/>
  </w:num>
  <w:num w:numId="20">
    <w:abstractNumId w:val="7"/>
  </w:num>
  <w:num w:numId="21">
    <w:abstractNumId w:val="19"/>
  </w:num>
  <w:num w:numId="22">
    <w:abstractNumId w:val="12"/>
  </w:num>
  <w:num w:numId="23">
    <w:abstractNumId w:val="4"/>
  </w:num>
  <w:num w:numId="24">
    <w:abstractNumId w:val="21"/>
  </w:num>
  <w:num w:numId="25">
    <w:abstractNumId w:val="24"/>
  </w:num>
  <w:num w:numId="26">
    <w:abstractNumId w:val="9"/>
  </w:num>
  <w:num w:numId="27">
    <w:abstractNumId w:val="20"/>
  </w:num>
  <w:num w:numId="28">
    <w:abstractNumId w:val="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styleLockTheme/>
  <w:styleLockQFSet/>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B7D"/>
    <w:rsid w:val="00002C16"/>
    <w:rsid w:val="0000782F"/>
    <w:rsid w:val="000136A4"/>
    <w:rsid w:val="00027962"/>
    <w:rsid w:val="00040BCA"/>
    <w:rsid w:val="00054AEC"/>
    <w:rsid w:val="000557FC"/>
    <w:rsid w:val="00062868"/>
    <w:rsid w:val="000752DA"/>
    <w:rsid w:val="000921E1"/>
    <w:rsid w:val="000D0683"/>
    <w:rsid w:val="000D7666"/>
    <w:rsid w:val="0011088E"/>
    <w:rsid w:val="0011645D"/>
    <w:rsid w:val="001255D5"/>
    <w:rsid w:val="0017101B"/>
    <w:rsid w:val="001908B0"/>
    <w:rsid w:val="0019569F"/>
    <w:rsid w:val="001A0E3E"/>
    <w:rsid w:val="001D164C"/>
    <w:rsid w:val="001F2666"/>
    <w:rsid w:val="001F45A0"/>
    <w:rsid w:val="00202F5E"/>
    <w:rsid w:val="002158CA"/>
    <w:rsid w:val="00245D19"/>
    <w:rsid w:val="00276BFD"/>
    <w:rsid w:val="002B2B95"/>
    <w:rsid w:val="002B50D5"/>
    <w:rsid w:val="002B74C4"/>
    <w:rsid w:val="002D6A1E"/>
    <w:rsid w:val="002F29B0"/>
    <w:rsid w:val="00305B7D"/>
    <w:rsid w:val="00314C77"/>
    <w:rsid w:val="00315202"/>
    <w:rsid w:val="003178C5"/>
    <w:rsid w:val="00321182"/>
    <w:rsid w:val="00321966"/>
    <w:rsid w:val="00347F91"/>
    <w:rsid w:val="00356F98"/>
    <w:rsid w:val="00370447"/>
    <w:rsid w:val="00391D8D"/>
    <w:rsid w:val="003A3528"/>
    <w:rsid w:val="003A77BB"/>
    <w:rsid w:val="003B4086"/>
    <w:rsid w:val="003D1F4A"/>
    <w:rsid w:val="003D2A86"/>
    <w:rsid w:val="003E1EC1"/>
    <w:rsid w:val="003E75DA"/>
    <w:rsid w:val="003F6569"/>
    <w:rsid w:val="0042650D"/>
    <w:rsid w:val="00427576"/>
    <w:rsid w:val="00447D88"/>
    <w:rsid w:val="00450BB6"/>
    <w:rsid w:val="00450F36"/>
    <w:rsid w:val="00460101"/>
    <w:rsid w:val="00472DEF"/>
    <w:rsid w:val="004C1DFE"/>
    <w:rsid w:val="004C2543"/>
    <w:rsid w:val="004F3D41"/>
    <w:rsid w:val="00503D44"/>
    <w:rsid w:val="00507512"/>
    <w:rsid w:val="00531A69"/>
    <w:rsid w:val="005517CB"/>
    <w:rsid w:val="00567BCB"/>
    <w:rsid w:val="00583D1F"/>
    <w:rsid w:val="0058714B"/>
    <w:rsid w:val="005A05E9"/>
    <w:rsid w:val="005B3647"/>
    <w:rsid w:val="005B5838"/>
    <w:rsid w:val="005D3061"/>
    <w:rsid w:val="00611A4D"/>
    <w:rsid w:val="00642ACD"/>
    <w:rsid w:val="0066604A"/>
    <w:rsid w:val="00672CC5"/>
    <w:rsid w:val="00680F73"/>
    <w:rsid w:val="006B1879"/>
    <w:rsid w:val="006C4082"/>
    <w:rsid w:val="006D7D72"/>
    <w:rsid w:val="006F1DBA"/>
    <w:rsid w:val="006F502B"/>
    <w:rsid w:val="007171DC"/>
    <w:rsid w:val="00761E75"/>
    <w:rsid w:val="007720C9"/>
    <w:rsid w:val="00776D17"/>
    <w:rsid w:val="00780C7C"/>
    <w:rsid w:val="0078573F"/>
    <w:rsid w:val="00786E70"/>
    <w:rsid w:val="007A3E9C"/>
    <w:rsid w:val="007C389A"/>
    <w:rsid w:val="007D2E1C"/>
    <w:rsid w:val="007E1863"/>
    <w:rsid w:val="007E3271"/>
    <w:rsid w:val="008303E2"/>
    <w:rsid w:val="0089675F"/>
    <w:rsid w:val="008A2387"/>
    <w:rsid w:val="008C326C"/>
    <w:rsid w:val="008F06A5"/>
    <w:rsid w:val="008F41A9"/>
    <w:rsid w:val="00947B38"/>
    <w:rsid w:val="009637B7"/>
    <w:rsid w:val="009829AF"/>
    <w:rsid w:val="009B2AAD"/>
    <w:rsid w:val="009B2D4E"/>
    <w:rsid w:val="009B7667"/>
    <w:rsid w:val="009C40A6"/>
    <w:rsid w:val="009C77BD"/>
    <w:rsid w:val="009D04ED"/>
    <w:rsid w:val="009D0CED"/>
    <w:rsid w:val="009E5F8E"/>
    <w:rsid w:val="009F0BF2"/>
    <w:rsid w:val="00A345A0"/>
    <w:rsid w:val="00A45C5B"/>
    <w:rsid w:val="00A55BC9"/>
    <w:rsid w:val="00A575CE"/>
    <w:rsid w:val="00A83853"/>
    <w:rsid w:val="00AA11CB"/>
    <w:rsid w:val="00AC24B0"/>
    <w:rsid w:val="00AC4182"/>
    <w:rsid w:val="00AD7484"/>
    <w:rsid w:val="00AE6F7C"/>
    <w:rsid w:val="00AF0233"/>
    <w:rsid w:val="00AF6B13"/>
    <w:rsid w:val="00AF757C"/>
    <w:rsid w:val="00B000B0"/>
    <w:rsid w:val="00B1066E"/>
    <w:rsid w:val="00B11958"/>
    <w:rsid w:val="00B5699D"/>
    <w:rsid w:val="00B63014"/>
    <w:rsid w:val="00B63755"/>
    <w:rsid w:val="00B837AC"/>
    <w:rsid w:val="00BB0DCC"/>
    <w:rsid w:val="00BD5633"/>
    <w:rsid w:val="00BE5C1A"/>
    <w:rsid w:val="00BF1A96"/>
    <w:rsid w:val="00BF75B9"/>
    <w:rsid w:val="00C44F64"/>
    <w:rsid w:val="00C4799C"/>
    <w:rsid w:val="00C53F36"/>
    <w:rsid w:val="00C80170"/>
    <w:rsid w:val="00CA2F08"/>
    <w:rsid w:val="00CA7B62"/>
    <w:rsid w:val="00CB3002"/>
    <w:rsid w:val="00CC0410"/>
    <w:rsid w:val="00CC0783"/>
    <w:rsid w:val="00CE4D35"/>
    <w:rsid w:val="00D1062F"/>
    <w:rsid w:val="00D2558D"/>
    <w:rsid w:val="00D505F3"/>
    <w:rsid w:val="00D61D8A"/>
    <w:rsid w:val="00D72047"/>
    <w:rsid w:val="00D77602"/>
    <w:rsid w:val="00DD0B17"/>
    <w:rsid w:val="00DD3DF1"/>
    <w:rsid w:val="00DE0453"/>
    <w:rsid w:val="00E10346"/>
    <w:rsid w:val="00E16D3D"/>
    <w:rsid w:val="00E17036"/>
    <w:rsid w:val="00E22FE3"/>
    <w:rsid w:val="00E234B8"/>
    <w:rsid w:val="00E31220"/>
    <w:rsid w:val="00E32BFE"/>
    <w:rsid w:val="00E436D5"/>
    <w:rsid w:val="00E66E3D"/>
    <w:rsid w:val="00E9184C"/>
    <w:rsid w:val="00EA1C62"/>
    <w:rsid w:val="00EA40E5"/>
    <w:rsid w:val="00EA7B91"/>
    <w:rsid w:val="00EB42F8"/>
    <w:rsid w:val="00EB7A9F"/>
    <w:rsid w:val="00ED5EFA"/>
    <w:rsid w:val="00EE314E"/>
    <w:rsid w:val="00EF20FC"/>
    <w:rsid w:val="00EF4A4F"/>
    <w:rsid w:val="00F05225"/>
    <w:rsid w:val="00F30568"/>
    <w:rsid w:val="00F40125"/>
    <w:rsid w:val="00F56B6B"/>
    <w:rsid w:val="00F86D42"/>
    <w:rsid w:val="00FD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rPr>
      <w:sz w:val="21"/>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
    <w:name w:val="List bullet"/>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customStyle="1" w:styleId="TableGrid1">
    <w:name w:val="Table Grid1"/>
    <w:basedOn w:val="TableNormal"/>
    <w:next w:val="Heading4-inline"/>
    <w:rsid w:val="00305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05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17036"/>
    <w:rPr>
      <w:rFonts w:ascii="Consolas" w:eastAsia="Calibri" w:hAnsi="Consolas"/>
      <w:sz w:val="21"/>
      <w:szCs w:val="21"/>
    </w:rPr>
  </w:style>
  <w:style w:type="character" w:customStyle="1" w:styleId="PlainTextChar">
    <w:name w:val="Plain Text Char"/>
    <w:link w:val="PlainText"/>
    <w:uiPriority w:val="99"/>
    <w:semiHidden/>
    <w:rsid w:val="00E17036"/>
    <w:rPr>
      <w:rFonts w:ascii="Consolas" w:eastAsia="Calibri" w:hAnsi="Consolas"/>
      <w:sz w:val="21"/>
      <w:szCs w:val="21"/>
    </w:rPr>
  </w:style>
  <w:style w:type="paragraph" w:styleId="ListParagraph">
    <w:name w:val="List Paragraph"/>
    <w:basedOn w:val="Normal"/>
    <w:uiPriority w:val="34"/>
    <w:qFormat/>
    <w:rsid w:val="00E17036"/>
    <w:pPr>
      <w:spacing w:after="200" w:line="276" w:lineRule="auto"/>
      <w:ind w:left="720"/>
      <w:contextualSpacing/>
    </w:pPr>
    <w:rPr>
      <w:rFonts w:ascii="Calibri" w:hAnsi="Calibri"/>
      <w:sz w:val="22"/>
      <w:szCs w:val="22"/>
      <w:lang w:bidi="en-US"/>
    </w:rPr>
  </w:style>
  <w:style w:type="character" w:customStyle="1" w:styleId="FooterChar">
    <w:name w:val="Footer Char"/>
    <w:link w:val="Footer"/>
    <w:uiPriority w:val="99"/>
    <w:rsid w:val="004C2543"/>
  </w:style>
  <w:style w:type="paragraph" w:customStyle="1" w:styleId="Default">
    <w:name w:val="Default"/>
    <w:rsid w:val="00AF0233"/>
    <w:pPr>
      <w:autoSpaceDE w:val="0"/>
      <w:autoSpaceDN w:val="0"/>
      <w:adjustRightInd w:val="0"/>
    </w:pPr>
    <w:rPr>
      <w:rFonts w:ascii="Tahoma" w:hAnsi="Tahoma" w:cs="Tahoma"/>
      <w:color w:val="000000"/>
      <w:sz w:val="24"/>
      <w:szCs w:val="24"/>
    </w:rPr>
  </w:style>
  <w:style w:type="character" w:styleId="CommentReference">
    <w:name w:val="annotation reference"/>
    <w:uiPriority w:val="99"/>
    <w:semiHidden/>
    <w:unhideWhenUsed/>
    <w:rsid w:val="007171DC"/>
    <w:rPr>
      <w:sz w:val="16"/>
      <w:szCs w:val="16"/>
    </w:rPr>
  </w:style>
  <w:style w:type="paragraph" w:styleId="CommentText">
    <w:name w:val="annotation text"/>
    <w:basedOn w:val="Normal"/>
    <w:link w:val="CommentTextChar"/>
    <w:uiPriority w:val="99"/>
    <w:semiHidden/>
    <w:unhideWhenUsed/>
    <w:rsid w:val="007171DC"/>
    <w:rPr>
      <w:rFonts w:ascii="Calibri" w:eastAsia="Calibri" w:hAnsi="Calibri"/>
      <w:sz w:val="20"/>
      <w:szCs w:val="20"/>
    </w:rPr>
  </w:style>
  <w:style w:type="character" w:customStyle="1" w:styleId="CommentTextChar">
    <w:name w:val="Comment Text Char"/>
    <w:link w:val="CommentText"/>
    <w:uiPriority w:val="99"/>
    <w:semiHidden/>
    <w:rsid w:val="007171DC"/>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62629">
      <w:bodyDiv w:val="1"/>
      <w:marLeft w:val="0"/>
      <w:marRight w:val="0"/>
      <w:marTop w:val="0"/>
      <w:marBottom w:val="0"/>
      <w:divBdr>
        <w:top w:val="none" w:sz="0" w:space="0" w:color="auto"/>
        <w:left w:val="none" w:sz="0" w:space="0" w:color="auto"/>
        <w:bottom w:val="none" w:sz="0" w:space="0" w:color="auto"/>
        <w:right w:val="none" w:sz="0" w:space="0" w:color="auto"/>
      </w:divBdr>
    </w:div>
    <w:div w:id="1840462697">
      <w:bodyDiv w:val="1"/>
      <w:marLeft w:val="0"/>
      <w:marRight w:val="0"/>
      <w:marTop w:val="0"/>
      <w:marBottom w:val="0"/>
      <w:divBdr>
        <w:top w:val="none" w:sz="0" w:space="0" w:color="auto"/>
        <w:left w:val="none" w:sz="0" w:space="0" w:color="auto"/>
        <w:bottom w:val="none" w:sz="0" w:space="0" w:color="auto"/>
        <w:right w:val="none" w:sz="0" w:space="0" w:color="auto"/>
      </w:divBdr>
    </w:div>
    <w:div w:id="18945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ormwater.pca.state.mn.us/index.php/Summary_of_pollutant_removal_mechanisms" TargetMode="External"/><Relationship Id="rId13" Type="http://schemas.openxmlformats.org/officeDocument/2006/relationships/hyperlink" Target="http://www.bwsr.state.mn.us/" TargetMode="External"/><Relationship Id="rId18" Type="http://schemas.openxmlformats.org/officeDocument/2006/relationships/hyperlink" Target="http://www.ncdenr.gov/web/lr/publica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ca.state.mn.us/index.php?option=com_k2&amp;view=item&amp;id=728" TargetMode="External"/><Relationship Id="rId12" Type="http://schemas.openxmlformats.org/officeDocument/2006/relationships/hyperlink" Target="http://www.dnr.state.mn.us/index.html" TargetMode="External"/><Relationship Id="rId17" Type="http://schemas.openxmlformats.org/officeDocument/2006/relationships/hyperlink" Target="http://www.deq.virginia.gov/Programs/Water/StormwaterManagement/Publications/ESCHandbook.aspx" TargetMode="External"/><Relationship Id="rId2" Type="http://schemas.openxmlformats.org/officeDocument/2006/relationships/styles" Target="styles.xml"/><Relationship Id="rId16" Type="http://schemas.openxmlformats.org/officeDocument/2006/relationships/hyperlink" Target="http://tnepsc.org/TDEC_EandS_Handbook_2012_Edition4/TDEC%20EandS%20Handbook%204th%20Editio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rocouncil.org/About-Us/What-We-Do/Departments/Environmental-Services.aspx" TargetMode="External"/><Relationship Id="rId5" Type="http://schemas.openxmlformats.org/officeDocument/2006/relationships/footnotes" Target="footnotes.xml"/><Relationship Id="rId15" Type="http://schemas.openxmlformats.org/officeDocument/2006/relationships/hyperlink" Target="https://www.cleanwaterservices.org/Content/Documents/Permit/Erosion%20Prevention%20And%20Sediment%20Control%20Manual.pdf" TargetMode="External"/><Relationship Id="rId10" Type="http://schemas.openxmlformats.org/officeDocument/2006/relationships/hyperlink" Target="http://www.dot.state.mn.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mwater.pca.state.mn.us/index.php/IV._CONSTRUCTION_ACTIVITY_REQUIREMENTS" TargetMode="External"/><Relationship Id="rId14" Type="http://schemas.openxmlformats.org/officeDocument/2006/relationships/hyperlink" Target="http://www.erosion.umn.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yping\FORMS\template\form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forms-template.dot</Template>
  <TotalTime>0</TotalTime>
  <Pages>2</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Project Work Plan - template</vt:lpstr>
    </vt:vector>
  </TitlesOfParts>
  <Manager>Gail Skowronek</Manager>
  <Company>PCA</Company>
  <LinksUpToDate>false</LinksUpToDate>
  <CharactersWithSpaces>8416</CharactersWithSpaces>
  <SharedDoc>false</SharedDoc>
  <HLinks>
    <vt:vector size="96" baseType="variant">
      <vt:variant>
        <vt:i4>2621455</vt:i4>
      </vt:variant>
      <vt:variant>
        <vt:i4>252</vt:i4>
      </vt:variant>
      <vt:variant>
        <vt:i4>0</vt:i4>
      </vt:variant>
      <vt:variant>
        <vt:i4>5</vt:i4>
      </vt:variant>
      <vt:variant>
        <vt:lpwstr>C:\Users\mtrojan\AppData\Local\Agency_Files\OSD\Contract Team\Indirect Cost Overview_files\New\Intranet\B1_B2_Gantt_Budget_ Examples.xlsx</vt:lpwstr>
      </vt:variant>
      <vt:variant>
        <vt:lpwstr/>
      </vt:variant>
      <vt:variant>
        <vt:i4>2621455</vt:i4>
      </vt:variant>
      <vt:variant>
        <vt:i4>249</vt:i4>
      </vt:variant>
      <vt:variant>
        <vt:i4>0</vt:i4>
      </vt:variant>
      <vt:variant>
        <vt:i4>5</vt:i4>
      </vt:variant>
      <vt:variant>
        <vt:lpwstr>C:\Users\mtrojan\AppData\Local\Agency_Files\OSD\Contract Team\Indirect Cost Overview_files\New\Intranet\B1_B2_Gantt_Budget_ Examples.xlsx</vt:lpwstr>
      </vt:variant>
      <vt:variant>
        <vt:lpwstr/>
      </vt:variant>
      <vt:variant>
        <vt:i4>262146</vt:i4>
      </vt:variant>
      <vt:variant>
        <vt:i4>246</vt:i4>
      </vt:variant>
      <vt:variant>
        <vt:i4>0</vt:i4>
      </vt:variant>
      <vt:variant>
        <vt:i4>5</vt:i4>
      </vt:variant>
      <vt:variant>
        <vt:lpwstr>http://www.ncdenr.gov/web/lr/publications</vt:lpwstr>
      </vt:variant>
      <vt:variant>
        <vt:lpwstr/>
      </vt:variant>
      <vt:variant>
        <vt:i4>1769499</vt:i4>
      </vt:variant>
      <vt:variant>
        <vt:i4>243</vt:i4>
      </vt:variant>
      <vt:variant>
        <vt:i4>0</vt:i4>
      </vt:variant>
      <vt:variant>
        <vt:i4>5</vt:i4>
      </vt:variant>
      <vt:variant>
        <vt:lpwstr>http://www.deq.virginia.gov/Programs/Water/StormwaterManagement/Publications/ESCHandbook.aspx</vt:lpwstr>
      </vt:variant>
      <vt:variant>
        <vt:lpwstr/>
      </vt:variant>
      <vt:variant>
        <vt:i4>131148</vt:i4>
      </vt:variant>
      <vt:variant>
        <vt:i4>240</vt:i4>
      </vt:variant>
      <vt:variant>
        <vt:i4>0</vt:i4>
      </vt:variant>
      <vt:variant>
        <vt:i4>5</vt:i4>
      </vt:variant>
      <vt:variant>
        <vt:lpwstr>http://tnepsc.org/TDEC_EandS_Handbook_2012_Edition4/TDEC EandS Handbook 4th Edition.pdf</vt:lpwstr>
      </vt:variant>
      <vt:variant>
        <vt:lpwstr/>
      </vt:variant>
      <vt:variant>
        <vt:i4>3670142</vt:i4>
      </vt:variant>
      <vt:variant>
        <vt:i4>237</vt:i4>
      </vt:variant>
      <vt:variant>
        <vt:i4>0</vt:i4>
      </vt:variant>
      <vt:variant>
        <vt:i4>5</vt:i4>
      </vt:variant>
      <vt:variant>
        <vt:lpwstr>https://www.cleanwaterservices.org/Content/Documents/Permit/Erosion Prevention And Sediment Control Manual.pdf</vt:lpwstr>
      </vt:variant>
      <vt:variant>
        <vt:lpwstr/>
      </vt:variant>
      <vt:variant>
        <vt:i4>2949175</vt:i4>
      </vt:variant>
      <vt:variant>
        <vt:i4>234</vt:i4>
      </vt:variant>
      <vt:variant>
        <vt:i4>0</vt:i4>
      </vt:variant>
      <vt:variant>
        <vt:i4>5</vt:i4>
      </vt:variant>
      <vt:variant>
        <vt:lpwstr>http://www.erosion.umn.edu/</vt:lpwstr>
      </vt:variant>
      <vt:variant>
        <vt:lpwstr/>
      </vt:variant>
      <vt:variant>
        <vt:i4>917522</vt:i4>
      </vt:variant>
      <vt:variant>
        <vt:i4>231</vt:i4>
      </vt:variant>
      <vt:variant>
        <vt:i4>0</vt:i4>
      </vt:variant>
      <vt:variant>
        <vt:i4>5</vt:i4>
      </vt:variant>
      <vt:variant>
        <vt:lpwstr>http://www.bwsr.state.mn.us/</vt:lpwstr>
      </vt:variant>
      <vt:variant>
        <vt:lpwstr/>
      </vt:variant>
      <vt:variant>
        <vt:i4>655451</vt:i4>
      </vt:variant>
      <vt:variant>
        <vt:i4>228</vt:i4>
      </vt:variant>
      <vt:variant>
        <vt:i4>0</vt:i4>
      </vt:variant>
      <vt:variant>
        <vt:i4>5</vt:i4>
      </vt:variant>
      <vt:variant>
        <vt:lpwstr>http://www.dnr.state.mn.us/index.html</vt:lpwstr>
      </vt:variant>
      <vt:variant>
        <vt:lpwstr/>
      </vt:variant>
      <vt:variant>
        <vt:i4>6357099</vt:i4>
      </vt:variant>
      <vt:variant>
        <vt:i4>225</vt:i4>
      </vt:variant>
      <vt:variant>
        <vt:i4>0</vt:i4>
      </vt:variant>
      <vt:variant>
        <vt:i4>5</vt:i4>
      </vt:variant>
      <vt:variant>
        <vt:lpwstr>http://www.metrocouncil.org/About-Us/What-We-Do/Departments/Environmental-Services.aspx</vt:lpwstr>
      </vt:variant>
      <vt:variant>
        <vt:lpwstr/>
      </vt:variant>
      <vt:variant>
        <vt:i4>8126500</vt:i4>
      </vt:variant>
      <vt:variant>
        <vt:i4>222</vt:i4>
      </vt:variant>
      <vt:variant>
        <vt:i4>0</vt:i4>
      </vt:variant>
      <vt:variant>
        <vt:i4>5</vt:i4>
      </vt:variant>
      <vt:variant>
        <vt:lpwstr>http://www.dot.state.mn.us/</vt:lpwstr>
      </vt:variant>
      <vt:variant>
        <vt:lpwstr/>
      </vt:variant>
      <vt:variant>
        <vt:i4>3932246</vt:i4>
      </vt:variant>
      <vt:variant>
        <vt:i4>219</vt:i4>
      </vt:variant>
      <vt:variant>
        <vt:i4>0</vt:i4>
      </vt:variant>
      <vt:variant>
        <vt:i4>5</vt:i4>
      </vt:variant>
      <vt:variant>
        <vt:lpwstr>http://stormwater.pca.state.mn.us/index.php/IV._CONSTRUCTION_ACTIVITY_REQUIREMENTS</vt:lpwstr>
      </vt:variant>
      <vt:variant>
        <vt:lpwstr/>
      </vt:variant>
      <vt:variant>
        <vt:i4>262153</vt:i4>
      </vt:variant>
      <vt:variant>
        <vt:i4>216</vt:i4>
      </vt:variant>
      <vt:variant>
        <vt:i4>0</vt:i4>
      </vt:variant>
      <vt:variant>
        <vt:i4>5</vt:i4>
      </vt:variant>
      <vt:variant>
        <vt:lpwstr>http://stormwater.pca.state.mn.us/index.php/Summary_of_pollutant_removal_mechanisms</vt:lpwstr>
      </vt:variant>
      <vt:variant>
        <vt:lpwstr/>
      </vt:variant>
      <vt:variant>
        <vt:i4>1179686</vt:i4>
      </vt:variant>
      <vt:variant>
        <vt:i4>213</vt:i4>
      </vt:variant>
      <vt:variant>
        <vt:i4>0</vt:i4>
      </vt:variant>
      <vt:variant>
        <vt:i4>5</vt:i4>
      </vt:variant>
      <vt:variant>
        <vt:lpwstr>http://www.pca.state.mn.us/index.php?option=com_k2&amp;view=item&amp;id=728</vt:lpwstr>
      </vt:variant>
      <vt:variant>
        <vt:lpwstr/>
      </vt:variant>
      <vt:variant>
        <vt:i4>4587560</vt:i4>
      </vt:variant>
      <vt:variant>
        <vt:i4>9</vt:i4>
      </vt:variant>
      <vt:variant>
        <vt:i4>0</vt:i4>
      </vt:variant>
      <vt:variant>
        <vt:i4>5</vt:i4>
      </vt:variant>
      <vt:variant>
        <vt:lpwstr>mailto:Jennifer.Olson@tetratech.com</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Work Plan - template</dc:title>
  <dc:subject>This template is used by the Contracts Unit to have project managers submit their project work plans.</dc:subject>
  <dc:creator>Minnesota Pollution Control Agency - M.Cameron, M.Heininger (Gail Skowronek)</dc:creator>
  <cp:keywords>Minnesota Pollution Control Agency,e-admin9-38,internal,administrative,contracts,project,work plan</cp:keywords>
  <dc:description>This is used as a template - UNPROTECTED. On 12/2/13 only chg was to add "required" to "County". On 11/7/12 the only chg was the Doc # changing from i-admin to e-admin because the form will be used on the external website as well as internal.</dc:description>
  <cp:lastModifiedBy>Trojan, Mike</cp:lastModifiedBy>
  <cp:revision>2</cp:revision>
  <cp:lastPrinted>2015-06-23T14:43:00Z</cp:lastPrinted>
  <dcterms:created xsi:type="dcterms:W3CDTF">2015-08-31T16:31:00Z</dcterms:created>
  <dcterms:modified xsi:type="dcterms:W3CDTF">2015-08-31T16:31:00Z</dcterms:modified>
  <cp:category>internal,administrative,contracts</cp:category>
</cp:coreProperties>
</file>