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2D" w:rsidRPr="00082508" w:rsidRDefault="00160DC3" w:rsidP="00BE272D">
      <w:pPr>
        <w:rPr>
          <w:b/>
        </w:rPr>
      </w:pPr>
      <w:r>
        <w:rPr>
          <w:b/>
        </w:rPr>
        <w:t>All about wetlands</w:t>
      </w:r>
    </w:p>
    <w:p w:rsidR="00BE272D" w:rsidRDefault="00BE272D" w:rsidP="00BE272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Minnesota may be the land of ten thousand lakes, but it </w:t>
      </w:r>
      <w:r w:rsidR="00160DC3">
        <w:rPr>
          <w:rFonts w:cs="Arial"/>
          <w:color w:val="000000"/>
          <w:shd w:val="clear" w:color="auto" w:fill="FFFFFF"/>
        </w:rPr>
        <w:t>could</w:t>
      </w:r>
      <w:r>
        <w:rPr>
          <w:rFonts w:cs="Arial"/>
          <w:color w:val="000000"/>
          <w:shd w:val="clear" w:color="auto" w:fill="FFFFFF"/>
        </w:rPr>
        <w:t xml:space="preserve"> also</w:t>
      </w:r>
      <w:r w:rsidR="00160DC3">
        <w:rPr>
          <w:rFonts w:cs="Arial"/>
          <w:color w:val="000000"/>
          <w:shd w:val="clear" w:color="auto" w:fill="FFFFFF"/>
        </w:rPr>
        <w:t xml:space="preserve"> be</w:t>
      </w:r>
      <w:r>
        <w:rPr>
          <w:rFonts w:cs="Arial"/>
          <w:color w:val="000000"/>
          <w:shd w:val="clear" w:color="auto" w:fill="FFFFFF"/>
        </w:rPr>
        <w:t xml:space="preserve"> the land of ten </w:t>
      </w:r>
      <w:r w:rsidRPr="00BE272D">
        <w:rPr>
          <w:rFonts w:cs="Arial"/>
          <w:i/>
          <w:color w:val="000000"/>
          <w:shd w:val="clear" w:color="auto" w:fill="FFFFFF"/>
        </w:rPr>
        <w:t>million</w:t>
      </w:r>
      <w:r>
        <w:rPr>
          <w:rFonts w:cs="Arial"/>
          <w:color w:val="000000"/>
          <w:shd w:val="clear" w:color="auto" w:fill="FFFFFF"/>
        </w:rPr>
        <w:t xml:space="preserve"> wetlands. These oft</w:t>
      </w:r>
      <w:r w:rsidR="003A5214">
        <w:rPr>
          <w:rFonts w:cs="Arial"/>
          <w:color w:val="000000"/>
          <w:shd w:val="clear" w:color="auto" w:fill="FFFFFF"/>
        </w:rPr>
        <w:t>en</w:t>
      </w:r>
      <w:bookmarkStart w:id="0" w:name="_GoBack"/>
      <w:bookmarkEnd w:id="0"/>
      <w:r>
        <w:rPr>
          <w:rFonts w:cs="Arial"/>
          <w:color w:val="000000"/>
          <w:shd w:val="clear" w:color="auto" w:fill="FFFFFF"/>
        </w:rPr>
        <w:t xml:space="preserve"> misunderstood features are sometimes wet, sometimes dry, but always important to people and wildlife. </w:t>
      </w:r>
    </w:p>
    <w:p w:rsidR="00BE272D" w:rsidRPr="00082508" w:rsidRDefault="005E7E16" w:rsidP="00BE272D"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6928" wp14:editId="6D89EEAF">
                <wp:simplePos x="0" y="0"/>
                <wp:positionH relativeFrom="column">
                  <wp:posOffset>3178175</wp:posOffset>
                </wp:positionH>
                <wp:positionV relativeFrom="paragraph">
                  <wp:posOffset>702945</wp:posOffset>
                </wp:positionV>
                <wp:extent cx="2999740" cy="1706880"/>
                <wp:effectExtent l="0" t="0" r="1016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72D" w:rsidRPr="00BE272D" w:rsidRDefault="00BE272D">
                            <w:pPr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</w:pPr>
                            <w:r w:rsidRPr="00BE272D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 xml:space="preserve">Wander through </w:t>
                            </w:r>
                            <w:r w:rsidR="00800FB5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a local wetland:</w:t>
                            </w:r>
                          </w:p>
                          <w:p w:rsidR="00BE272D" w:rsidRPr="00160DC3" w:rsidRDefault="00160DC3" w:rsidP="00160DC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[Insert info about local wetlands to visit]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769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25pt;margin-top:55.35pt;width:236.2pt;height:1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ZIkgIAALMFAAAOAAAAZHJzL2Uyb0RvYy54bWysVEtPGzEQvlfqf7B8L5ukvBKxQSmIqhIC&#10;VKg4O16bWHg9rj3JbvrrGXs3IaFcqHrZHXu+eX2embPztrZspUI04Eo+PBhwppyEyrinkv96uPpy&#10;yllE4SphwamSr1Xk59PPn84aP1EjWICtVGDkxMVJ40u+QPSToohyoWoRD8ArR0oNoRZIx/BUVEE0&#10;5L22xWgwOC4aCJUPIFWMdHvZKfk0+9daSbzVOipktuSUG+ZvyN95+hbTMzF5CsIvjOzTEP+QRS2M&#10;o6BbV5cCBVsG85er2sgAETQeSKgL0NpIlWugaoaDN9XcL4RXuRYiJ/otTfH/uZU3q7vATEVvx5kT&#10;NT3Rg2qRfYOWDRM7jY8TAt17gmFL1wnZ30e6TEW3OtTpT+Uw0hPP6y23yZmky9F4PD45JJUk3fBk&#10;cHx6mtkvXs19iPhdQc2SUPJAj5c5FavriBSSoBtIihbBmurKWJsPqWHUhQ1sJeipLeYkyWIPZR1r&#10;Sn789WiQHe/pkuut/dwK+ZzK3PdAJ+tSOJVbq08rUdRRkSVcW5Uw1v1UmqjNjLyTo5BSuW2eGZ1Q&#10;mir6iGGPf83qI8ZdHWSRI4PDrXFtHISOpX1qq+cNtbrDE0k7dScR23nbt8gcqjV1ToBu8qKXV4aI&#10;vhYR70SgUaOOoPWBt/TRFuh1oJc4W0D48959wtMEkJazhka35PH3UgTFmf3haDbGw8PUaJgPh0cn&#10;IzqEXc18V+OW9QVQy1D/U3ZZTHi0G1EHqB9py8xSVFIJJyl2yXEjXmC3UGhLSTWbZRBNtxd47e69&#10;TK4TvanBHtpHEXzf4EizcQObIReTN33eYZOlg9kSQZs8BIngjtWeeNoMuU/7LZZWz+45o1537fQF&#10;AAD//wMAUEsDBBQABgAIAAAAIQBt4Mbt3gAAAAsBAAAPAAAAZHJzL2Rvd25yZXYueG1sTI/LTsMw&#10;EEX3SPyDNUjsqN2ikAdxKkCFDSsKYu3GU8citiPbTcPfM6xgObpH955pt4sb2Ywx2eAlrFcCGPo+&#10;aOuNhI/355sKWMrKazUGjxK+McG2u7xoVaPD2b/hvM+GUYlPjZIw5Dw1nKd+QKfSKkzoKTuG6FSm&#10;MxquozpTuRv5Rog77pT1tDCoCZ8G7L/2Jydh92hq01cqDrtKWzsvn8dX8yLl9dXycA8s45L/YPjV&#10;J3XoyOkQTl4nNkoohCgIpWAtSmBE1OWmBnaQcFvWBfCu5f9/6H4AAAD//wMAUEsBAi0AFAAGAAgA&#10;AAAhALaDOJL+AAAA4QEAABMAAAAAAAAAAAAAAAAAAAAAAFtDb250ZW50X1R5cGVzXS54bWxQSwEC&#10;LQAUAAYACAAAACEAOP0h/9YAAACUAQAACwAAAAAAAAAAAAAAAAAvAQAAX3JlbHMvLnJlbHNQSwEC&#10;LQAUAAYACAAAACEAgOJWSJICAACzBQAADgAAAAAAAAAAAAAAAAAuAgAAZHJzL2Uyb0RvYy54bWxQ&#10;SwECLQAUAAYACAAAACEAbeDG7d4AAAALAQAADwAAAAAAAAAAAAAAAADsBAAAZHJzL2Rvd25yZXYu&#10;eG1sUEsFBgAAAAAEAAQA8wAAAPcFAAAAAA==&#10;" fillcolor="white [3201]" strokeweight=".5pt">
                <v:textbox>
                  <w:txbxContent>
                    <w:p w:rsidR="00BE272D" w:rsidRPr="00BE272D" w:rsidRDefault="00BE272D">
                      <w:pPr>
                        <w:rPr>
                          <w:rFonts w:eastAsia="Times New Roman" w:cs="Arial"/>
                          <w:b/>
                          <w:color w:val="000000"/>
                        </w:rPr>
                      </w:pPr>
                      <w:r w:rsidRPr="00BE272D">
                        <w:rPr>
                          <w:rFonts w:eastAsia="Times New Roman" w:cs="Arial"/>
                          <w:b/>
                          <w:color w:val="000000"/>
                        </w:rPr>
                        <w:t xml:space="preserve">Wander through </w:t>
                      </w:r>
                      <w:r w:rsidR="00800FB5">
                        <w:rPr>
                          <w:rFonts w:eastAsia="Times New Roman" w:cs="Arial"/>
                          <w:b/>
                          <w:color w:val="000000"/>
                        </w:rPr>
                        <w:t>a local wetland:</w:t>
                      </w:r>
                    </w:p>
                    <w:p w:rsidR="00BE272D" w:rsidRPr="00160DC3" w:rsidRDefault="00160DC3" w:rsidP="00160DC3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[Insert info about local wetlands to visit]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72D">
        <w:rPr>
          <w:rFonts w:cs="Arial"/>
          <w:color w:val="000000"/>
          <w:shd w:val="clear" w:color="auto" w:fill="FFFFFF"/>
        </w:rPr>
        <w:t>Officially, there</w:t>
      </w:r>
      <w:r w:rsidR="00BE272D" w:rsidRPr="00082508">
        <w:rPr>
          <w:rFonts w:cs="Arial"/>
          <w:color w:val="000000"/>
          <w:shd w:val="clear" w:color="auto" w:fill="FFFFFF"/>
        </w:rPr>
        <w:t xml:space="preserve"> are eight types of wetlands in Minnesota</w:t>
      </w:r>
      <w:r w:rsidR="00BE272D">
        <w:rPr>
          <w:rFonts w:cs="Arial"/>
          <w:color w:val="000000"/>
          <w:shd w:val="clear" w:color="auto" w:fill="FFFFFF"/>
        </w:rPr>
        <w:t>: bogs;</w:t>
      </w:r>
      <w:r w:rsidR="00BE272D" w:rsidRPr="00082508">
        <w:rPr>
          <w:rFonts w:cs="Arial"/>
          <w:color w:val="000000"/>
          <w:shd w:val="clear" w:color="auto" w:fill="FFFFFF"/>
        </w:rPr>
        <w:t xml:space="preserve"> shallow and deep marshes</w:t>
      </w:r>
      <w:r w:rsidR="00BE272D">
        <w:rPr>
          <w:rFonts w:cs="Arial"/>
          <w:color w:val="000000"/>
          <w:shd w:val="clear" w:color="auto" w:fill="FFFFFF"/>
        </w:rPr>
        <w:t xml:space="preserve">; shallow open water; shrub and wooded swamps; seasonal basins; </w:t>
      </w:r>
      <w:r w:rsidR="00BE272D" w:rsidRPr="00082508">
        <w:rPr>
          <w:rFonts w:cs="Arial"/>
          <w:color w:val="000000"/>
          <w:shd w:val="clear" w:color="auto" w:fill="FFFFFF"/>
        </w:rPr>
        <w:t xml:space="preserve">wet meadows and calcareous fens. </w:t>
      </w:r>
      <w:r w:rsidR="00BE272D" w:rsidRPr="00082508">
        <w:t xml:space="preserve">Minnesota has lost almost half of its wetland acreage </w:t>
      </w:r>
      <w:r w:rsidR="00BE272D">
        <w:t xml:space="preserve">since European settlement, but there are still </w:t>
      </w:r>
      <w:r w:rsidR="00BE272D">
        <w:rPr>
          <w:color w:val="333333"/>
          <w:shd w:val="clear" w:color="auto" w:fill="FFFFFF"/>
        </w:rPr>
        <w:t>roughly</w:t>
      </w:r>
      <w:r w:rsidR="00BE272D" w:rsidRPr="00082508">
        <w:rPr>
          <w:rStyle w:val="apple-converted-space"/>
          <w:color w:val="333333"/>
          <w:shd w:val="clear" w:color="auto" w:fill="FFFFFF"/>
        </w:rPr>
        <w:t> </w:t>
      </w:r>
      <w:r w:rsidR="00BE272D" w:rsidRPr="00082508">
        <w:rPr>
          <w:bCs/>
          <w:color w:val="333333"/>
          <w:shd w:val="clear" w:color="auto" w:fill="FFFFFF"/>
        </w:rPr>
        <w:t>10.62 million acres of wetlands remaining</w:t>
      </w:r>
      <w:r w:rsidR="00BE272D" w:rsidRPr="00082508">
        <w:rPr>
          <w:color w:val="333333"/>
          <w:shd w:val="clear" w:color="auto" w:fill="FFFFFF"/>
        </w:rPr>
        <w:t xml:space="preserve">. </w:t>
      </w:r>
    </w:p>
    <w:p w:rsidR="00BE272D" w:rsidRDefault="00160DC3" w:rsidP="00BE272D">
      <w:pPr>
        <w:rPr>
          <w:rFonts w:eastAsia="Times New Roman" w:cs="Arial"/>
          <w:color w:val="000000"/>
        </w:rPr>
      </w:pPr>
      <w:r>
        <w:rPr>
          <w:rFonts w:cs="Arial"/>
          <w:color w:val="000000"/>
          <w:shd w:val="clear" w:color="auto" w:fill="FFFFFF"/>
        </w:rPr>
        <w:t xml:space="preserve">In northeastern Minnesota, 90% of the state’s original wetlands still remain and 84% have high quality, natural vegetation. </w:t>
      </w:r>
      <w:r w:rsidR="00BE272D" w:rsidRPr="00082508">
        <w:rPr>
          <w:rFonts w:cs="Arial"/>
          <w:color w:val="000000"/>
          <w:shd w:val="clear" w:color="auto" w:fill="FFFFFF"/>
        </w:rPr>
        <w:t xml:space="preserve">In the metro area, </w:t>
      </w:r>
      <w:r>
        <w:rPr>
          <w:rFonts w:cs="Arial"/>
          <w:color w:val="000000"/>
          <w:shd w:val="clear" w:color="auto" w:fill="FFFFFF"/>
        </w:rPr>
        <w:t>on the other hand, 82% of all wetlands</w:t>
      </w:r>
      <w:r w:rsidR="00BE272D">
        <w:rPr>
          <w:rFonts w:cs="Arial"/>
          <w:color w:val="000000"/>
          <w:shd w:val="clear" w:color="auto" w:fill="FFFFFF"/>
        </w:rPr>
        <w:t xml:space="preserve"> </w:t>
      </w:r>
      <w:r w:rsidR="00BE272D" w:rsidRPr="00082508">
        <w:rPr>
          <w:rFonts w:cs="Arial"/>
          <w:color w:val="000000"/>
          <w:shd w:val="clear" w:color="auto" w:fill="FFFFFF"/>
        </w:rPr>
        <w:t xml:space="preserve">have been taken over by invasive species like purple loosestrife and reed canary grass. </w:t>
      </w:r>
      <w:r>
        <w:rPr>
          <w:rFonts w:cs="Arial"/>
          <w:color w:val="000000"/>
          <w:shd w:val="clear" w:color="auto" w:fill="FFFFFF"/>
        </w:rPr>
        <w:t xml:space="preserve">Meanwhile, in southern and western Minnesota, only 5% of the wetlands remain. </w:t>
      </w:r>
    </w:p>
    <w:p w:rsidR="00BE272D" w:rsidRPr="00082508" w:rsidRDefault="005E7E16" w:rsidP="00BE272D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</w:t>
      </w:r>
      <w:r w:rsidR="00BE272D">
        <w:rPr>
          <w:rFonts w:eastAsia="Times New Roman" w:cs="Arial"/>
          <w:color w:val="000000"/>
        </w:rPr>
        <w:t xml:space="preserve">etlands provide critical services to humans and wildlife. </w:t>
      </w:r>
      <w:r>
        <w:rPr>
          <w:rFonts w:eastAsia="Times New Roman" w:cs="Arial"/>
          <w:color w:val="000000"/>
        </w:rPr>
        <w:t>A</w:t>
      </w:r>
      <w:r w:rsidR="00BE272D" w:rsidRPr="00082508">
        <w:rPr>
          <w:rFonts w:eastAsia="Times New Roman" w:cs="Arial"/>
          <w:color w:val="000000"/>
        </w:rPr>
        <w:t>long the edges of rivers, streams and lakes</w:t>
      </w:r>
      <w:r>
        <w:rPr>
          <w:rFonts w:eastAsia="Times New Roman" w:cs="Arial"/>
          <w:color w:val="000000"/>
        </w:rPr>
        <w:t>, they</w:t>
      </w:r>
      <w:r w:rsidR="00BE272D" w:rsidRPr="00082508">
        <w:rPr>
          <w:rFonts w:eastAsia="Times New Roman" w:cs="Arial"/>
          <w:color w:val="000000"/>
        </w:rPr>
        <w:t xml:space="preserve"> provide flood protection and reduce shoreline erosion. Some wetlands collect surface water from rain and melting snow and allow it to soak into the ground, replenishing groundwater supplies.</w:t>
      </w:r>
      <w:r w:rsidR="00BE272D">
        <w:rPr>
          <w:rFonts w:eastAsia="Times New Roman" w:cs="Arial"/>
          <w:color w:val="000000"/>
        </w:rPr>
        <w:t xml:space="preserve"> Others bring cool, clean groundwater to the surface of the land, creating unique habitats for plants and animals. </w:t>
      </w:r>
    </w:p>
    <w:p w:rsidR="00BE272D" w:rsidRPr="00082508" w:rsidRDefault="00BE272D" w:rsidP="00BE272D">
      <w:pPr>
        <w:rPr>
          <w:rFonts w:eastAsia="Times New Roman" w:cs="Arial"/>
          <w:color w:val="000000"/>
        </w:rPr>
      </w:pPr>
      <w:r w:rsidRPr="00082508">
        <w:rPr>
          <w:rFonts w:eastAsia="Times New Roman" w:cs="Arial"/>
          <w:color w:val="000000"/>
        </w:rPr>
        <w:t xml:space="preserve">Approximately 43% of </w:t>
      </w:r>
      <w:r>
        <w:rPr>
          <w:rFonts w:eastAsia="Times New Roman" w:cs="Arial"/>
          <w:color w:val="000000"/>
        </w:rPr>
        <w:t>threatened and endangered plant and animal species</w:t>
      </w:r>
      <w:r w:rsidRPr="00082508">
        <w:rPr>
          <w:rFonts w:eastAsia="Times New Roman" w:cs="Arial"/>
          <w:color w:val="000000"/>
        </w:rPr>
        <w:t xml:space="preserve"> in the U.S. live in or depend on wetlands. </w:t>
      </w:r>
      <w:r w:rsidR="005E7E16">
        <w:rPr>
          <w:rFonts w:eastAsia="Times New Roman" w:cs="Arial"/>
          <w:color w:val="000000"/>
        </w:rPr>
        <w:t>Wetlands provide habitat for spawning fish, migrating waterfowl, breeding</w:t>
      </w:r>
      <w:r w:rsidRPr="00082508">
        <w:rPr>
          <w:rFonts w:eastAsia="Times New Roman" w:cs="Arial"/>
          <w:color w:val="000000"/>
        </w:rPr>
        <w:t xml:space="preserve"> frogs</w:t>
      </w:r>
      <w:r w:rsidR="005E7E16">
        <w:rPr>
          <w:rFonts w:eastAsia="Times New Roman" w:cs="Arial"/>
          <w:color w:val="000000"/>
        </w:rPr>
        <w:t xml:space="preserve"> and turtles, and insects such as dragonflies</w:t>
      </w:r>
      <w:r w:rsidRPr="00082508">
        <w:rPr>
          <w:rFonts w:eastAsia="Times New Roman" w:cs="Arial"/>
          <w:color w:val="000000"/>
        </w:rPr>
        <w:t xml:space="preserve">. </w:t>
      </w:r>
      <w:r w:rsidR="003C317D">
        <w:rPr>
          <w:rFonts w:eastAsia="Times New Roman" w:cs="Arial"/>
          <w:color w:val="000000"/>
        </w:rPr>
        <w:t xml:space="preserve">Some of the species of concern found in Washington County wetlands include: </w:t>
      </w:r>
      <w:proofErr w:type="spellStart"/>
      <w:r w:rsidR="003C317D">
        <w:t>fernleaf</w:t>
      </w:r>
      <w:proofErr w:type="spellEnd"/>
      <w:r w:rsidR="003C317D">
        <w:t xml:space="preserve"> false foxglove, </w:t>
      </w:r>
      <w:proofErr w:type="spellStart"/>
      <w:r w:rsidR="003C317D">
        <w:t>kittentails</w:t>
      </w:r>
      <w:proofErr w:type="spellEnd"/>
      <w:r w:rsidR="003C317D">
        <w:t xml:space="preserve">, creeping juniper, and American ginseng; red-shouldered hawks, </w:t>
      </w:r>
      <w:proofErr w:type="spellStart"/>
      <w:r w:rsidR="003C317D">
        <w:t>blanding’s</w:t>
      </w:r>
      <w:proofErr w:type="spellEnd"/>
      <w:r w:rsidR="003C317D">
        <w:t xml:space="preserve"> turtles, eastern hognose snakes, American brook lampreys, milk snakes and Louisiana </w:t>
      </w:r>
      <w:proofErr w:type="spellStart"/>
      <w:r w:rsidR="003C317D">
        <w:t>waterthrush</w:t>
      </w:r>
      <w:proofErr w:type="spellEnd"/>
      <w:r w:rsidR="003C317D">
        <w:t>.</w:t>
      </w:r>
    </w:p>
    <w:p w:rsidR="00160DC3" w:rsidRDefault="00160DC3" w:rsidP="00160DC3">
      <w:pPr>
        <w:spacing w:after="0" w:line="240" w:lineRule="auto"/>
      </w:pPr>
      <w:r>
        <w:t>Today, w</w:t>
      </w:r>
      <w:r w:rsidRPr="00160DC3">
        <w:t>etlands are protected by Minnesota State Law</w:t>
      </w:r>
      <w:r>
        <w:t>. In general, the law</w:t>
      </w:r>
      <w:r w:rsidRPr="00160DC3">
        <w:t xml:space="preserve"> prohibits draining, filling or otherwise altering a wetland.</w:t>
      </w:r>
      <w:r>
        <w:t xml:space="preserve"> </w:t>
      </w:r>
      <w:r w:rsidRPr="00160DC3">
        <w:t xml:space="preserve">You are </w:t>
      </w:r>
      <w:r>
        <w:t xml:space="preserve">also </w:t>
      </w:r>
      <w:r w:rsidRPr="00160DC3">
        <w:t xml:space="preserve">required to get a permit for all projects that impact wetlands, including driveways, culverts, new construction and home additions. </w:t>
      </w:r>
    </w:p>
    <w:p w:rsidR="007E5C2E" w:rsidRPr="00160DC3" w:rsidRDefault="007E5C2E" w:rsidP="00160DC3">
      <w:pPr>
        <w:spacing w:after="0" w:line="240" w:lineRule="auto"/>
      </w:pPr>
    </w:p>
    <w:p w:rsidR="00160DC3" w:rsidRPr="00160DC3" w:rsidRDefault="00160DC3" w:rsidP="007E5C2E">
      <w:r>
        <w:t xml:space="preserve">In addition, </w:t>
      </w:r>
      <w:r w:rsidRPr="00160DC3">
        <w:rPr>
          <w:color w:val="0070C0"/>
        </w:rPr>
        <w:t>[Insert local info about city or watershed wetland buffer rules]</w:t>
      </w:r>
      <w:r w:rsidR="007E5C2E">
        <w:t xml:space="preserve">. </w:t>
      </w:r>
      <w:r w:rsidRPr="00160DC3">
        <w:t xml:space="preserve">Contact </w:t>
      </w:r>
      <w:r w:rsidR="007E5C2E" w:rsidRPr="007E5C2E">
        <w:rPr>
          <w:color w:val="0070C0"/>
        </w:rPr>
        <w:t>[Insert local wetland contact info here]</w:t>
      </w:r>
      <w:r w:rsidRPr="007E5C2E">
        <w:rPr>
          <w:color w:val="0070C0"/>
        </w:rPr>
        <w:t xml:space="preserve"> </w:t>
      </w:r>
      <w:r w:rsidRPr="00160DC3">
        <w:t xml:space="preserve">for all questions related to wetlands. </w:t>
      </w:r>
    </w:p>
    <w:p w:rsidR="00727532" w:rsidRDefault="00727532"/>
    <w:sectPr w:rsidR="0072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72D2C"/>
    <w:multiLevelType w:val="hybridMultilevel"/>
    <w:tmpl w:val="076A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44A84"/>
    <w:multiLevelType w:val="hybridMultilevel"/>
    <w:tmpl w:val="B84CD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2D"/>
    <w:rsid w:val="000623FD"/>
    <w:rsid w:val="00160DC3"/>
    <w:rsid w:val="00316BFF"/>
    <w:rsid w:val="003A5214"/>
    <w:rsid w:val="003C317D"/>
    <w:rsid w:val="005E7E16"/>
    <w:rsid w:val="00727532"/>
    <w:rsid w:val="007E5C2E"/>
    <w:rsid w:val="00800FB5"/>
    <w:rsid w:val="008E2648"/>
    <w:rsid w:val="00B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66CA"/>
  <w15:docId w15:val="{8B8D77B1-4B97-49FC-9FCB-02A85204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72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E272D"/>
  </w:style>
  <w:style w:type="paragraph" w:styleId="ListParagraph">
    <w:name w:val="List Paragraph"/>
    <w:basedOn w:val="Normal"/>
    <w:uiPriority w:val="34"/>
    <w:qFormat/>
    <w:rsid w:val="00BE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Hong</dc:creator>
  <cp:lastModifiedBy>Connolly, Samantha (MPCA)</cp:lastModifiedBy>
  <cp:revision>4</cp:revision>
  <dcterms:created xsi:type="dcterms:W3CDTF">2019-11-07T21:28:00Z</dcterms:created>
  <dcterms:modified xsi:type="dcterms:W3CDTF">2020-02-10T19:27:00Z</dcterms:modified>
</cp:coreProperties>
</file>