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4B43" w14:textId="77777777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b/>
          <w:bCs/>
          <w:sz w:val="30"/>
          <w:szCs w:val="30"/>
        </w:rPr>
        <w:t>Goals, Objectives, Tasks, and Subtasks</w:t>
      </w:r>
      <w:r w:rsidRPr="00BC69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C6911">
        <w:rPr>
          <w:rFonts w:ascii="Arial" w:eastAsia="Times New Roman" w:hAnsi="Arial" w:cs="Arial"/>
          <w:b/>
          <w:bCs/>
          <w:sz w:val="23"/>
          <w:szCs w:val="23"/>
        </w:rPr>
        <w:t>Goals</w:t>
      </w:r>
      <w:r w:rsidRPr="00BC6911">
        <w:rPr>
          <w:rFonts w:ascii="Arial" w:eastAsia="Times New Roman" w:hAnsi="Arial" w:cs="Arial"/>
          <w:sz w:val="23"/>
          <w:szCs w:val="23"/>
        </w:rPr>
        <w:t>: The goals of this work order are to incorporate information on sand filters into the Minnesota Stormwater Manual and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 xml:space="preserve">work with the Minnesota Pollution Control Agency (MPCA) Project </w:t>
      </w:r>
      <w:proofErr w:type="gramStart"/>
      <w:r w:rsidRPr="00BC6911">
        <w:rPr>
          <w:rFonts w:ascii="Arial" w:eastAsia="Times New Roman" w:hAnsi="Arial" w:cs="Arial"/>
          <w:sz w:val="23"/>
          <w:szCs w:val="23"/>
        </w:rPr>
        <w:t>Manager(</w:t>
      </w:r>
      <w:proofErr w:type="gramEnd"/>
      <w:r w:rsidRPr="00BC6911">
        <w:rPr>
          <w:rFonts w:ascii="Arial" w:eastAsia="Times New Roman" w:hAnsi="Arial" w:cs="Arial"/>
          <w:sz w:val="23"/>
          <w:szCs w:val="23"/>
        </w:rPr>
        <w:t>PM) to develop a simple Excel spreadsheet to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calculate annual volume treated by manufactured treatment devices (</w:t>
      </w:r>
      <w:proofErr w:type="spellStart"/>
      <w:r w:rsidRPr="00BC6911">
        <w:rPr>
          <w:rFonts w:ascii="Arial" w:eastAsia="Times New Roman" w:hAnsi="Arial" w:cs="Arial"/>
          <w:sz w:val="23"/>
          <w:szCs w:val="23"/>
        </w:rPr>
        <w:t>mtds</w:t>
      </w:r>
      <w:proofErr w:type="spellEnd"/>
      <w:r w:rsidRPr="00BC6911">
        <w:rPr>
          <w:rFonts w:ascii="Arial" w:eastAsia="Times New Roman" w:hAnsi="Arial" w:cs="Arial"/>
          <w:sz w:val="23"/>
          <w:szCs w:val="23"/>
        </w:rPr>
        <w:t>). This first goal (sand filters) will be achieved by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developing information and guidance on operation and maintenance of sand filters. This includes links to case studies and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other resources. The second goal will be accomplished by meeting with the MPCA PM to refine and modify an existing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spreadsheet developed by MPCA.</w:t>
      </w: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360991" w14:textId="45DE449B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b/>
          <w:bCs/>
          <w:sz w:val="23"/>
          <w:szCs w:val="23"/>
        </w:rPr>
        <w:t>Goal 1, Objective 1</w:t>
      </w:r>
      <w:r w:rsidRPr="00BC6911">
        <w:rPr>
          <w:rFonts w:ascii="Arial" w:eastAsia="Times New Roman" w:hAnsi="Arial" w:cs="Arial"/>
          <w:sz w:val="23"/>
          <w:szCs w:val="23"/>
        </w:rPr>
        <w:t>: The Contractor will provide information that updates the existing information on operation and maintenance (O&amp;M) of sand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filters in the Minnesota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Stormwater Manual (manual). This includes reviewing available literature and, as</w:t>
      </w:r>
      <w:r>
        <w:rPr>
          <w:rFonts w:ascii="Arial" w:eastAsia="Times New Roman" w:hAnsi="Arial" w:cs="Arial"/>
          <w:sz w:val="23"/>
          <w:szCs w:val="23"/>
        </w:rPr>
        <w:t xml:space="preserve"> a</w:t>
      </w:r>
      <w:r w:rsidRPr="00BC6911">
        <w:rPr>
          <w:rFonts w:ascii="Arial" w:eastAsia="Times New Roman" w:hAnsi="Arial" w:cs="Arial"/>
          <w:sz w:val="23"/>
          <w:szCs w:val="23"/>
        </w:rPr>
        <w:t>ppropriate,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gather input from stormwater professionals, to provide a document and supporting information on the topic of O&amp;M for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sand filters. The information provided will be consistent with information contained on O&amp;M pages for Green Infrast</w:t>
      </w:r>
      <w:r>
        <w:rPr>
          <w:rFonts w:ascii="Arial" w:eastAsia="Times New Roman" w:hAnsi="Arial" w:cs="Arial"/>
          <w:sz w:val="23"/>
          <w:szCs w:val="23"/>
        </w:rPr>
        <w:t>r</w:t>
      </w:r>
      <w:r w:rsidRPr="00BC6911">
        <w:rPr>
          <w:rFonts w:ascii="Arial" w:eastAsia="Times New Roman" w:hAnsi="Arial" w:cs="Arial"/>
          <w:sz w:val="23"/>
          <w:szCs w:val="23"/>
        </w:rPr>
        <w:t>ucture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practices currently in the manual. The final memo(s) will include links as appropriate, references used to compile 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information, and photos and other images as appropriate.</w:t>
      </w: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69F23F" w14:textId="5AD94F99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b/>
          <w:bCs/>
          <w:sz w:val="23"/>
          <w:szCs w:val="23"/>
        </w:rPr>
        <w:t>Task A</w:t>
      </w:r>
      <w:r w:rsidRPr="00BC6911">
        <w:rPr>
          <w:rFonts w:ascii="Arial" w:eastAsia="Times New Roman" w:hAnsi="Arial" w:cs="Arial"/>
          <w:sz w:val="23"/>
          <w:szCs w:val="23"/>
        </w:rPr>
        <w:t>: Provide an Overview of typical O&amp;M: Provide a brief description of the practice and a bulleted list of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common O&amp;M concerns (issues)</w:t>
      </w: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5B9781" w14:textId="77777777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b/>
          <w:bCs/>
          <w:sz w:val="23"/>
          <w:szCs w:val="23"/>
        </w:rPr>
        <w:t>Task B</w:t>
      </w:r>
      <w:r w:rsidRPr="00BC6911">
        <w:rPr>
          <w:rFonts w:ascii="Arial" w:eastAsia="Times New Roman" w:hAnsi="Arial" w:cs="Arial"/>
          <w:sz w:val="23"/>
          <w:szCs w:val="23"/>
        </w:rPr>
        <w:t>: Provide information on Design phase O&amp;M considerations: Provide a summary and discussion of O&amp;M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considerations and recommendations made during the design phase for sand filters. Ensure the discussion is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consistent with Major design elements described on the Design criteria for filtration page in the wiki. Specific to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underground practices, identify the O&amp;M components that must be addressed during the design phase, including but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not limited to where structures are built and access for maintenance.</w:t>
      </w: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 w:rsidRPr="00BC6911">
        <w:rPr>
          <w:rFonts w:ascii="Arial" w:eastAsia="Times New Roman" w:hAnsi="Arial" w:cs="Arial"/>
          <w:b/>
          <w:bCs/>
          <w:sz w:val="23"/>
          <w:szCs w:val="23"/>
        </w:rPr>
        <w:t>Task C</w:t>
      </w:r>
      <w:r w:rsidRPr="00BC6911">
        <w:rPr>
          <w:rFonts w:ascii="Arial" w:eastAsia="Times New Roman" w:hAnsi="Arial" w:cs="Arial"/>
          <w:sz w:val="23"/>
          <w:szCs w:val="23"/>
        </w:rPr>
        <w:t>: Provide information on Construction phase O&amp;M considerations: Provide a list of O&amp;M items that need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to be considered during the construction phase for sand filters. This includes providing information and/or links to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information on erosion protection and sediment control, pretreatment, and design specifications. The discussion shall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be divided into the following.</w:t>
      </w:r>
    </w:p>
    <w:p w14:paraId="21BF4E35" w14:textId="77777777" w:rsidR="00BC6911" w:rsidRDefault="00BC6911" w:rsidP="00BC69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 xml:space="preserve">Before construction O&amp;M considerations, including stabilization of the contributing area </w:t>
      </w:r>
      <w:r w:rsidRPr="00BC6911">
        <w:rPr>
          <w:rFonts w:ascii="Arial" w:eastAsia="Times New Roman" w:hAnsi="Arial" w:cs="Arial"/>
          <w:sz w:val="23"/>
          <w:szCs w:val="23"/>
        </w:rPr>
        <w:t>a</w:t>
      </w:r>
      <w:r w:rsidRPr="00BC6911">
        <w:rPr>
          <w:rFonts w:ascii="Arial" w:eastAsia="Times New Roman" w:hAnsi="Arial" w:cs="Arial"/>
          <w:sz w:val="23"/>
          <w:szCs w:val="23"/>
        </w:rPr>
        <w:t>nd ensuring</w:t>
      </w:r>
      <w:r w:rsidRPr="00BC6911"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impervious areas are either clean or barriers and/or diversions are utilized, installing any erosion protection</w:t>
      </w:r>
      <w:r w:rsidRPr="00BC6911"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and sediment control practices, designating a stormwater supervisor, and holding pre-construction meetings</w:t>
      </w:r>
      <w:r w:rsidRPr="00BC6911"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as appropriate.</w:t>
      </w:r>
    </w:p>
    <w:p w14:paraId="183C8CED" w14:textId="77777777" w:rsidR="00BC6911" w:rsidRDefault="00BC6911" w:rsidP="00BC69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During construction O&amp;M considerations, including constructing pretreatment devices, minimizing</w:t>
      </w:r>
      <w:r w:rsidRPr="00BC6911"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compaction, storing excavated material, site inspection(s), and vegetation establishment.</w:t>
      </w:r>
      <w:r>
        <w:rPr>
          <w:rFonts w:ascii="Arial" w:eastAsia="Times New Roman" w:hAnsi="Arial" w:cs="Arial"/>
          <w:sz w:val="23"/>
          <w:szCs w:val="23"/>
        </w:rPr>
        <w:t>\</w:t>
      </w:r>
    </w:p>
    <w:p w14:paraId="55CAF83C" w14:textId="3E71364A" w:rsidR="00BC6911" w:rsidRPr="00BC6911" w:rsidRDefault="00BC6911" w:rsidP="00BC69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 xml:space="preserve">After construction O&amp;M considerations, including verification and delivering </w:t>
      </w:r>
      <w:proofErr w:type="gramStart"/>
      <w:r w:rsidRPr="00BC6911">
        <w:rPr>
          <w:rFonts w:ascii="Arial" w:eastAsia="Times New Roman" w:hAnsi="Arial" w:cs="Arial"/>
          <w:sz w:val="23"/>
          <w:szCs w:val="23"/>
        </w:rPr>
        <w:t xml:space="preserve">final </w:t>
      </w:r>
      <w:r w:rsidRPr="00BC6911">
        <w:rPr>
          <w:rFonts w:ascii="Arial" w:eastAsia="Times New Roman" w:hAnsi="Arial" w:cs="Arial"/>
          <w:sz w:val="23"/>
          <w:szCs w:val="23"/>
        </w:rPr>
        <w:t xml:space="preserve"> i</w:t>
      </w:r>
      <w:r w:rsidRPr="00BC6911">
        <w:rPr>
          <w:rFonts w:ascii="Arial" w:eastAsia="Times New Roman" w:hAnsi="Arial" w:cs="Arial"/>
          <w:sz w:val="23"/>
          <w:szCs w:val="23"/>
        </w:rPr>
        <w:t>nformation</w:t>
      </w:r>
      <w:proofErr w:type="gramEnd"/>
      <w:r w:rsidRPr="00BC6911">
        <w:rPr>
          <w:rFonts w:ascii="Arial" w:eastAsia="Times New Roman" w:hAnsi="Arial" w:cs="Arial"/>
          <w:sz w:val="23"/>
          <w:szCs w:val="23"/>
        </w:rPr>
        <w:t xml:space="preserve"> and reports.</w:t>
      </w:r>
    </w:p>
    <w:p w14:paraId="22853BB1" w14:textId="77777777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  <w:r w:rsidRPr="00BC6911">
        <w:rPr>
          <w:rFonts w:ascii="Arial" w:eastAsia="Times New Roman" w:hAnsi="Arial" w:cs="Arial"/>
          <w:b/>
          <w:bCs/>
          <w:sz w:val="23"/>
          <w:szCs w:val="23"/>
        </w:rPr>
        <w:t>Task D</w:t>
      </w:r>
      <w:r w:rsidRPr="00BC6911">
        <w:rPr>
          <w:rFonts w:ascii="Arial" w:eastAsia="Times New Roman" w:hAnsi="Arial" w:cs="Arial"/>
          <w:sz w:val="23"/>
          <w:szCs w:val="23"/>
        </w:rPr>
        <w:t xml:space="preserve">: Provide information on </w:t>
      </w:r>
      <w:proofErr w:type="gramStart"/>
      <w:r w:rsidRPr="00BC6911">
        <w:rPr>
          <w:rFonts w:ascii="Arial" w:eastAsia="Times New Roman" w:hAnsi="Arial" w:cs="Arial"/>
          <w:sz w:val="23"/>
          <w:szCs w:val="23"/>
        </w:rPr>
        <w:t>Post-construction</w:t>
      </w:r>
      <w:proofErr w:type="gramEnd"/>
      <w:r w:rsidRPr="00BC6911">
        <w:rPr>
          <w:rFonts w:ascii="Arial" w:eastAsia="Times New Roman" w:hAnsi="Arial" w:cs="Arial"/>
          <w:sz w:val="23"/>
          <w:szCs w:val="23"/>
        </w:rPr>
        <w:t xml:space="preserve"> phase O&amp;M considerations: Provide a discussion or list of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recommended O&amp;M activities and considerations following construction of a sand filter. Provide the following tables.</w:t>
      </w:r>
    </w:p>
    <w:p w14:paraId="67C77FAE" w14:textId="0923A4C3" w:rsidR="00BC6911" w:rsidRPr="00BC6911" w:rsidRDefault="00BC6911" w:rsidP="00BC69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lastRenderedPageBreak/>
        <w:t>Overview and schedule of general maintenance activities</w:t>
      </w:r>
    </w:p>
    <w:p w14:paraId="38E98E55" w14:textId="24A414FA" w:rsidR="00BC6911" w:rsidRPr="00BC6911" w:rsidRDefault="00BC6911" w:rsidP="00BC69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Common problems and how to troubleshoot them</w:t>
      </w: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CD1F8C" w14:textId="77777777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b/>
          <w:bCs/>
          <w:sz w:val="23"/>
          <w:szCs w:val="23"/>
        </w:rPr>
        <w:t>Task E</w:t>
      </w:r>
      <w:r w:rsidRPr="00BC6911">
        <w:rPr>
          <w:rFonts w:ascii="Arial" w:eastAsia="Times New Roman" w:hAnsi="Arial" w:cs="Arial"/>
          <w:sz w:val="23"/>
          <w:szCs w:val="23"/>
        </w:rPr>
        <w:t>: Provide information on Maintenance costs: Provide a list of cost considerations for O&amp;M of sand filters.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This section should be general and somewhat descriptive rather than specifying costs. It is appropriate to express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 xml:space="preserve">costs relative to other costs for sand filters or other stormwater </w:t>
      </w:r>
      <w:proofErr w:type="spellStart"/>
      <w:r w:rsidRPr="00BC6911">
        <w:rPr>
          <w:rFonts w:ascii="Arial" w:eastAsia="Times New Roman" w:hAnsi="Arial" w:cs="Arial"/>
          <w:sz w:val="23"/>
          <w:szCs w:val="23"/>
        </w:rPr>
        <w:t>bmps</w:t>
      </w:r>
      <w:proofErr w:type="spellEnd"/>
      <w:r w:rsidRPr="00BC6911">
        <w:rPr>
          <w:rFonts w:ascii="Arial" w:eastAsia="Times New Roman" w:hAnsi="Arial" w:cs="Arial"/>
          <w:sz w:val="23"/>
          <w:szCs w:val="23"/>
        </w:rPr>
        <w:t xml:space="preserve"> (</w:t>
      </w:r>
      <w:proofErr w:type="gramStart"/>
      <w:r w:rsidRPr="00BC6911">
        <w:rPr>
          <w:rFonts w:ascii="Arial" w:eastAsia="Times New Roman" w:hAnsi="Arial" w:cs="Arial"/>
          <w:sz w:val="23"/>
          <w:szCs w:val="23"/>
        </w:rPr>
        <w:t>e.g.</w:t>
      </w:r>
      <w:proofErr w:type="gramEnd"/>
      <w:r w:rsidRPr="00BC6911">
        <w:rPr>
          <w:rFonts w:ascii="Arial" w:eastAsia="Times New Roman" w:hAnsi="Arial" w:cs="Arial"/>
          <w:sz w:val="23"/>
          <w:szCs w:val="23"/>
        </w:rPr>
        <w:t xml:space="preserve"> as a percent of a total budget).</w:t>
      </w:r>
    </w:p>
    <w:p w14:paraId="7A2EB552" w14:textId="77777777" w:rsidR="00BC6911" w:rsidRDefault="00BC6911" w:rsidP="00BC69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  <w:r w:rsidRPr="00BC6911">
        <w:rPr>
          <w:rFonts w:ascii="Arial" w:eastAsia="Times New Roman" w:hAnsi="Arial" w:cs="Arial"/>
          <w:b/>
          <w:bCs/>
          <w:sz w:val="23"/>
          <w:szCs w:val="23"/>
        </w:rPr>
        <w:t>Task F</w:t>
      </w:r>
      <w:r w:rsidRPr="00BC6911">
        <w:rPr>
          <w:rFonts w:ascii="Arial" w:eastAsia="Times New Roman" w:hAnsi="Arial" w:cs="Arial"/>
          <w:sz w:val="23"/>
          <w:szCs w:val="23"/>
        </w:rPr>
        <w:t>: Provide links to Useful resources: Provide a list of links to the following.</w:t>
      </w:r>
    </w:p>
    <w:p w14:paraId="1C55865D" w14:textId="77777777" w:rsidR="00BC6911" w:rsidRPr="00BC6911" w:rsidRDefault="00BC6911" w:rsidP="00BC6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Other pages or information in the manual</w:t>
      </w:r>
    </w:p>
    <w:p w14:paraId="06AB46EB" w14:textId="77777777" w:rsidR="00BC6911" w:rsidRPr="00BC6911" w:rsidRDefault="00BC6911" w:rsidP="00BC6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External (non-manual) references for O&amp;M of sand filters</w:t>
      </w:r>
    </w:p>
    <w:p w14:paraId="4AE15A79" w14:textId="77777777" w:rsidR="00BC6911" w:rsidRPr="00BC6911" w:rsidRDefault="00BC6911" w:rsidP="00BC6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Case studies on O&amp;M for sand filters.</w:t>
      </w:r>
    </w:p>
    <w:p w14:paraId="33FF1D87" w14:textId="3CB2C9F1" w:rsidR="00BC6911" w:rsidRPr="00BC6911" w:rsidRDefault="00BC6911" w:rsidP="00BC6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6911">
        <w:rPr>
          <w:rFonts w:ascii="Arial" w:eastAsia="Times New Roman" w:hAnsi="Arial" w:cs="Arial"/>
          <w:sz w:val="23"/>
          <w:szCs w:val="23"/>
        </w:rPr>
        <w:t>Example O&amp;M plans, checklists, reports, and maintenance agreements. Note some of these</w:t>
      </w:r>
      <w:r w:rsidRPr="00BC6911">
        <w:rPr>
          <w:rFonts w:ascii="Arial" w:eastAsia="Times New Roman" w:hAnsi="Arial" w:cs="Arial"/>
          <w:sz w:val="23"/>
          <w:szCs w:val="23"/>
        </w:rPr>
        <w:t xml:space="preserve"> m</w:t>
      </w:r>
      <w:r w:rsidRPr="00BC6911">
        <w:rPr>
          <w:rFonts w:ascii="Arial" w:eastAsia="Times New Roman" w:hAnsi="Arial" w:cs="Arial"/>
          <w:sz w:val="23"/>
          <w:szCs w:val="23"/>
        </w:rPr>
        <w:t>ay already</w:t>
      </w:r>
      <w:r w:rsidRPr="00BC6911">
        <w:rPr>
          <w:rFonts w:ascii="Arial" w:eastAsia="Times New Roman" w:hAnsi="Arial" w:cs="Arial"/>
          <w:sz w:val="23"/>
          <w:szCs w:val="23"/>
        </w:rPr>
        <w:t xml:space="preserve"> </w:t>
      </w:r>
      <w:r w:rsidRPr="00BC6911">
        <w:rPr>
          <w:rFonts w:ascii="Arial" w:eastAsia="Times New Roman" w:hAnsi="Arial" w:cs="Arial"/>
          <w:sz w:val="23"/>
          <w:szCs w:val="23"/>
        </w:rPr>
        <w:t>exist in the wiki and can simply be referred to.</w:t>
      </w:r>
    </w:p>
    <w:p w14:paraId="685786A0" w14:textId="0425AA33" w:rsidR="009328DA" w:rsidRDefault="00BC6911" w:rsidP="00BC6911">
      <w:pPr>
        <w:spacing w:after="0" w:line="240" w:lineRule="auto"/>
      </w:pPr>
      <w:r w:rsidRPr="00BC6911">
        <w:rPr>
          <w:rFonts w:ascii="Times New Roman" w:eastAsia="Times New Roman" w:hAnsi="Times New Roman" w:cs="Times New Roman"/>
          <w:sz w:val="24"/>
          <w:szCs w:val="24"/>
        </w:rPr>
        <w:br/>
      </w:r>
      <w:r w:rsidRPr="00BC6911">
        <w:rPr>
          <w:rFonts w:ascii="Arial" w:eastAsia="Times New Roman" w:hAnsi="Arial" w:cs="Arial"/>
          <w:sz w:val="23"/>
          <w:szCs w:val="23"/>
        </w:rPr>
        <w:t>Goal 1 Timeline: October 2022 – June 2023</w:t>
      </w:r>
    </w:p>
    <w:sectPr w:rsidR="0093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B85"/>
    <w:multiLevelType w:val="hybridMultilevel"/>
    <w:tmpl w:val="6892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CF1"/>
    <w:multiLevelType w:val="hybridMultilevel"/>
    <w:tmpl w:val="A4922826"/>
    <w:lvl w:ilvl="0" w:tplc="F23CAF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C76"/>
    <w:multiLevelType w:val="hybridMultilevel"/>
    <w:tmpl w:val="56268096"/>
    <w:lvl w:ilvl="0" w:tplc="F23CAF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455E"/>
    <w:multiLevelType w:val="hybridMultilevel"/>
    <w:tmpl w:val="CB9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1"/>
    <w:rsid w:val="00593175"/>
    <w:rsid w:val="00854F4C"/>
    <w:rsid w:val="00BC6911"/>
    <w:rsid w:val="00D537D5"/>
    <w:rsid w:val="00E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4DE0"/>
  <w15:chartTrackingRefBased/>
  <w15:docId w15:val="{8A40BB0A-5A9F-493F-9309-287B85A0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3480</Characters>
  <Application>Microsoft Office Word</Application>
  <DocSecurity>0</DocSecurity>
  <Lines>29</Lines>
  <Paragraphs>8</Paragraphs>
  <ScaleCrop>false</ScaleCrop>
  <Company>State of MN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1</cp:revision>
  <dcterms:created xsi:type="dcterms:W3CDTF">2022-11-08T15:01:00Z</dcterms:created>
  <dcterms:modified xsi:type="dcterms:W3CDTF">2022-11-08T15:07:00Z</dcterms:modified>
</cp:coreProperties>
</file>