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3651" w:rsidRDefault="00333651" w:rsidP="00A25031">
      <w:pPr>
        <w:tabs>
          <w:tab w:val="clear" w:pos="720"/>
        </w:tabs>
        <w:jc w:val="center"/>
      </w:pPr>
    </w:p>
    <w:p w:rsidR="00A25031" w:rsidRDefault="00333651" w:rsidP="00A25031">
      <w:pPr>
        <w:tabs>
          <w:tab w:val="clear" w:pos="720"/>
        </w:tabs>
        <w:jc w:val="center"/>
      </w:pPr>
      <w:r>
        <w:rPr>
          <w:noProof/>
        </w:rPr>
        <w:drawing>
          <wp:inline distT="0" distB="0" distL="0" distR="0" wp14:anchorId="0952F8C2" wp14:editId="4F1DE3F2">
            <wp:extent cx="5917758" cy="2181225"/>
            <wp:effectExtent l="0" t="0" r="6985" b="0"/>
            <wp:docPr id="3" name="Picture 3" descr="C:\Users\evn\Desktop\MIDS_Background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n\Desktop\MIDS_Background3.bmp"/>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5954242" cy="2194673"/>
                    </a:xfrm>
                    <a:prstGeom prst="rect">
                      <a:avLst/>
                    </a:prstGeom>
                    <a:noFill/>
                    <a:ln>
                      <a:noFill/>
                    </a:ln>
                    <a:extLst>
                      <a:ext uri="{53640926-AAD7-44D8-BBD7-CCE9431645EC}">
                        <a14:shadowObscured xmlns:a14="http://schemas.microsoft.com/office/drawing/2010/main"/>
                      </a:ext>
                    </a:extLst>
                  </pic:spPr>
                </pic:pic>
              </a:graphicData>
            </a:graphic>
          </wp:inline>
        </w:drawing>
      </w:r>
    </w:p>
    <w:p w:rsidR="00A25031" w:rsidRDefault="00A25031">
      <w:pPr>
        <w:tabs>
          <w:tab w:val="clear" w:pos="720"/>
        </w:tabs>
      </w:pPr>
    </w:p>
    <w:p w:rsidR="00A25031" w:rsidRDefault="00A25031">
      <w:pPr>
        <w:tabs>
          <w:tab w:val="clear" w:pos="720"/>
        </w:tabs>
      </w:pPr>
    </w:p>
    <w:p w:rsidR="00A25031" w:rsidRDefault="00A25031">
      <w:pPr>
        <w:tabs>
          <w:tab w:val="clear" w:pos="720"/>
        </w:tabs>
      </w:pPr>
    </w:p>
    <w:p w:rsidR="00A25031" w:rsidRDefault="00A25031">
      <w:pPr>
        <w:tabs>
          <w:tab w:val="clear" w:pos="720"/>
        </w:tabs>
      </w:pPr>
    </w:p>
    <w:p w:rsidR="00333651" w:rsidRDefault="00333651">
      <w:pPr>
        <w:tabs>
          <w:tab w:val="clear" w:pos="720"/>
        </w:tabs>
      </w:pPr>
    </w:p>
    <w:p w:rsidR="00333651" w:rsidRDefault="00333651">
      <w:pPr>
        <w:tabs>
          <w:tab w:val="clear" w:pos="720"/>
        </w:tabs>
      </w:pPr>
    </w:p>
    <w:p w:rsidR="00333651" w:rsidRDefault="00333651">
      <w:pPr>
        <w:tabs>
          <w:tab w:val="clear" w:pos="720"/>
        </w:tabs>
      </w:pPr>
    </w:p>
    <w:p w:rsidR="00333651" w:rsidRDefault="00333651">
      <w:pPr>
        <w:tabs>
          <w:tab w:val="clear" w:pos="720"/>
        </w:tabs>
      </w:pPr>
    </w:p>
    <w:p w:rsidR="00A25031" w:rsidRDefault="00A25031">
      <w:pPr>
        <w:tabs>
          <w:tab w:val="clear" w:pos="720"/>
        </w:tabs>
      </w:pPr>
    </w:p>
    <w:p w:rsidR="00A25031" w:rsidRPr="00A25031" w:rsidRDefault="00A25031" w:rsidP="00A25031">
      <w:pPr>
        <w:pStyle w:val="Header"/>
        <w:jc w:val="center"/>
        <w:rPr>
          <w:rFonts w:ascii="Arial" w:hAnsi="Arial" w:cs="Arial"/>
          <w:b/>
          <w:sz w:val="36"/>
          <w:szCs w:val="36"/>
        </w:rPr>
      </w:pPr>
      <w:r w:rsidRPr="00A25031">
        <w:rPr>
          <w:rFonts w:ascii="Arial" w:hAnsi="Arial" w:cs="Arial"/>
          <w:b/>
          <w:sz w:val="36"/>
          <w:szCs w:val="36"/>
        </w:rPr>
        <w:t xml:space="preserve">MINNESOTA MIDS GUI CALCULATOR USER MANUAL </w:t>
      </w:r>
    </w:p>
    <w:p w:rsidR="00A25031" w:rsidRPr="00A25031" w:rsidRDefault="00FA00E7" w:rsidP="00A25031">
      <w:pPr>
        <w:pStyle w:val="Header"/>
        <w:jc w:val="center"/>
        <w:rPr>
          <w:rFonts w:ascii="Arial" w:hAnsi="Arial" w:cs="Arial"/>
          <w:b/>
          <w:sz w:val="36"/>
          <w:szCs w:val="36"/>
        </w:rPr>
      </w:pPr>
      <w:r>
        <w:rPr>
          <w:rFonts w:ascii="Arial" w:hAnsi="Arial" w:cs="Arial"/>
          <w:b/>
          <w:sz w:val="36"/>
          <w:szCs w:val="36"/>
        </w:rPr>
        <w:t xml:space="preserve">VERSION </w:t>
      </w:r>
      <w:r w:rsidR="008241A3">
        <w:rPr>
          <w:rFonts w:ascii="Arial" w:hAnsi="Arial" w:cs="Arial"/>
          <w:b/>
          <w:sz w:val="36"/>
          <w:szCs w:val="36"/>
        </w:rPr>
        <w:t>2</w:t>
      </w:r>
      <w:r>
        <w:rPr>
          <w:rFonts w:ascii="Arial" w:hAnsi="Arial" w:cs="Arial"/>
          <w:b/>
          <w:sz w:val="36"/>
          <w:szCs w:val="36"/>
        </w:rPr>
        <w:t xml:space="preserve">: </w:t>
      </w:r>
      <w:r w:rsidR="008241A3">
        <w:rPr>
          <w:rFonts w:ascii="Arial" w:hAnsi="Arial" w:cs="Arial"/>
          <w:b/>
          <w:sz w:val="36"/>
          <w:szCs w:val="36"/>
        </w:rPr>
        <w:t>June 2014</w:t>
      </w:r>
    </w:p>
    <w:p w:rsidR="00A25031" w:rsidRPr="00A25031" w:rsidRDefault="00A25031">
      <w:pPr>
        <w:tabs>
          <w:tab w:val="clear" w:pos="720"/>
        </w:tabs>
        <w:rPr>
          <w:b/>
        </w:rPr>
      </w:pPr>
    </w:p>
    <w:p w:rsidR="00A25031" w:rsidRDefault="00A25031">
      <w:pPr>
        <w:tabs>
          <w:tab w:val="clear" w:pos="720"/>
        </w:tabs>
      </w:pPr>
    </w:p>
    <w:p w:rsidR="00A25031" w:rsidRDefault="00A25031">
      <w:pPr>
        <w:tabs>
          <w:tab w:val="clear" w:pos="720"/>
        </w:tabs>
      </w:pPr>
    </w:p>
    <w:p w:rsidR="00A25031" w:rsidRDefault="00A25031">
      <w:pPr>
        <w:tabs>
          <w:tab w:val="clear" w:pos="720"/>
        </w:tabs>
      </w:pPr>
    </w:p>
    <w:p w:rsidR="00A25031" w:rsidRDefault="00A25031">
      <w:pPr>
        <w:tabs>
          <w:tab w:val="clear" w:pos="720"/>
        </w:tabs>
      </w:pPr>
    </w:p>
    <w:p w:rsidR="00A25031" w:rsidRDefault="00A25031">
      <w:pPr>
        <w:tabs>
          <w:tab w:val="clear" w:pos="720"/>
        </w:tabs>
      </w:pPr>
    </w:p>
    <w:p w:rsidR="00A25031" w:rsidRDefault="00A25031">
      <w:pPr>
        <w:tabs>
          <w:tab w:val="clear" w:pos="720"/>
        </w:tabs>
      </w:pPr>
    </w:p>
    <w:p w:rsidR="00A25031" w:rsidRDefault="00A25031">
      <w:pPr>
        <w:tabs>
          <w:tab w:val="clear" w:pos="720"/>
        </w:tabs>
      </w:pPr>
    </w:p>
    <w:p w:rsidR="00A25031" w:rsidRDefault="00A25031" w:rsidP="00333651">
      <w:pPr>
        <w:tabs>
          <w:tab w:val="clear" w:pos="720"/>
        </w:tabs>
        <w:jc w:val="right"/>
      </w:pPr>
    </w:p>
    <w:p w:rsidR="00A25031" w:rsidRDefault="00A25031">
      <w:pPr>
        <w:tabs>
          <w:tab w:val="clear" w:pos="720"/>
        </w:tabs>
      </w:pPr>
    </w:p>
    <w:p w:rsidR="00333651" w:rsidRDefault="00333651">
      <w:pPr>
        <w:tabs>
          <w:tab w:val="clear" w:pos="720"/>
        </w:tabs>
      </w:pPr>
    </w:p>
    <w:p w:rsidR="00333651" w:rsidRDefault="00333651">
      <w:pPr>
        <w:tabs>
          <w:tab w:val="clear" w:pos="720"/>
        </w:tabs>
      </w:pPr>
    </w:p>
    <w:p w:rsidR="00333651" w:rsidRDefault="00333651">
      <w:pPr>
        <w:tabs>
          <w:tab w:val="clear" w:pos="720"/>
        </w:tabs>
      </w:pPr>
    </w:p>
    <w:p w:rsidR="00A25031" w:rsidRDefault="00A25031">
      <w:pPr>
        <w:tabs>
          <w:tab w:val="clear" w:pos="720"/>
        </w:tabs>
      </w:pPr>
    </w:p>
    <w:p w:rsidR="00886CB1" w:rsidRDefault="00A25031" w:rsidP="0052522C">
      <w:pPr>
        <w:tabs>
          <w:tab w:val="clear" w:pos="720"/>
        </w:tabs>
        <w:jc w:val="right"/>
      </w:pPr>
      <w:r>
        <w:rPr>
          <w:noProof/>
        </w:rPr>
        <w:drawing>
          <wp:inline distT="0" distB="0" distL="0" distR="0" wp14:anchorId="0558C506" wp14:editId="398B3299">
            <wp:extent cx="2371725" cy="904875"/>
            <wp:effectExtent l="0" t="0" r="9525" b="9525"/>
            <wp:docPr id="10" name="Picture 10" descr="C:\Users\evn\Desktop\MIDS_Background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n\Desktop\MIDS_Background3.bmp"/>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2371725" cy="904875"/>
                    </a:xfrm>
                    <a:prstGeom prst="rect">
                      <a:avLst/>
                    </a:prstGeom>
                    <a:noFill/>
                    <a:ln>
                      <a:noFill/>
                    </a:ln>
                    <a:extLst>
                      <a:ext uri="{53640926-AAD7-44D8-BBD7-CCE9431645EC}">
                        <a14:shadowObscured xmlns:a14="http://schemas.microsoft.com/office/drawing/2010/main"/>
                      </a:ext>
                    </a:extLst>
                  </pic:spPr>
                </pic:pic>
              </a:graphicData>
            </a:graphic>
          </wp:inline>
        </w:drawing>
      </w:r>
      <w:r w:rsidR="00886CB1">
        <w:br w:type="page"/>
      </w:r>
    </w:p>
    <w:p w:rsidR="00A82F73" w:rsidRDefault="00A82F73" w:rsidP="00A82F73">
      <w:pPr>
        <w:pStyle w:val="Header"/>
        <w:jc w:val="center"/>
      </w:pPr>
      <w:r>
        <w:lastRenderedPageBreak/>
        <w:t xml:space="preserve">MINNESOTA MIDS GUI CALCULATOR USER MANUAL </w:t>
      </w:r>
    </w:p>
    <w:p w:rsidR="00A82F73" w:rsidRDefault="00FA00E7" w:rsidP="00A82F73">
      <w:pPr>
        <w:pStyle w:val="Header"/>
        <w:jc w:val="center"/>
      </w:pPr>
      <w:r>
        <w:t xml:space="preserve">VERSION </w:t>
      </w:r>
      <w:r w:rsidR="008241A3">
        <w:t>2</w:t>
      </w:r>
      <w:r>
        <w:t xml:space="preserve">: </w:t>
      </w:r>
      <w:r w:rsidR="008241A3">
        <w:t>JUNE 30, 2014</w:t>
      </w:r>
    </w:p>
    <w:p w:rsidR="00A82F73" w:rsidRDefault="00A82F73" w:rsidP="00A82F73">
      <w:pPr>
        <w:pStyle w:val="ListHeadings"/>
        <w:spacing w:after="120" w:line="240" w:lineRule="auto"/>
      </w:pPr>
    </w:p>
    <w:p w:rsidR="00A82F73" w:rsidRDefault="00A82F73" w:rsidP="00A82F73">
      <w:pPr>
        <w:pStyle w:val="ListHeadings"/>
        <w:spacing w:after="120" w:line="240" w:lineRule="auto"/>
      </w:pPr>
    </w:p>
    <w:p w:rsidR="008D129E" w:rsidRDefault="008D129E" w:rsidP="008D129E"/>
    <w:p w:rsidR="008D129E" w:rsidRPr="008D129E" w:rsidRDefault="008D129E" w:rsidP="008D129E"/>
    <w:p w:rsidR="00A82F73" w:rsidRDefault="00A82F73" w:rsidP="00A82F73">
      <w:pPr>
        <w:pStyle w:val="ListHeadings"/>
        <w:spacing w:after="120" w:line="240" w:lineRule="auto"/>
      </w:pPr>
      <w:r>
        <w:t>Table of Contents</w:t>
      </w:r>
    </w:p>
    <w:p w:rsidR="00A82F73" w:rsidRDefault="00A82F73">
      <w:pPr>
        <w:pStyle w:val="TOC1"/>
        <w:tabs>
          <w:tab w:val="right" w:leader="dot" w:pos="9350"/>
        </w:tabs>
        <w:rPr>
          <w:b/>
        </w:rPr>
      </w:pPr>
    </w:p>
    <w:p w:rsidR="00ED2761" w:rsidRDefault="00A82F73">
      <w:pPr>
        <w:pStyle w:val="TOC1"/>
        <w:tabs>
          <w:tab w:val="right" w:leader="dot" w:pos="9350"/>
        </w:tabs>
        <w:rPr>
          <w:rFonts w:asciiTheme="minorHAnsi" w:eastAsiaTheme="minorEastAsia" w:hAnsiTheme="minorHAnsi" w:cstheme="minorBidi"/>
          <w:noProof/>
          <w:sz w:val="22"/>
          <w:szCs w:val="22"/>
        </w:rPr>
      </w:pPr>
      <w:r>
        <w:rPr>
          <w:b/>
        </w:rPr>
        <w:fldChar w:fldCharType="begin"/>
      </w:r>
      <w:r>
        <w:rPr>
          <w:b/>
        </w:rPr>
        <w:instrText xml:space="preserve"> TOC \o "1-4" </w:instrText>
      </w:r>
      <w:r>
        <w:rPr>
          <w:b/>
        </w:rPr>
        <w:fldChar w:fldCharType="separate"/>
      </w:r>
      <w:r w:rsidR="00ED2761">
        <w:rPr>
          <w:noProof/>
        </w:rPr>
        <w:t>1. Overview</w:t>
      </w:r>
      <w:r w:rsidR="00ED2761">
        <w:rPr>
          <w:noProof/>
        </w:rPr>
        <w:tab/>
      </w:r>
      <w:r w:rsidR="00ED2761">
        <w:rPr>
          <w:noProof/>
        </w:rPr>
        <w:fldChar w:fldCharType="begin"/>
      </w:r>
      <w:r w:rsidR="00ED2761">
        <w:rPr>
          <w:noProof/>
        </w:rPr>
        <w:instrText xml:space="preserve"> PAGEREF _Toc359925042 \h </w:instrText>
      </w:r>
      <w:r w:rsidR="00ED2761">
        <w:rPr>
          <w:noProof/>
        </w:rPr>
      </w:r>
      <w:r w:rsidR="00ED2761">
        <w:rPr>
          <w:noProof/>
        </w:rPr>
        <w:fldChar w:fldCharType="separate"/>
      </w:r>
      <w:r w:rsidR="00ED2761">
        <w:rPr>
          <w:noProof/>
        </w:rPr>
        <w:t>1</w:t>
      </w:r>
      <w:r w:rsidR="00ED2761">
        <w:rPr>
          <w:noProof/>
        </w:rPr>
        <w:fldChar w:fldCharType="end"/>
      </w:r>
    </w:p>
    <w:p w:rsidR="00ED2761" w:rsidRDefault="00ED2761">
      <w:pPr>
        <w:pStyle w:val="TOC1"/>
        <w:tabs>
          <w:tab w:val="right" w:leader="dot" w:pos="9350"/>
        </w:tabs>
        <w:rPr>
          <w:rFonts w:asciiTheme="minorHAnsi" w:eastAsiaTheme="minorEastAsia" w:hAnsiTheme="minorHAnsi" w:cstheme="minorBidi"/>
          <w:noProof/>
          <w:sz w:val="22"/>
          <w:szCs w:val="22"/>
        </w:rPr>
      </w:pPr>
      <w:r>
        <w:rPr>
          <w:noProof/>
        </w:rPr>
        <w:t>2. Installing Calculator</w:t>
      </w:r>
      <w:r>
        <w:rPr>
          <w:noProof/>
        </w:rPr>
        <w:tab/>
      </w:r>
      <w:r>
        <w:rPr>
          <w:noProof/>
        </w:rPr>
        <w:fldChar w:fldCharType="begin"/>
      </w:r>
      <w:r>
        <w:rPr>
          <w:noProof/>
        </w:rPr>
        <w:instrText xml:space="preserve"> PAGEREF _Toc359925043 \h </w:instrText>
      </w:r>
      <w:r>
        <w:rPr>
          <w:noProof/>
        </w:rPr>
      </w:r>
      <w:r>
        <w:rPr>
          <w:noProof/>
        </w:rPr>
        <w:fldChar w:fldCharType="separate"/>
      </w:r>
      <w:r>
        <w:rPr>
          <w:noProof/>
        </w:rPr>
        <w:t>3</w:t>
      </w:r>
      <w:r>
        <w:rPr>
          <w:noProof/>
        </w:rPr>
        <w:fldChar w:fldCharType="end"/>
      </w:r>
    </w:p>
    <w:p w:rsidR="00ED2761" w:rsidRDefault="00ED2761">
      <w:pPr>
        <w:pStyle w:val="TOC1"/>
        <w:tabs>
          <w:tab w:val="right" w:leader="dot" w:pos="9350"/>
        </w:tabs>
        <w:rPr>
          <w:rFonts w:asciiTheme="minorHAnsi" w:eastAsiaTheme="minorEastAsia" w:hAnsiTheme="minorHAnsi" w:cstheme="minorBidi"/>
          <w:noProof/>
          <w:sz w:val="22"/>
          <w:szCs w:val="22"/>
        </w:rPr>
      </w:pPr>
      <w:r>
        <w:rPr>
          <w:noProof/>
        </w:rPr>
        <w:t>3. MIDS GUI Calculator</w:t>
      </w:r>
      <w:r>
        <w:rPr>
          <w:noProof/>
        </w:rPr>
        <w:tab/>
      </w:r>
      <w:r>
        <w:rPr>
          <w:noProof/>
        </w:rPr>
        <w:fldChar w:fldCharType="begin"/>
      </w:r>
      <w:r>
        <w:rPr>
          <w:noProof/>
        </w:rPr>
        <w:instrText xml:space="preserve"> PAGEREF _Toc359925044 \h </w:instrText>
      </w:r>
      <w:r>
        <w:rPr>
          <w:noProof/>
        </w:rPr>
      </w:r>
      <w:r>
        <w:rPr>
          <w:noProof/>
        </w:rPr>
        <w:fldChar w:fldCharType="separate"/>
      </w:r>
      <w:r>
        <w:rPr>
          <w:noProof/>
        </w:rPr>
        <w:t>4</w:t>
      </w:r>
      <w:r>
        <w:rPr>
          <w:noProof/>
        </w:rPr>
        <w:fldChar w:fldCharType="end"/>
      </w:r>
    </w:p>
    <w:p w:rsidR="00ED2761" w:rsidRDefault="00ED2761">
      <w:pPr>
        <w:pStyle w:val="TOC2"/>
        <w:tabs>
          <w:tab w:val="right" w:leader="dot" w:pos="9350"/>
        </w:tabs>
        <w:rPr>
          <w:rFonts w:asciiTheme="minorHAnsi" w:eastAsiaTheme="minorEastAsia" w:hAnsiTheme="minorHAnsi" w:cstheme="minorBidi"/>
          <w:noProof/>
          <w:sz w:val="22"/>
          <w:szCs w:val="22"/>
        </w:rPr>
      </w:pPr>
      <w:r>
        <w:rPr>
          <w:noProof/>
        </w:rPr>
        <w:t>3.1 Getting Started</w:t>
      </w:r>
      <w:r>
        <w:rPr>
          <w:noProof/>
        </w:rPr>
        <w:tab/>
      </w:r>
      <w:r>
        <w:rPr>
          <w:noProof/>
        </w:rPr>
        <w:fldChar w:fldCharType="begin"/>
      </w:r>
      <w:r>
        <w:rPr>
          <w:noProof/>
        </w:rPr>
        <w:instrText xml:space="preserve"> PAGEREF _Toc359925045 \h </w:instrText>
      </w:r>
      <w:r>
        <w:rPr>
          <w:noProof/>
        </w:rPr>
      </w:r>
      <w:r>
        <w:rPr>
          <w:noProof/>
        </w:rPr>
        <w:fldChar w:fldCharType="separate"/>
      </w:r>
      <w:r>
        <w:rPr>
          <w:noProof/>
        </w:rPr>
        <w:t>4</w:t>
      </w:r>
      <w:r>
        <w:rPr>
          <w:noProof/>
        </w:rPr>
        <w:fldChar w:fldCharType="end"/>
      </w:r>
    </w:p>
    <w:p w:rsidR="00ED2761" w:rsidRDefault="00ED2761">
      <w:pPr>
        <w:pStyle w:val="TOC2"/>
        <w:tabs>
          <w:tab w:val="right" w:leader="dot" w:pos="9350"/>
        </w:tabs>
        <w:rPr>
          <w:rFonts w:asciiTheme="minorHAnsi" w:eastAsiaTheme="minorEastAsia" w:hAnsiTheme="minorHAnsi" w:cstheme="minorBidi"/>
          <w:noProof/>
          <w:sz w:val="22"/>
          <w:szCs w:val="22"/>
        </w:rPr>
      </w:pPr>
      <w:r>
        <w:rPr>
          <w:noProof/>
        </w:rPr>
        <w:t>3.2 Site Information Tab</w:t>
      </w:r>
      <w:r>
        <w:rPr>
          <w:noProof/>
        </w:rPr>
        <w:tab/>
      </w:r>
      <w:r>
        <w:rPr>
          <w:noProof/>
        </w:rPr>
        <w:fldChar w:fldCharType="begin"/>
      </w:r>
      <w:r>
        <w:rPr>
          <w:noProof/>
        </w:rPr>
        <w:instrText xml:space="preserve"> PAGEREF _Toc359925046 \h </w:instrText>
      </w:r>
      <w:r>
        <w:rPr>
          <w:noProof/>
        </w:rPr>
      </w:r>
      <w:r>
        <w:rPr>
          <w:noProof/>
        </w:rPr>
        <w:fldChar w:fldCharType="separate"/>
      </w:r>
      <w:r>
        <w:rPr>
          <w:noProof/>
        </w:rPr>
        <w:t>7</w:t>
      </w:r>
      <w:r>
        <w:rPr>
          <w:noProof/>
        </w:rPr>
        <w:fldChar w:fldCharType="end"/>
      </w:r>
    </w:p>
    <w:p w:rsidR="00ED2761" w:rsidRDefault="00ED2761">
      <w:pPr>
        <w:pStyle w:val="TOC2"/>
        <w:tabs>
          <w:tab w:val="right" w:leader="dot" w:pos="9350"/>
        </w:tabs>
        <w:rPr>
          <w:rFonts w:asciiTheme="minorHAnsi" w:eastAsiaTheme="minorEastAsia" w:hAnsiTheme="minorHAnsi" w:cstheme="minorBidi"/>
          <w:noProof/>
          <w:sz w:val="22"/>
          <w:szCs w:val="22"/>
        </w:rPr>
      </w:pPr>
      <w:r>
        <w:rPr>
          <w:noProof/>
        </w:rPr>
        <w:t>3.3 Schematic Tab</w:t>
      </w:r>
      <w:r>
        <w:rPr>
          <w:noProof/>
        </w:rPr>
        <w:tab/>
      </w:r>
      <w:r>
        <w:rPr>
          <w:noProof/>
        </w:rPr>
        <w:fldChar w:fldCharType="begin"/>
      </w:r>
      <w:r>
        <w:rPr>
          <w:noProof/>
        </w:rPr>
        <w:instrText xml:space="preserve"> PAGEREF _Toc359925047 \h </w:instrText>
      </w:r>
      <w:r>
        <w:rPr>
          <w:noProof/>
        </w:rPr>
      </w:r>
      <w:r>
        <w:rPr>
          <w:noProof/>
        </w:rPr>
        <w:fldChar w:fldCharType="separate"/>
      </w:r>
      <w:r>
        <w:rPr>
          <w:noProof/>
        </w:rPr>
        <w:t>9</w:t>
      </w:r>
      <w:r>
        <w:rPr>
          <w:noProof/>
        </w:rPr>
        <w:fldChar w:fldCharType="end"/>
      </w:r>
    </w:p>
    <w:p w:rsidR="00ED2761" w:rsidRDefault="00ED2761">
      <w:pPr>
        <w:pStyle w:val="TOC2"/>
        <w:tabs>
          <w:tab w:val="right" w:leader="dot" w:pos="9350"/>
        </w:tabs>
        <w:rPr>
          <w:rFonts w:asciiTheme="minorHAnsi" w:eastAsiaTheme="minorEastAsia" w:hAnsiTheme="minorHAnsi" w:cstheme="minorBidi"/>
          <w:noProof/>
          <w:sz w:val="22"/>
          <w:szCs w:val="22"/>
        </w:rPr>
      </w:pPr>
      <w:r>
        <w:rPr>
          <w:noProof/>
        </w:rPr>
        <w:t>3.4 BMP Properties Window</w:t>
      </w:r>
      <w:r>
        <w:rPr>
          <w:noProof/>
        </w:rPr>
        <w:tab/>
      </w:r>
      <w:r>
        <w:rPr>
          <w:noProof/>
        </w:rPr>
        <w:fldChar w:fldCharType="begin"/>
      </w:r>
      <w:r>
        <w:rPr>
          <w:noProof/>
        </w:rPr>
        <w:instrText xml:space="preserve"> PAGEREF _Toc359925048 \h </w:instrText>
      </w:r>
      <w:r>
        <w:rPr>
          <w:noProof/>
        </w:rPr>
      </w:r>
      <w:r>
        <w:rPr>
          <w:noProof/>
        </w:rPr>
        <w:fldChar w:fldCharType="separate"/>
      </w:r>
      <w:r>
        <w:rPr>
          <w:noProof/>
        </w:rPr>
        <w:t>13</w:t>
      </w:r>
      <w:r>
        <w:rPr>
          <w:noProof/>
        </w:rPr>
        <w:fldChar w:fldCharType="end"/>
      </w:r>
    </w:p>
    <w:p w:rsidR="00ED2761" w:rsidRDefault="00ED2761">
      <w:pPr>
        <w:pStyle w:val="TOC3"/>
        <w:tabs>
          <w:tab w:val="right" w:leader="dot" w:pos="9350"/>
        </w:tabs>
        <w:rPr>
          <w:rFonts w:asciiTheme="minorHAnsi" w:eastAsiaTheme="minorEastAsia" w:hAnsiTheme="minorHAnsi" w:cstheme="minorBidi"/>
          <w:noProof/>
          <w:sz w:val="22"/>
          <w:szCs w:val="22"/>
        </w:rPr>
      </w:pPr>
      <w:r>
        <w:rPr>
          <w:noProof/>
        </w:rPr>
        <w:t>3.4.1 Watershed Tab</w:t>
      </w:r>
      <w:r>
        <w:rPr>
          <w:noProof/>
        </w:rPr>
        <w:tab/>
      </w:r>
      <w:r>
        <w:rPr>
          <w:noProof/>
        </w:rPr>
        <w:fldChar w:fldCharType="begin"/>
      </w:r>
      <w:r>
        <w:rPr>
          <w:noProof/>
        </w:rPr>
        <w:instrText xml:space="preserve"> PAGEREF _Toc359925049 \h </w:instrText>
      </w:r>
      <w:r>
        <w:rPr>
          <w:noProof/>
        </w:rPr>
      </w:r>
      <w:r>
        <w:rPr>
          <w:noProof/>
        </w:rPr>
        <w:fldChar w:fldCharType="separate"/>
      </w:r>
      <w:r>
        <w:rPr>
          <w:noProof/>
        </w:rPr>
        <w:t>13</w:t>
      </w:r>
      <w:r>
        <w:rPr>
          <w:noProof/>
        </w:rPr>
        <w:fldChar w:fldCharType="end"/>
      </w:r>
    </w:p>
    <w:p w:rsidR="00ED2761" w:rsidRDefault="00ED2761">
      <w:pPr>
        <w:pStyle w:val="TOC3"/>
        <w:tabs>
          <w:tab w:val="right" w:leader="dot" w:pos="9350"/>
        </w:tabs>
        <w:rPr>
          <w:rFonts w:asciiTheme="minorHAnsi" w:eastAsiaTheme="minorEastAsia" w:hAnsiTheme="minorHAnsi" w:cstheme="minorBidi"/>
          <w:noProof/>
          <w:sz w:val="22"/>
          <w:szCs w:val="22"/>
        </w:rPr>
      </w:pPr>
      <w:r>
        <w:rPr>
          <w:noProof/>
        </w:rPr>
        <w:t>3.4.2 BMP Parameters Tab</w:t>
      </w:r>
      <w:r>
        <w:rPr>
          <w:noProof/>
        </w:rPr>
        <w:tab/>
      </w:r>
      <w:r>
        <w:rPr>
          <w:noProof/>
        </w:rPr>
        <w:fldChar w:fldCharType="begin"/>
      </w:r>
      <w:r>
        <w:rPr>
          <w:noProof/>
        </w:rPr>
        <w:instrText xml:space="preserve"> PAGEREF _Toc359925050 \h </w:instrText>
      </w:r>
      <w:r>
        <w:rPr>
          <w:noProof/>
        </w:rPr>
      </w:r>
      <w:r>
        <w:rPr>
          <w:noProof/>
        </w:rPr>
        <w:fldChar w:fldCharType="separate"/>
      </w:r>
      <w:r>
        <w:rPr>
          <w:noProof/>
        </w:rPr>
        <w:t>15</w:t>
      </w:r>
      <w:r>
        <w:rPr>
          <w:noProof/>
        </w:rPr>
        <w:fldChar w:fldCharType="end"/>
      </w:r>
    </w:p>
    <w:p w:rsidR="00ED2761" w:rsidRDefault="00ED2761">
      <w:pPr>
        <w:pStyle w:val="TOC3"/>
        <w:tabs>
          <w:tab w:val="right" w:leader="dot" w:pos="9350"/>
        </w:tabs>
        <w:rPr>
          <w:rFonts w:asciiTheme="minorHAnsi" w:eastAsiaTheme="minorEastAsia" w:hAnsiTheme="minorHAnsi" w:cstheme="minorBidi"/>
          <w:noProof/>
          <w:sz w:val="22"/>
          <w:szCs w:val="22"/>
        </w:rPr>
      </w:pPr>
      <w:r>
        <w:rPr>
          <w:noProof/>
        </w:rPr>
        <w:t>3.4.3 BMP Summary Tab</w:t>
      </w:r>
      <w:r>
        <w:rPr>
          <w:noProof/>
        </w:rPr>
        <w:tab/>
      </w:r>
      <w:r>
        <w:rPr>
          <w:noProof/>
        </w:rPr>
        <w:fldChar w:fldCharType="begin"/>
      </w:r>
      <w:r>
        <w:rPr>
          <w:noProof/>
        </w:rPr>
        <w:instrText xml:space="preserve"> PAGEREF _Toc359925051 \h </w:instrText>
      </w:r>
      <w:r>
        <w:rPr>
          <w:noProof/>
        </w:rPr>
      </w:r>
      <w:r>
        <w:rPr>
          <w:noProof/>
        </w:rPr>
        <w:fldChar w:fldCharType="separate"/>
      </w:r>
      <w:r>
        <w:rPr>
          <w:noProof/>
        </w:rPr>
        <w:t>16</w:t>
      </w:r>
      <w:r>
        <w:rPr>
          <w:noProof/>
        </w:rPr>
        <w:fldChar w:fldCharType="end"/>
      </w:r>
    </w:p>
    <w:p w:rsidR="00ED2761" w:rsidRDefault="00ED2761">
      <w:pPr>
        <w:pStyle w:val="TOC2"/>
        <w:tabs>
          <w:tab w:val="right" w:leader="dot" w:pos="9350"/>
        </w:tabs>
        <w:rPr>
          <w:rFonts w:asciiTheme="minorHAnsi" w:eastAsiaTheme="minorEastAsia" w:hAnsiTheme="minorHAnsi" w:cstheme="minorBidi"/>
          <w:noProof/>
          <w:sz w:val="22"/>
          <w:szCs w:val="22"/>
        </w:rPr>
      </w:pPr>
      <w:r>
        <w:rPr>
          <w:noProof/>
        </w:rPr>
        <w:t>3.4 Results Tab</w:t>
      </w:r>
      <w:r>
        <w:rPr>
          <w:noProof/>
        </w:rPr>
        <w:tab/>
      </w:r>
      <w:r>
        <w:rPr>
          <w:noProof/>
        </w:rPr>
        <w:fldChar w:fldCharType="begin"/>
      </w:r>
      <w:r>
        <w:rPr>
          <w:noProof/>
        </w:rPr>
        <w:instrText xml:space="preserve"> PAGEREF _Toc359925052 \h </w:instrText>
      </w:r>
      <w:r>
        <w:rPr>
          <w:noProof/>
        </w:rPr>
      </w:r>
      <w:r>
        <w:rPr>
          <w:noProof/>
        </w:rPr>
        <w:fldChar w:fldCharType="separate"/>
      </w:r>
      <w:r>
        <w:rPr>
          <w:noProof/>
        </w:rPr>
        <w:t>17</w:t>
      </w:r>
      <w:r>
        <w:rPr>
          <w:noProof/>
        </w:rPr>
        <w:fldChar w:fldCharType="end"/>
      </w:r>
    </w:p>
    <w:p w:rsidR="00ED2761" w:rsidRDefault="00ED2761">
      <w:pPr>
        <w:pStyle w:val="TOC2"/>
        <w:tabs>
          <w:tab w:val="right" w:leader="dot" w:pos="9350"/>
        </w:tabs>
        <w:rPr>
          <w:rFonts w:asciiTheme="minorHAnsi" w:eastAsiaTheme="minorEastAsia" w:hAnsiTheme="minorHAnsi" w:cstheme="minorBidi"/>
          <w:noProof/>
          <w:sz w:val="22"/>
          <w:szCs w:val="22"/>
        </w:rPr>
      </w:pPr>
      <w:r>
        <w:rPr>
          <w:noProof/>
        </w:rPr>
        <w:t>3.5 Output Excel File</w:t>
      </w:r>
      <w:r>
        <w:rPr>
          <w:noProof/>
        </w:rPr>
        <w:tab/>
      </w:r>
      <w:r>
        <w:rPr>
          <w:noProof/>
        </w:rPr>
        <w:fldChar w:fldCharType="begin"/>
      </w:r>
      <w:r>
        <w:rPr>
          <w:noProof/>
        </w:rPr>
        <w:instrText xml:space="preserve"> PAGEREF _Toc359925053 \h </w:instrText>
      </w:r>
      <w:r>
        <w:rPr>
          <w:noProof/>
        </w:rPr>
      </w:r>
      <w:r>
        <w:rPr>
          <w:noProof/>
        </w:rPr>
        <w:fldChar w:fldCharType="separate"/>
      </w:r>
      <w:r>
        <w:rPr>
          <w:noProof/>
        </w:rPr>
        <w:t>22</w:t>
      </w:r>
      <w:r>
        <w:rPr>
          <w:noProof/>
        </w:rPr>
        <w:fldChar w:fldCharType="end"/>
      </w:r>
    </w:p>
    <w:p w:rsidR="008D129E" w:rsidRDefault="00A82F73" w:rsidP="00A82F73">
      <w:pPr>
        <w:tabs>
          <w:tab w:val="clear" w:pos="720"/>
        </w:tabs>
        <w:rPr>
          <w:b/>
          <w:noProof/>
        </w:rPr>
      </w:pPr>
      <w:r>
        <w:rPr>
          <w:b/>
          <w:noProof/>
        </w:rPr>
        <w:fldChar w:fldCharType="end"/>
      </w:r>
    </w:p>
    <w:p w:rsidR="008D129E" w:rsidRDefault="008D129E" w:rsidP="00A82F73">
      <w:pPr>
        <w:tabs>
          <w:tab w:val="clear" w:pos="720"/>
        </w:tabs>
        <w:rPr>
          <w:b/>
          <w:noProof/>
        </w:rPr>
      </w:pPr>
    </w:p>
    <w:p w:rsidR="008D129E" w:rsidRDefault="008D129E" w:rsidP="00A82F73">
      <w:pPr>
        <w:tabs>
          <w:tab w:val="clear" w:pos="720"/>
        </w:tabs>
        <w:rPr>
          <w:b/>
          <w:noProof/>
        </w:rPr>
      </w:pPr>
    </w:p>
    <w:p w:rsidR="008D129E" w:rsidRDefault="008D129E" w:rsidP="00A82F73">
      <w:pPr>
        <w:tabs>
          <w:tab w:val="clear" w:pos="720"/>
        </w:tabs>
        <w:rPr>
          <w:b/>
          <w:noProof/>
        </w:rPr>
      </w:pPr>
    </w:p>
    <w:p w:rsidR="008D129E" w:rsidRDefault="008D129E" w:rsidP="00A82F73">
      <w:pPr>
        <w:tabs>
          <w:tab w:val="clear" w:pos="720"/>
        </w:tabs>
        <w:rPr>
          <w:b/>
          <w:noProof/>
        </w:rPr>
      </w:pPr>
    </w:p>
    <w:p w:rsidR="008D129E" w:rsidRDefault="008D129E" w:rsidP="008D129E">
      <w:pPr>
        <w:pStyle w:val="ListHeadings"/>
        <w:spacing w:after="120" w:line="240" w:lineRule="auto"/>
      </w:pPr>
      <w:r>
        <w:t>List of Appendices</w:t>
      </w:r>
    </w:p>
    <w:p w:rsidR="00A82F73" w:rsidRDefault="00A82F73" w:rsidP="00A82F73">
      <w:pPr>
        <w:tabs>
          <w:tab w:val="clear" w:pos="720"/>
        </w:tabs>
      </w:pPr>
    </w:p>
    <w:p w:rsidR="008D129E" w:rsidRPr="008D129E" w:rsidRDefault="008D129E" w:rsidP="00A82F73">
      <w:pPr>
        <w:tabs>
          <w:tab w:val="clear" w:pos="720"/>
        </w:tabs>
        <w:sectPr w:rsidR="008D129E" w:rsidRPr="008D129E" w:rsidSect="00886CB1">
          <w:footerReference w:type="default" r:id="rId10"/>
          <w:headerReference w:type="first" r:id="rId11"/>
          <w:footerReference w:type="first" r:id="rId12"/>
          <w:pgSz w:w="12240" w:h="15840"/>
          <w:pgMar w:top="1440" w:right="1440" w:bottom="1440" w:left="1440" w:header="720" w:footer="720" w:gutter="0"/>
          <w:pgNumType w:fmt="lowerRoman" w:start="1"/>
          <w:cols w:space="720"/>
          <w:titlePg/>
          <w:docGrid w:linePitch="360"/>
        </w:sectPr>
      </w:pPr>
      <w:r w:rsidRPr="008D129E">
        <w:t>Appendix A: BMP Parameters Tab for all BMPs</w:t>
      </w:r>
    </w:p>
    <w:p w:rsidR="00576FFD" w:rsidRPr="008241A3" w:rsidRDefault="002F0494" w:rsidP="008241A3">
      <w:pPr>
        <w:pStyle w:val="Heading1"/>
      </w:pPr>
      <w:bookmarkStart w:id="0" w:name="_Toc359925042"/>
      <w:r w:rsidRPr="008241A3">
        <w:lastRenderedPageBreak/>
        <w:t xml:space="preserve">1. </w:t>
      </w:r>
      <w:r w:rsidR="00A5138D" w:rsidRPr="008241A3">
        <w:t>Overview</w:t>
      </w:r>
      <w:bookmarkEnd w:id="0"/>
    </w:p>
    <w:p w:rsidR="0020471A" w:rsidRPr="008241A3" w:rsidRDefault="0020471A" w:rsidP="008241A3">
      <w:pPr>
        <w:rPr>
          <w:b/>
          <w:sz w:val="22"/>
          <w:szCs w:val="22"/>
        </w:rPr>
      </w:pPr>
    </w:p>
    <w:p w:rsidR="00BF0E03" w:rsidRPr="008241A3" w:rsidRDefault="00BF0E03" w:rsidP="008241A3">
      <w:pPr>
        <w:rPr>
          <w:sz w:val="22"/>
          <w:szCs w:val="22"/>
        </w:rPr>
      </w:pPr>
      <w:r w:rsidRPr="008241A3">
        <w:rPr>
          <w:sz w:val="22"/>
          <w:szCs w:val="22"/>
        </w:rPr>
        <w:t xml:space="preserve">Minnesota Statute 115.03, </w:t>
      </w:r>
      <w:r w:rsidR="00363226" w:rsidRPr="008241A3">
        <w:rPr>
          <w:sz w:val="22"/>
          <w:szCs w:val="22"/>
        </w:rPr>
        <w:t>s</w:t>
      </w:r>
      <w:r w:rsidRPr="008241A3">
        <w:rPr>
          <w:sz w:val="22"/>
          <w:szCs w:val="22"/>
        </w:rPr>
        <w:t>ubdivision 5c, paragraph c, states, “The agency shall develop performance standards, design standards, or other tools to enable and promote the implementation of low-impact development and other storm water management techniques. For</w:t>
      </w:r>
      <w:r w:rsidR="00F3509D" w:rsidRPr="008241A3">
        <w:rPr>
          <w:sz w:val="22"/>
          <w:szCs w:val="22"/>
        </w:rPr>
        <w:t xml:space="preserve"> the purposes of this section, ‘low-impact development’</w:t>
      </w:r>
      <w:r w:rsidRPr="008241A3">
        <w:rPr>
          <w:sz w:val="22"/>
          <w:szCs w:val="22"/>
        </w:rPr>
        <w:t xml:space="preserve"> means an approach to storm water management that mimics a site’s natural hydrology as the landscape is developed. Using the low-impact development approach, storm water is managed on-site and the rate and volume of predevelopment storm </w:t>
      </w:r>
      <w:r w:rsidRPr="008241A3">
        <w:rPr>
          <w:rFonts w:ascii="Segoe UI" w:hAnsi="Segoe UI" w:cs="Segoe UI"/>
          <w:sz w:val="22"/>
          <w:szCs w:val="22"/>
        </w:rPr>
        <w:t>water</w:t>
      </w:r>
      <w:r w:rsidRPr="008241A3">
        <w:rPr>
          <w:sz w:val="22"/>
          <w:szCs w:val="22"/>
        </w:rPr>
        <w:t xml:space="preserve"> reaching receiving waters is unchanged. The calculation of predevelopment hydrology is based on native soil and vegetation.”</w:t>
      </w:r>
    </w:p>
    <w:p w:rsidR="00BF0E03" w:rsidRPr="008241A3" w:rsidRDefault="00BF0E03" w:rsidP="008241A3">
      <w:pPr>
        <w:rPr>
          <w:sz w:val="22"/>
          <w:szCs w:val="22"/>
        </w:rPr>
      </w:pPr>
    </w:p>
    <w:p w:rsidR="00BF0E03" w:rsidRPr="008241A3" w:rsidRDefault="00BF0E03" w:rsidP="008241A3">
      <w:pPr>
        <w:rPr>
          <w:sz w:val="22"/>
          <w:szCs w:val="22"/>
        </w:rPr>
      </w:pPr>
      <w:r w:rsidRPr="008241A3">
        <w:rPr>
          <w:sz w:val="22"/>
          <w:szCs w:val="22"/>
        </w:rPr>
        <w:t>Through the implementation of this statute</w:t>
      </w:r>
      <w:r w:rsidR="00781B95" w:rsidRPr="008241A3">
        <w:rPr>
          <w:sz w:val="22"/>
          <w:szCs w:val="22"/>
        </w:rPr>
        <w:t>,</w:t>
      </w:r>
      <w:r w:rsidRPr="008241A3">
        <w:rPr>
          <w:sz w:val="22"/>
          <w:szCs w:val="22"/>
        </w:rPr>
        <w:t xml:space="preserve"> </w:t>
      </w:r>
      <w:r w:rsidR="009E4D43" w:rsidRPr="008241A3">
        <w:rPr>
          <w:sz w:val="22"/>
          <w:szCs w:val="22"/>
        </w:rPr>
        <w:t>Mi</w:t>
      </w:r>
      <w:r w:rsidRPr="008241A3">
        <w:rPr>
          <w:sz w:val="22"/>
          <w:szCs w:val="22"/>
        </w:rPr>
        <w:t xml:space="preserve">nimal Impact </w:t>
      </w:r>
      <w:r w:rsidR="009E4D43" w:rsidRPr="008241A3">
        <w:rPr>
          <w:sz w:val="22"/>
          <w:szCs w:val="22"/>
        </w:rPr>
        <w:t>D</w:t>
      </w:r>
      <w:r w:rsidRPr="008241A3">
        <w:rPr>
          <w:sz w:val="22"/>
          <w:szCs w:val="22"/>
        </w:rPr>
        <w:t xml:space="preserve">esign </w:t>
      </w:r>
      <w:r w:rsidR="009E4D43" w:rsidRPr="008241A3">
        <w:rPr>
          <w:sz w:val="22"/>
          <w:szCs w:val="22"/>
        </w:rPr>
        <w:t>Sta</w:t>
      </w:r>
      <w:r w:rsidRPr="008241A3">
        <w:rPr>
          <w:sz w:val="22"/>
          <w:szCs w:val="22"/>
        </w:rPr>
        <w:t>nd</w:t>
      </w:r>
      <w:r w:rsidR="009E4D43" w:rsidRPr="008241A3">
        <w:rPr>
          <w:sz w:val="22"/>
          <w:szCs w:val="22"/>
        </w:rPr>
        <w:t>ard</w:t>
      </w:r>
      <w:r w:rsidRPr="008241A3">
        <w:rPr>
          <w:sz w:val="22"/>
          <w:szCs w:val="22"/>
        </w:rPr>
        <w:t>s (MIDS) runoff volume performance goal</w:t>
      </w:r>
      <w:r w:rsidR="0056430A" w:rsidRPr="008241A3">
        <w:rPr>
          <w:sz w:val="22"/>
          <w:szCs w:val="22"/>
        </w:rPr>
        <w:t>s</w:t>
      </w:r>
      <w:r w:rsidRPr="008241A3">
        <w:rPr>
          <w:sz w:val="22"/>
          <w:szCs w:val="22"/>
        </w:rPr>
        <w:t xml:space="preserve"> w</w:t>
      </w:r>
      <w:r w:rsidR="0056430A" w:rsidRPr="008241A3">
        <w:rPr>
          <w:sz w:val="22"/>
          <w:szCs w:val="22"/>
        </w:rPr>
        <w:t>ere</w:t>
      </w:r>
      <w:r w:rsidRPr="008241A3">
        <w:rPr>
          <w:sz w:val="22"/>
          <w:szCs w:val="22"/>
        </w:rPr>
        <w:t xml:space="preserve"> </w:t>
      </w:r>
      <w:r w:rsidR="0056430A" w:rsidRPr="008241A3">
        <w:rPr>
          <w:sz w:val="22"/>
          <w:szCs w:val="22"/>
        </w:rPr>
        <w:t xml:space="preserve">developed by the MIDS Work Group.  The Work Group recommends three standards, depending on the type of development. </w:t>
      </w:r>
      <w:r w:rsidRPr="008241A3">
        <w:rPr>
          <w:sz w:val="22"/>
          <w:szCs w:val="22"/>
        </w:rPr>
        <w:t xml:space="preserve">For new, nonlinear developments that create more than one acre of new impervious surface on sites without restrictions, </w:t>
      </w:r>
      <w:r w:rsidR="0056430A" w:rsidRPr="008241A3">
        <w:rPr>
          <w:sz w:val="22"/>
          <w:szCs w:val="22"/>
        </w:rPr>
        <w:t xml:space="preserve">the Work Group recommends that </w:t>
      </w:r>
      <w:r w:rsidRPr="008241A3">
        <w:rPr>
          <w:sz w:val="22"/>
          <w:szCs w:val="22"/>
        </w:rPr>
        <w:t>stormwater runoff volumes be controlled and the post-construction runoff volume be retained on site for 1.1 inches of runoff from impervious surfaces statewide.</w:t>
      </w:r>
      <w:r w:rsidR="0056430A" w:rsidRPr="008241A3">
        <w:rPr>
          <w:sz w:val="22"/>
          <w:szCs w:val="22"/>
        </w:rPr>
        <w:t xml:space="preserve"> For redevelopment sites, the MIDS Work Group recommends that nonlinear redevelopment projects on sites without restrictions that create one or more acres of new and/or fully reconstructed impervious surfaces capture and retain on site 1.1 inches of runoff from the new and/or fully reconstructed impervious surfaces. For linear projects on sites without restrictions that create one acre or greater of new and/or fully reconstructed impervious surface, the Work Group recommends that sites capture and retain the larger of 0.55 inches of runoff from the new and fully reconstructed impervious surfaces or</w:t>
      </w:r>
      <w:r w:rsidR="0056430A" w:rsidRPr="008241A3">
        <w:rPr>
          <w:b/>
          <w:sz w:val="22"/>
          <w:szCs w:val="22"/>
        </w:rPr>
        <w:t xml:space="preserve"> </w:t>
      </w:r>
      <w:r w:rsidR="0056430A" w:rsidRPr="008241A3">
        <w:rPr>
          <w:sz w:val="22"/>
          <w:szCs w:val="22"/>
        </w:rPr>
        <w:t>1.1 inches of runoff from the net increase in impervious area.</w:t>
      </w:r>
      <w:r w:rsidR="00320F26" w:rsidRPr="008241A3">
        <w:rPr>
          <w:sz w:val="22"/>
          <w:szCs w:val="22"/>
        </w:rPr>
        <w:t xml:space="preserve"> None of t</w:t>
      </w:r>
      <w:r w:rsidRPr="008241A3">
        <w:rPr>
          <w:sz w:val="22"/>
          <w:szCs w:val="22"/>
        </w:rPr>
        <w:t>h</w:t>
      </w:r>
      <w:r w:rsidR="0056430A" w:rsidRPr="008241A3">
        <w:rPr>
          <w:sz w:val="22"/>
          <w:szCs w:val="22"/>
        </w:rPr>
        <w:t>e</w:t>
      </w:r>
      <w:r w:rsidRPr="008241A3">
        <w:rPr>
          <w:sz w:val="22"/>
          <w:szCs w:val="22"/>
        </w:rPr>
        <w:t>s</w:t>
      </w:r>
      <w:r w:rsidR="0056430A" w:rsidRPr="008241A3">
        <w:rPr>
          <w:sz w:val="22"/>
          <w:szCs w:val="22"/>
        </w:rPr>
        <w:t>e</w:t>
      </w:r>
      <w:r w:rsidRPr="008241A3">
        <w:rPr>
          <w:sz w:val="22"/>
          <w:szCs w:val="22"/>
        </w:rPr>
        <w:t xml:space="preserve"> goal</w:t>
      </w:r>
      <w:r w:rsidR="0056430A" w:rsidRPr="008241A3">
        <w:rPr>
          <w:sz w:val="22"/>
          <w:szCs w:val="22"/>
        </w:rPr>
        <w:t>s</w:t>
      </w:r>
      <w:r w:rsidRPr="008241A3">
        <w:rPr>
          <w:sz w:val="22"/>
          <w:szCs w:val="22"/>
        </w:rPr>
        <w:t xml:space="preserve"> </w:t>
      </w:r>
      <w:r w:rsidR="00320F26" w:rsidRPr="008241A3">
        <w:rPr>
          <w:sz w:val="22"/>
          <w:szCs w:val="22"/>
        </w:rPr>
        <w:t>is</w:t>
      </w:r>
      <w:r w:rsidRPr="008241A3">
        <w:rPr>
          <w:sz w:val="22"/>
          <w:szCs w:val="22"/>
        </w:rPr>
        <w:t xml:space="preserve"> time dependent</w:t>
      </w:r>
      <w:r w:rsidR="00320F26" w:rsidRPr="008241A3">
        <w:rPr>
          <w:sz w:val="22"/>
          <w:szCs w:val="22"/>
        </w:rPr>
        <w:t xml:space="preserve">; instead they are </w:t>
      </w:r>
      <w:r w:rsidRPr="008241A3">
        <w:rPr>
          <w:sz w:val="22"/>
          <w:szCs w:val="22"/>
        </w:rPr>
        <w:t>instantaneous.</w:t>
      </w:r>
      <w:r w:rsidR="0058774B" w:rsidRPr="008241A3">
        <w:rPr>
          <w:sz w:val="22"/>
          <w:szCs w:val="22"/>
        </w:rPr>
        <w:t xml:space="preserve"> </w:t>
      </w:r>
      <w:r w:rsidRPr="008241A3">
        <w:rPr>
          <w:sz w:val="22"/>
          <w:szCs w:val="22"/>
        </w:rPr>
        <w:t xml:space="preserve">This means that a </w:t>
      </w:r>
      <w:r w:rsidR="00363226" w:rsidRPr="008241A3">
        <w:rPr>
          <w:sz w:val="22"/>
          <w:szCs w:val="22"/>
        </w:rPr>
        <w:t>best management practice (</w:t>
      </w:r>
      <w:r w:rsidRPr="008241A3">
        <w:rPr>
          <w:sz w:val="22"/>
          <w:szCs w:val="22"/>
        </w:rPr>
        <w:t>BMP</w:t>
      </w:r>
      <w:r w:rsidR="00363226" w:rsidRPr="008241A3">
        <w:rPr>
          <w:sz w:val="22"/>
          <w:szCs w:val="22"/>
        </w:rPr>
        <w:t>)</w:t>
      </w:r>
      <w:r w:rsidRPr="008241A3">
        <w:rPr>
          <w:sz w:val="22"/>
          <w:szCs w:val="22"/>
        </w:rPr>
        <w:t xml:space="preserve"> must retain the required volume whether it occurs in half an hour or over 12 hours.</w:t>
      </w:r>
    </w:p>
    <w:p w:rsidR="00363226" w:rsidRPr="008241A3" w:rsidRDefault="00363226" w:rsidP="008241A3">
      <w:pPr>
        <w:rPr>
          <w:sz w:val="22"/>
          <w:szCs w:val="22"/>
        </w:rPr>
      </w:pPr>
    </w:p>
    <w:p w:rsidR="00F13594" w:rsidRPr="008241A3" w:rsidRDefault="00F13594" w:rsidP="008241A3">
      <w:pPr>
        <w:rPr>
          <w:sz w:val="22"/>
          <w:szCs w:val="22"/>
        </w:rPr>
      </w:pPr>
      <w:r w:rsidRPr="008241A3">
        <w:rPr>
          <w:sz w:val="22"/>
          <w:szCs w:val="22"/>
        </w:rPr>
        <w:t xml:space="preserve">All projects must first attempt to meet the stormwater volume reduction performance goal described above. However, if an applicant is unable to achieve the full performance goal due to site restrictions, as attested by the local authority and documented by the applicant, a Flexible Treatment Options approach can be followed in the sequence on site. The first Flexible Treatment Option </w:t>
      </w:r>
      <w:r w:rsidR="009B651A" w:rsidRPr="008241A3">
        <w:rPr>
          <w:sz w:val="22"/>
          <w:szCs w:val="22"/>
        </w:rPr>
        <w:t>includes, in general, retaining on site at least 0.55 inches of runoff from impervious surfaces and removal of 75% of the annual total phosphorus</w:t>
      </w:r>
      <w:r w:rsidR="0007086A" w:rsidRPr="008241A3">
        <w:rPr>
          <w:sz w:val="22"/>
          <w:szCs w:val="22"/>
        </w:rPr>
        <w:t xml:space="preserve"> (TP) </w:t>
      </w:r>
      <w:r w:rsidR="009B651A" w:rsidRPr="008241A3">
        <w:rPr>
          <w:sz w:val="22"/>
          <w:szCs w:val="22"/>
        </w:rPr>
        <w:t>load leaving the site.</w:t>
      </w:r>
      <w:r w:rsidRPr="008241A3">
        <w:rPr>
          <w:sz w:val="22"/>
          <w:szCs w:val="22"/>
        </w:rPr>
        <w:t xml:space="preserve"> The next Flexible Treatment Option</w:t>
      </w:r>
      <w:r w:rsidR="00320F26" w:rsidRPr="008241A3">
        <w:rPr>
          <w:sz w:val="22"/>
          <w:szCs w:val="22"/>
        </w:rPr>
        <w:t xml:space="preserve"> includes, in general, stormwater runoff </w:t>
      </w:r>
      <w:r w:rsidRPr="008241A3">
        <w:rPr>
          <w:sz w:val="22"/>
          <w:szCs w:val="22"/>
        </w:rPr>
        <w:t>volume reduction to the maximum extent pra</w:t>
      </w:r>
      <w:r w:rsidR="0056430A" w:rsidRPr="008241A3">
        <w:rPr>
          <w:sz w:val="22"/>
          <w:szCs w:val="22"/>
        </w:rPr>
        <w:t>cticable (as determined by the local a</w:t>
      </w:r>
      <w:r w:rsidR="00320F26" w:rsidRPr="008241A3">
        <w:rPr>
          <w:sz w:val="22"/>
          <w:szCs w:val="22"/>
        </w:rPr>
        <w:t>uthority)</w:t>
      </w:r>
      <w:r w:rsidRPr="008241A3">
        <w:rPr>
          <w:sz w:val="22"/>
          <w:szCs w:val="22"/>
        </w:rPr>
        <w:t xml:space="preserve"> and removing 60% of the annual TP load.</w:t>
      </w:r>
      <w:r w:rsidR="0007086A" w:rsidRPr="008241A3">
        <w:rPr>
          <w:sz w:val="22"/>
          <w:szCs w:val="22"/>
        </w:rPr>
        <w:t xml:space="preserve"> Off-site mitigation (including banking, cash, or treatment on another project as determined by the local authority) equivalent to the volume reduction performance goal can be used for compliance. However, off-site mitigation and banking credits </w:t>
      </w:r>
      <w:r w:rsidR="0056430A" w:rsidRPr="008241A3">
        <w:rPr>
          <w:sz w:val="22"/>
          <w:szCs w:val="22"/>
        </w:rPr>
        <w:t>must protect</w:t>
      </w:r>
      <w:r w:rsidR="0007086A" w:rsidRPr="008241A3">
        <w:rPr>
          <w:sz w:val="22"/>
          <w:szCs w:val="22"/>
        </w:rPr>
        <w:t xml:space="preserve"> the receiving water.</w:t>
      </w:r>
      <w:r w:rsidR="0007086A" w:rsidRPr="008241A3">
        <w:rPr>
          <w:rFonts w:cs="Times-Roman"/>
          <w:i/>
          <w:sz w:val="22"/>
          <w:szCs w:val="22"/>
        </w:rPr>
        <w:t xml:space="preserve">  </w:t>
      </w:r>
    </w:p>
    <w:p w:rsidR="00BF0E03" w:rsidRPr="008241A3" w:rsidRDefault="00BF0E03" w:rsidP="008241A3">
      <w:pPr>
        <w:rPr>
          <w:sz w:val="22"/>
          <w:szCs w:val="22"/>
        </w:rPr>
      </w:pPr>
    </w:p>
    <w:p w:rsidR="000379FC" w:rsidRDefault="009B651A" w:rsidP="008241A3">
      <w:pPr>
        <w:rPr>
          <w:sz w:val="22"/>
          <w:szCs w:val="22"/>
        </w:rPr>
      </w:pPr>
      <w:r w:rsidRPr="008241A3">
        <w:rPr>
          <w:sz w:val="22"/>
          <w:szCs w:val="22"/>
        </w:rPr>
        <w:t>To assist designers and regulators in determining conformance to the MIDS performance goals, a</w:t>
      </w:r>
      <w:r w:rsidR="00BF0E03" w:rsidRPr="008241A3">
        <w:rPr>
          <w:sz w:val="22"/>
          <w:szCs w:val="22"/>
        </w:rPr>
        <w:t xml:space="preserve"> MIDS BMP </w:t>
      </w:r>
      <w:r w:rsidRPr="008241A3">
        <w:rPr>
          <w:sz w:val="22"/>
          <w:szCs w:val="22"/>
        </w:rPr>
        <w:t>c</w:t>
      </w:r>
      <w:r w:rsidR="00BF0E03" w:rsidRPr="008241A3">
        <w:rPr>
          <w:sz w:val="22"/>
          <w:szCs w:val="22"/>
        </w:rPr>
        <w:t xml:space="preserve">alculator was developed as a tool to </w:t>
      </w:r>
      <w:r w:rsidR="00F85D95" w:rsidRPr="008241A3">
        <w:rPr>
          <w:sz w:val="22"/>
          <w:szCs w:val="22"/>
        </w:rPr>
        <w:t>determine</w:t>
      </w:r>
      <w:r w:rsidR="00BF0E03" w:rsidRPr="008241A3">
        <w:rPr>
          <w:sz w:val="22"/>
          <w:szCs w:val="22"/>
        </w:rPr>
        <w:t xml:space="preserve"> volume and pollutant reduction capabilities of various low impact development (LID) </w:t>
      </w:r>
      <w:r w:rsidR="00D41819" w:rsidRPr="008241A3">
        <w:rPr>
          <w:sz w:val="22"/>
          <w:szCs w:val="22"/>
        </w:rPr>
        <w:t>BMPs</w:t>
      </w:r>
      <w:r w:rsidR="00BF0E03" w:rsidRPr="008241A3">
        <w:rPr>
          <w:sz w:val="22"/>
          <w:szCs w:val="22"/>
        </w:rPr>
        <w:t>.</w:t>
      </w:r>
      <w:r w:rsidR="0058774B" w:rsidRPr="008241A3">
        <w:rPr>
          <w:sz w:val="22"/>
          <w:szCs w:val="22"/>
        </w:rPr>
        <w:t xml:space="preserve"> </w:t>
      </w:r>
      <w:r w:rsidR="00BF0E03" w:rsidRPr="008241A3">
        <w:rPr>
          <w:sz w:val="22"/>
          <w:szCs w:val="22"/>
        </w:rPr>
        <w:t xml:space="preserve">The MIDS </w:t>
      </w:r>
      <w:r w:rsidRPr="008241A3">
        <w:rPr>
          <w:sz w:val="22"/>
          <w:szCs w:val="22"/>
        </w:rPr>
        <w:t>c</w:t>
      </w:r>
      <w:r w:rsidR="00BF0E03" w:rsidRPr="008241A3">
        <w:rPr>
          <w:sz w:val="22"/>
          <w:szCs w:val="22"/>
        </w:rPr>
        <w:t>alculator estimates BMP volume reductions based on the 1.1 inch</w:t>
      </w:r>
      <w:r w:rsidR="00781B95" w:rsidRPr="008241A3">
        <w:rPr>
          <w:sz w:val="22"/>
          <w:szCs w:val="22"/>
        </w:rPr>
        <w:t>es</w:t>
      </w:r>
      <w:r w:rsidR="00BF0E03" w:rsidRPr="008241A3">
        <w:rPr>
          <w:sz w:val="22"/>
          <w:szCs w:val="22"/>
        </w:rPr>
        <w:t xml:space="preserve"> </w:t>
      </w:r>
      <w:r w:rsidR="00320F26" w:rsidRPr="008241A3">
        <w:rPr>
          <w:sz w:val="22"/>
          <w:szCs w:val="22"/>
        </w:rPr>
        <w:t xml:space="preserve">(or 0.55 inches) </w:t>
      </w:r>
      <w:r w:rsidR="00BF0E03" w:rsidRPr="008241A3">
        <w:rPr>
          <w:sz w:val="22"/>
          <w:szCs w:val="22"/>
        </w:rPr>
        <w:t xml:space="preserve">of runoff off impervious surfaces and annual pollutant load reductions for </w:t>
      </w:r>
      <w:r w:rsidR="004676DE" w:rsidRPr="008241A3">
        <w:rPr>
          <w:sz w:val="22"/>
          <w:szCs w:val="22"/>
        </w:rPr>
        <w:t>total phosphorus (including a breakdown between particulate and dissolved phosphorus) and total suspended solids (</w:t>
      </w:r>
      <w:r w:rsidR="00BF0E03" w:rsidRPr="008241A3">
        <w:rPr>
          <w:sz w:val="22"/>
          <w:szCs w:val="22"/>
        </w:rPr>
        <w:t>TSS</w:t>
      </w:r>
      <w:r w:rsidR="004676DE" w:rsidRPr="008241A3">
        <w:rPr>
          <w:sz w:val="22"/>
          <w:szCs w:val="22"/>
        </w:rPr>
        <w:t xml:space="preserve">). </w:t>
      </w:r>
    </w:p>
    <w:p w:rsidR="008241A3" w:rsidRDefault="008241A3" w:rsidP="008241A3">
      <w:pPr>
        <w:rPr>
          <w:sz w:val="22"/>
          <w:szCs w:val="22"/>
        </w:rPr>
      </w:pPr>
    </w:p>
    <w:p w:rsidR="008241A3" w:rsidRDefault="008241A3" w:rsidP="008241A3">
      <w:pPr>
        <w:rPr>
          <w:sz w:val="22"/>
          <w:szCs w:val="22"/>
        </w:rPr>
      </w:pPr>
    </w:p>
    <w:p w:rsidR="008241A3" w:rsidRDefault="008241A3" w:rsidP="008241A3">
      <w:pPr>
        <w:rPr>
          <w:sz w:val="22"/>
          <w:szCs w:val="22"/>
        </w:rPr>
      </w:pPr>
    </w:p>
    <w:p w:rsidR="008241A3" w:rsidRDefault="008241A3" w:rsidP="008241A3">
      <w:pPr>
        <w:rPr>
          <w:sz w:val="22"/>
          <w:szCs w:val="22"/>
        </w:rPr>
      </w:pPr>
    </w:p>
    <w:p w:rsidR="008241A3" w:rsidRDefault="008241A3" w:rsidP="008241A3">
      <w:pPr>
        <w:rPr>
          <w:sz w:val="22"/>
          <w:szCs w:val="22"/>
        </w:rPr>
      </w:pPr>
    </w:p>
    <w:p w:rsidR="008241A3" w:rsidRPr="008241A3" w:rsidRDefault="008241A3" w:rsidP="008241A3">
      <w:pPr>
        <w:rPr>
          <w:sz w:val="22"/>
          <w:szCs w:val="22"/>
        </w:rPr>
      </w:pPr>
    </w:p>
    <w:p w:rsidR="00BF07E3" w:rsidRPr="00D31A4E" w:rsidRDefault="00BF07E3" w:rsidP="008241A3">
      <w:pPr>
        <w:pStyle w:val="Heading1"/>
      </w:pPr>
      <w:bookmarkStart w:id="1" w:name="_Toc359925043"/>
      <w:r>
        <w:lastRenderedPageBreak/>
        <w:t>2</w:t>
      </w:r>
      <w:r w:rsidRPr="00887E11">
        <w:t xml:space="preserve">. </w:t>
      </w:r>
      <w:r w:rsidR="0008697E">
        <w:t>Installing Calculator</w:t>
      </w:r>
      <w:bookmarkEnd w:id="1"/>
    </w:p>
    <w:p w:rsidR="00620E4E" w:rsidRDefault="00620E4E" w:rsidP="008241A3">
      <w:pPr>
        <w:rPr>
          <w:szCs w:val="24"/>
        </w:rPr>
      </w:pPr>
    </w:p>
    <w:p w:rsidR="000379FC" w:rsidRDefault="0054427D" w:rsidP="008241A3">
      <w:pPr>
        <w:rPr>
          <w:szCs w:val="24"/>
        </w:rPr>
      </w:pPr>
      <w:r>
        <w:rPr>
          <w:szCs w:val="24"/>
        </w:rPr>
        <w:t>The user first n</w:t>
      </w:r>
      <w:r w:rsidR="008241A3">
        <w:rPr>
          <w:szCs w:val="24"/>
        </w:rPr>
        <w:t>eeds to make sure that and previous version</w:t>
      </w:r>
      <w:r>
        <w:rPr>
          <w:szCs w:val="24"/>
        </w:rPr>
        <w:t xml:space="preserve"> of the MIDS calculator ha</w:t>
      </w:r>
      <w:r w:rsidR="008241A3">
        <w:rPr>
          <w:szCs w:val="24"/>
        </w:rPr>
        <w:t>s</w:t>
      </w:r>
      <w:r>
        <w:rPr>
          <w:szCs w:val="24"/>
        </w:rPr>
        <w:t xml:space="preserve"> been uninstalled from the computer. Next, the user </w:t>
      </w:r>
      <w:r w:rsidR="00CD7605">
        <w:rPr>
          <w:szCs w:val="24"/>
        </w:rPr>
        <w:t>needs to install the calculator by downloading the files. B</w:t>
      </w:r>
      <w:r w:rsidR="00620E4E">
        <w:rPr>
          <w:szCs w:val="24"/>
        </w:rPr>
        <w:t xml:space="preserve">oth the </w:t>
      </w:r>
      <w:r w:rsidR="00E34368">
        <w:rPr>
          <w:szCs w:val="24"/>
        </w:rPr>
        <w:t>installer package (MIDSCalculatorGUIInstaller.msi)</w:t>
      </w:r>
      <w:r w:rsidR="00620E4E">
        <w:rPr>
          <w:szCs w:val="24"/>
        </w:rPr>
        <w:t xml:space="preserve"> and the setup file (setup.exe) </w:t>
      </w:r>
      <w:r w:rsidR="00CD7605">
        <w:rPr>
          <w:szCs w:val="24"/>
        </w:rPr>
        <w:t xml:space="preserve">need to be </w:t>
      </w:r>
      <w:r w:rsidR="00620E4E">
        <w:rPr>
          <w:szCs w:val="24"/>
        </w:rPr>
        <w:t>located in the same folder</w:t>
      </w:r>
      <w:r w:rsidR="00E34368">
        <w:rPr>
          <w:szCs w:val="24"/>
        </w:rPr>
        <w:t xml:space="preserve">.  </w:t>
      </w:r>
      <w:r w:rsidR="00872DC2">
        <w:rPr>
          <w:szCs w:val="24"/>
        </w:rPr>
        <w:t>The user needs to</w:t>
      </w:r>
      <w:r w:rsidR="00CD7605">
        <w:rPr>
          <w:szCs w:val="24"/>
        </w:rPr>
        <w:t xml:space="preserve"> r</w:t>
      </w:r>
      <w:r w:rsidR="00620E4E">
        <w:rPr>
          <w:szCs w:val="24"/>
        </w:rPr>
        <w:t xml:space="preserve">un the </w:t>
      </w:r>
      <w:r w:rsidR="00393ED0">
        <w:rPr>
          <w:szCs w:val="24"/>
        </w:rPr>
        <w:t>installer</w:t>
      </w:r>
      <w:r w:rsidR="00620E4E">
        <w:rPr>
          <w:szCs w:val="24"/>
        </w:rPr>
        <w:t xml:space="preserve"> file to start </w:t>
      </w:r>
      <w:r w:rsidR="00E34368">
        <w:rPr>
          <w:szCs w:val="24"/>
        </w:rPr>
        <w:t xml:space="preserve">a standard </w:t>
      </w:r>
      <w:r w:rsidR="00872DC2">
        <w:rPr>
          <w:szCs w:val="24"/>
        </w:rPr>
        <w:t>W</w:t>
      </w:r>
      <w:r w:rsidR="00E34368">
        <w:rPr>
          <w:szCs w:val="24"/>
        </w:rPr>
        <w:t>indows</w:t>
      </w:r>
      <w:r w:rsidR="00620E4E">
        <w:rPr>
          <w:szCs w:val="24"/>
        </w:rPr>
        <w:t xml:space="preserve"> install package.  </w:t>
      </w:r>
      <w:r w:rsidR="00CD7605">
        <w:rPr>
          <w:szCs w:val="24"/>
        </w:rPr>
        <w:t>B</w:t>
      </w:r>
      <w:r w:rsidR="00620E4E">
        <w:rPr>
          <w:szCs w:val="24"/>
        </w:rPr>
        <w:t xml:space="preserve">elow is first screen that will appear after running the </w:t>
      </w:r>
      <w:r w:rsidR="00393ED0">
        <w:rPr>
          <w:szCs w:val="24"/>
        </w:rPr>
        <w:t>installer</w:t>
      </w:r>
      <w:bookmarkStart w:id="2" w:name="_GoBack"/>
      <w:bookmarkEnd w:id="2"/>
      <w:r w:rsidR="00620E4E">
        <w:rPr>
          <w:szCs w:val="24"/>
        </w:rPr>
        <w:t xml:space="preserve"> file.</w:t>
      </w:r>
    </w:p>
    <w:p w:rsidR="00620E4E" w:rsidRPr="00E34368" w:rsidRDefault="00620E4E" w:rsidP="008241A3">
      <w:pPr>
        <w:rPr>
          <w:szCs w:val="24"/>
        </w:rPr>
      </w:pPr>
    </w:p>
    <w:p w:rsidR="00D31A4E" w:rsidRDefault="00D31A4E" w:rsidP="008241A3">
      <w:pPr>
        <w:jc w:val="center"/>
        <w:rPr>
          <w:b/>
          <w:sz w:val="28"/>
          <w:szCs w:val="28"/>
        </w:rPr>
      </w:pPr>
      <w:r>
        <w:rPr>
          <w:noProof/>
        </w:rPr>
        <w:drawing>
          <wp:inline distT="0" distB="0" distL="0" distR="0" wp14:anchorId="6D6C2583" wp14:editId="68E80B13">
            <wp:extent cx="3657600" cy="299923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657600" cy="2999232"/>
                    </a:xfrm>
                    <a:prstGeom prst="rect">
                      <a:avLst/>
                    </a:prstGeom>
                  </pic:spPr>
                </pic:pic>
              </a:graphicData>
            </a:graphic>
          </wp:inline>
        </w:drawing>
      </w:r>
    </w:p>
    <w:p w:rsidR="00620E4E" w:rsidRDefault="00620E4E" w:rsidP="008241A3">
      <w:pPr>
        <w:rPr>
          <w:b/>
          <w:sz w:val="28"/>
          <w:szCs w:val="28"/>
        </w:rPr>
      </w:pPr>
    </w:p>
    <w:p w:rsidR="00620E4E" w:rsidRPr="00620E4E" w:rsidRDefault="00620E4E" w:rsidP="008241A3">
      <w:pPr>
        <w:rPr>
          <w:szCs w:val="24"/>
        </w:rPr>
      </w:pPr>
      <w:r>
        <w:rPr>
          <w:szCs w:val="24"/>
        </w:rPr>
        <w:t>The install program will ask for a folder to store all files.  The default folder will be \Program Files\MIDS Calculator GUI\</w:t>
      </w:r>
    </w:p>
    <w:p w:rsidR="00D31A4E" w:rsidRDefault="00D31A4E" w:rsidP="008241A3">
      <w:pPr>
        <w:rPr>
          <w:b/>
          <w:sz w:val="28"/>
          <w:szCs w:val="28"/>
        </w:rPr>
      </w:pPr>
    </w:p>
    <w:p w:rsidR="00D31A4E" w:rsidRDefault="00D31A4E" w:rsidP="008241A3">
      <w:pPr>
        <w:jc w:val="center"/>
        <w:rPr>
          <w:b/>
          <w:sz w:val="28"/>
          <w:szCs w:val="28"/>
        </w:rPr>
      </w:pPr>
      <w:r>
        <w:rPr>
          <w:noProof/>
        </w:rPr>
        <w:drawing>
          <wp:inline distT="0" distB="0" distL="0" distR="0" wp14:anchorId="28FDB4BD" wp14:editId="280B9286">
            <wp:extent cx="3657600" cy="2990088"/>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657600" cy="2990088"/>
                    </a:xfrm>
                    <a:prstGeom prst="rect">
                      <a:avLst/>
                    </a:prstGeom>
                  </pic:spPr>
                </pic:pic>
              </a:graphicData>
            </a:graphic>
          </wp:inline>
        </w:drawing>
      </w:r>
    </w:p>
    <w:p w:rsidR="00D31A4E" w:rsidRDefault="00D31A4E" w:rsidP="008241A3">
      <w:pPr>
        <w:rPr>
          <w:b/>
          <w:sz w:val="28"/>
          <w:szCs w:val="28"/>
        </w:rPr>
      </w:pPr>
    </w:p>
    <w:p w:rsidR="00D31A4E" w:rsidRPr="001B2216" w:rsidRDefault="001B2216" w:rsidP="008241A3">
      <w:pPr>
        <w:rPr>
          <w:szCs w:val="24"/>
        </w:rPr>
      </w:pPr>
      <w:r>
        <w:rPr>
          <w:szCs w:val="24"/>
        </w:rPr>
        <w:t>After the installation is complete</w:t>
      </w:r>
      <w:r w:rsidR="00CD7605">
        <w:rPr>
          <w:szCs w:val="24"/>
        </w:rPr>
        <w:t>,</w:t>
      </w:r>
      <w:r>
        <w:rPr>
          <w:szCs w:val="24"/>
        </w:rPr>
        <w:t xml:space="preserve"> a shortcut to run the program will appear on the desktop as shown below.</w:t>
      </w:r>
    </w:p>
    <w:p w:rsidR="001B2216" w:rsidRDefault="001B2216" w:rsidP="008241A3">
      <w:pPr>
        <w:jc w:val="center"/>
        <w:rPr>
          <w:b/>
          <w:sz w:val="28"/>
          <w:szCs w:val="28"/>
        </w:rPr>
      </w:pPr>
      <w:r>
        <w:rPr>
          <w:noProof/>
        </w:rPr>
        <w:drawing>
          <wp:inline distT="0" distB="0" distL="0" distR="0" wp14:anchorId="5F00ECAE" wp14:editId="4184AC6C">
            <wp:extent cx="771525" cy="1083808"/>
            <wp:effectExtent l="0" t="0" r="0" b="2540"/>
            <wp:docPr id="28676" name="Picture 28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775097" cy="1088826"/>
                    </a:xfrm>
                    <a:prstGeom prst="rect">
                      <a:avLst/>
                    </a:prstGeom>
                    <a:ln>
                      <a:noFill/>
                    </a:ln>
                    <a:extLst>
                      <a:ext uri="{53640926-AAD7-44D8-BBD7-CCE9431645EC}">
                        <a14:shadowObscured xmlns:a14="http://schemas.microsoft.com/office/drawing/2010/main"/>
                      </a:ext>
                    </a:extLst>
                  </pic:spPr>
                </pic:pic>
              </a:graphicData>
            </a:graphic>
          </wp:inline>
        </w:drawing>
      </w:r>
    </w:p>
    <w:p w:rsidR="000379FC" w:rsidRDefault="001B2216" w:rsidP="008241A3">
      <w:pPr>
        <w:rPr>
          <w:b/>
          <w:sz w:val="28"/>
          <w:szCs w:val="28"/>
        </w:rPr>
      </w:pPr>
      <w:r>
        <w:rPr>
          <w:szCs w:val="24"/>
        </w:rPr>
        <w:t xml:space="preserve">The MIDS </w:t>
      </w:r>
      <w:r w:rsidR="00872DC2">
        <w:t>Graphical User Interface (</w:t>
      </w:r>
      <w:r>
        <w:rPr>
          <w:szCs w:val="24"/>
        </w:rPr>
        <w:t>GUI</w:t>
      </w:r>
      <w:r w:rsidR="00872DC2">
        <w:rPr>
          <w:szCs w:val="24"/>
        </w:rPr>
        <w:t>)</w:t>
      </w:r>
      <w:r>
        <w:rPr>
          <w:szCs w:val="24"/>
        </w:rPr>
        <w:t xml:space="preserve"> calculator requires Excel 2003 or later to be installed.  The calculator also required Microsoft .Net Version 4.0 framework.  If this is not already installed on the workstation</w:t>
      </w:r>
      <w:r w:rsidR="00CD7605">
        <w:rPr>
          <w:szCs w:val="24"/>
        </w:rPr>
        <w:t>,</w:t>
      </w:r>
      <w:r>
        <w:rPr>
          <w:szCs w:val="24"/>
        </w:rPr>
        <w:t xml:space="preserve"> it will be downloaded from the internet and automatically installed during the installation process.</w:t>
      </w:r>
      <w:r w:rsidR="000379FC">
        <w:rPr>
          <w:b/>
          <w:sz w:val="28"/>
          <w:szCs w:val="28"/>
        </w:rPr>
        <w:br w:type="page"/>
      </w:r>
    </w:p>
    <w:p w:rsidR="00BF07E3" w:rsidRDefault="00BF07E3" w:rsidP="008241A3">
      <w:pPr>
        <w:pStyle w:val="Heading1"/>
      </w:pPr>
      <w:bookmarkStart w:id="3" w:name="_Toc359925044"/>
      <w:r>
        <w:lastRenderedPageBreak/>
        <w:t>3</w:t>
      </w:r>
      <w:r w:rsidRPr="00887E11">
        <w:t xml:space="preserve">. </w:t>
      </w:r>
      <w:r w:rsidR="00D1296C">
        <w:t>MIDS GUI Calculator</w:t>
      </w:r>
      <w:bookmarkEnd w:id="3"/>
    </w:p>
    <w:p w:rsidR="00D1296C" w:rsidRDefault="00D1296C" w:rsidP="008241A3">
      <w:pPr>
        <w:rPr>
          <w:b/>
        </w:rPr>
      </w:pPr>
    </w:p>
    <w:p w:rsidR="00D1296C" w:rsidRDefault="00D1296C" w:rsidP="008241A3">
      <w:pPr>
        <w:pStyle w:val="Heading2"/>
        <w:jc w:val="left"/>
      </w:pPr>
      <w:bookmarkStart w:id="4" w:name="_Toc359925045"/>
      <w:r>
        <w:t>3.1 Getting Started</w:t>
      </w:r>
      <w:bookmarkEnd w:id="4"/>
    </w:p>
    <w:p w:rsidR="00BF07E3" w:rsidRDefault="00BF07E3" w:rsidP="008241A3"/>
    <w:p w:rsidR="007A02C5" w:rsidRDefault="00BF07E3" w:rsidP="008241A3">
      <w:r>
        <w:t xml:space="preserve">When the MIDS </w:t>
      </w:r>
      <w:r w:rsidR="00D64046">
        <w:t>G</w:t>
      </w:r>
      <w:r>
        <w:t>UI calculator</w:t>
      </w:r>
      <w:r w:rsidR="00D64046">
        <w:t xml:space="preserve"> starts</w:t>
      </w:r>
      <w:r w:rsidR="0083596D">
        <w:t>,</w:t>
      </w:r>
      <w:r>
        <w:t xml:space="preserve"> the following screen is displayed:</w:t>
      </w:r>
    </w:p>
    <w:p w:rsidR="000379FC" w:rsidRDefault="000379FC" w:rsidP="008241A3"/>
    <w:p w:rsidR="00BF07E3" w:rsidRDefault="008241A3" w:rsidP="008241A3">
      <w:r>
        <w:rPr>
          <w:noProof/>
        </w:rPr>
        <w:drawing>
          <wp:inline distT="0" distB="0" distL="0" distR="0" wp14:anchorId="03F1ACD0" wp14:editId="57752D8D">
            <wp:extent cx="5943600" cy="4457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BF07E3" w:rsidRDefault="00BF07E3" w:rsidP="008241A3"/>
    <w:p w:rsidR="00E710C5" w:rsidRDefault="00E710C5" w:rsidP="008241A3"/>
    <w:p w:rsidR="00E710C5" w:rsidRDefault="00E710C5" w:rsidP="008241A3"/>
    <w:p w:rsidR="00E710C5" w:rsidRDefault="00E710C5" w:rsidP="008241A3"/>
    <w:p w:rsidR="00E710C5" w:rsidRDefault="00E710C5" w:rsidP="008241A3"/>
    <w:p w:rsidR="00E710C5" w:rsidRDefault="00E710C5" w:rsidP="008241A3"/>
    <w:p w:rsidR="00E710C5" w:rsidRDefault="00E710C5" w:rsidP="008241A3"/>
    <w:p w:rsidR="00E710C5" w:rsidRDefault="00E710C5" w:rsidP="008241A3"/>
    <w:p w:rsidR="00E710C5" w:rsidRDefault="00E710C5" w:rsidP="008241A3"/>
    <w:p w:rsidR="00E710C5" w:rsidRDefault="00E710C5" w:rsidP="008241A3"/>
    <w:p w:rsidR="00E710C5" w:rsidRDefault="00E710C5" w:rsidP="008241A3"/>
    <w:p w:rsidR="00E710C5" w:rsidRDefault="00E710C5" w:rsidP="008241A3"/>
    <w:p w:rsidR="00E710C5" w:rsidRDefault="00E710C5" w:rsidP="008241A3"/>
    <w:p w:rsidR="00E710C5" w:rsidRDefault="00E710C5" w:rsidP="008241A3"/>
    <w:p w:rsidR="00E710C5" w:rsidRDefault="00E710C5" w:rsidP="008241A3"/>
    <w:p w:rsidR="008241A3" w:rsidRDefault="008241A3" w:rsidP="008241A3">
      <w:pPr>
        <w:rPr>
          <w:b/>
        </w:rPr>
      </w:pPr>
      <w:r>
        <w:lastRenderedPageBreak/>
        <w:t xml:space="preserve">Two menus appear in the upper left hand corner of the GUI: </w:t>
      </w:r>
      <w:r w:rsidRPr="008241A3">
        <w:rPr>
          <w:b/>
          <w:u w:val="single"/>
        </w:rPr>
        <w:t>File</w:t>
      </w:r>
      <w:r>
        <w:t xml:space="preserve"> and </w:t>
      </w:r>
      <w:r w:rsidRPr="008241A3">
        <w:rPr>
          <w:b/>
          <w:u w:val="single"/>
        </w:rPr>
        <w:t>Help</w:t>
      </w:r>
      <w:r>
        <w:rPr>
          <w:b/>
        </w:rPr>
        <w:t>.</w:t>
      </w:r>
    </w:p>
    <w:p w:rsidR="008241A3" w:rsidRDefault="008241A3" w:rsidP="008241A3">
      <w:pPr>
        <w:rPr>
          <w:b/>
        </w:rPr>
      </w:pPr>
    </w:p>
    <w:p w:rsidR="008241A3" w:rsidRDefault="008241A3" w:rsidP="008241A3">
      <w:r>
        <w:t xml:space="preserve">If the user selects the </w:t>
      </w:r>
      <w:r w:rsidRPr="008241A3">
        <w:rPr>
          <w:b/>
          <w:u w:val="single"/>
        </w:rPr>
        <w:t>Help</w:t>
      </w:r>
      <w:r>
        <w:t xml:space="preserve"> menu the following menu will appear.</w:t>
      </w:r>
    </w:p>
    <w:p w:rsidR="008241A3" w:rsidRDefault="008241A3" w:rsidP="008241A3"/>
    <w:p w:rsidR="008241A3" w:rsidRDefault="008241A3" w:rsidP="008241A3">
      <w:pPr>
        <w:jc w:val="center"/>
      </w:pPr>
      <w:r>
        <w:rPr>
          <w:noProof/>
        </w:rPr>
        <w:drawing>
          <wp:inline distT="0" distB="0" distL="0" distR="0" wp14:anchorId="6FDD8145" wp14:editId="048C3970">
            <wp:extent cx="2202656" cy="704850"/>
            <wp:effectExtent l="19050" t="19050" r="2667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2202656" cy="7048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710C5" w:rsidRDefault="00E710C5" w:rsidP="00E710C5"/>
    <w:p w:rsidR="00E710C5" w:rsidRDefault="00E710C5" w:rsidP="00E710C5">
      <w:r>
        <w:t xml:space="preserve">The choices in the </w:t>
      </w:r>
      <w:r w:rsidRPr="00E710C5">
        <w:rPr>
          <w:b/>
          <w:u w:val="single"/>
        </w:rPr>
        <w:t>Help</w:t>
      </w:r>
      <w:r>
        <w:t xml:space="preserve"> menu are as follows:</w:t>
      </w:r>
    </w:p>
    <w:p w:rsidR="00E710C5" w:rsidRDefault="00E710C5" w:rsidP="00E710C5"/>
    <w:p w:rsidR="00E710C5" w:rsidRDefault="00E710C5" w:rsidP="00E710C5">
      <w:r w:rsidRPr="00E710C5">
        <w:rPr>
          <w:b/>
        </w:rPr>
        <w:t>User’s Guide:</w:t>
      </w:r>
      <w:r>
        <w:t xml:space="preserve"> This will take you to a link where you can download this User’s Guide.</w:t>
      </w:r>
    </w:p>
    <w:p w:rsidR="00E710C5" w:rsidRDefault="00E710C5" w:rsidP="00E710C5"/>
    <w:p w:rsidR="00E710C5" w:rsidRPr="008241A3" w:rsidRDefault="00E710C5" w:rsidP="00E710C5">
      <w:r w:rsidRPr="00E710C5">
        <w:rPr>
          <w:b/>
        </w:rPr>
        <w:t>MIDS Overview:</w:t>
      </w:r>
      <w:r>
        <w:t xml:space="preserve"> This will take you to the section on MIDS in the Minnesota Stormwater Manual Wiki.</w:t>
      </w:r>
    </w:p>
    <w:p w:rsidR="008241A3" w:rsidRDefault="008241A3" w:rsidP="008241A3"/>
    <w:p w:rsidR="00BF07E3" w:rsidRDefault="000379FC" w:rsidP="008241A3">
      <w:r>
        <w:t xml:space="preserve">If </w:t>
      </w:r>
      <w:r w:rsidR="00D64046">
        <w:t>the user</w:t>
      </w:r>
      <w:r>
        <w:t xml:space="preserve"> select</w:t>
      </w:r>
      <w:r w:rsidR="00D64046">
        <w:t>s</w:t>
      </w:r>
      <w:r>
        <w:t xml:space="preserve"> the </w:t>
      </w:r>
      <w:r w:rsidRPr="000379FC">
        <w:rPr>
          <w:b/>
          <w:u w:val="single"/>
        </w:rPr>
        <w:t>File</w:t>
      </w:r>
      <w:r>
        <w:t xml:space="preserve"> menu the following menu with appear.</w:t>
      </w:r>
    </w:p>
    <w:p w:rsidR="000379FC" w:rsidRDefault="000379FC" w:rsidP="008241A3"/>
    <w:p w:rsidR="000379FC" w:rsidRDefault="002F4DFB" w:rsidP="008241A3">
      <w:pPr>
        <w:jc w:val="center"/>
        <w:rPr>
          <w:b/>
          <w:sz w:val="28"/>
          <w:szCs w:val="28"/>
        </w:rPr>
      </w:pPr>
      <w:r>
        <w:rPr>
          <w:b/>
          <w:noProof/>
        </w:rPr>
        <mc:AlternateContent>
          <mc:Choice Requires="wps">
            <w:drawing>
              <wp:anchor distT="0" distB="0" distL="114300" distR="114300" simplePos="0" relativeHeight="251661312" behindDoc="0" locked="0" layoutInCell="1" allowOverlap="1" wp14:anchorId="47F7C9FA" wp14:editId="080C68FF">
                <wp:simplePos x="0" y="0"/>
                <wp:positionH relativeFrom="column">
                  <wp:posOffset>2854960</wp:posOffset>
                </wp:positionH>
                <wp:positionV relativeFrom="paragraph">
                  <wp:posOffset>636270</wp:posOffset>
                </wp:positionV>
                <wp:extent cx="355600" cy="187960"/>
                <wp:effectExtent l="7620" t="11430" r="33020" b="13970"/>
                <wp:wrapNone/>
                <wp:docPr id="9" name="Right Arrow 9"/>
                <wp:cNvGraphicFramePr/>
                <a:graphic xmlns:a="http://schemas.openxmlformats.org/drawingml/2006/main">
                  <a:graphicData uri="http://schemas.microsoft.com/office/word/2010/wordprocessingShape">
                    <wps:wsp>
                      <wps:cNvSpPr/>
                      <wps:spPr>
                        <a:xfrm rot="14448925">
                          <a:off x="0" y="0"/>
                          <a:ext cx="355600" cy="187960"/>
                        </a:xfrm>
                        <a:prstGeom prst="rightArrow">
                          <a:avLst>
                            <a:gd name="adj1" fmla="val 22477"/>
                            <a:gd name="adj2" fmla="val 108770"/>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FE736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 o:spid="_x0000_s1026" type="#_x0000_t13" style="position:absolute;margin-left:224.8pt;margin-top:50.1pt;width:28pt;height:14.8pt;rotation:-7810881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" adj="9182,8372" fillcolor="white [3212]" strokecolor="black [3213]" strokeweight="1pt"/>
            </w:pict>
          </mc:Fallback>
        </mc:AlternateContent>
      </w:r>
      <w:r w:rsidR="00BF07E3" w:rsidRPr="00BF07E3">
        <w:rPr>
          <w:noProof/>
        </w:rPr>
        <w:drawing>
          <wp:inline distT="0" distB="0" distL="0" distR="0" wp14:anchorId="5F24A4B3" wp14:editId="1BCF4B5C">
            <wp:extent cx="1476375" cy="2004291"/>
            <wp:effectExtent l="19050" t="19050" r="9525" b="152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80220" cy="2009511"/>
                    </a:xfrm>
                    <a:prstGeom prst="rect">
                      <a:avLst/>
                    </a:prstGeom>
                    <a:noFill/>
                    <a:ln>
                      <a:solidFill>
                        <a:schemeClr val="tx1"/>
                      </a:solidFill>
                    </a:ln>
                  </pic:spPr>
                </pic:pic>
              </a:graphicData>
            </a:graphic>
          </wp:inline>
        </w:drawing>
      </w:r>
    </w:p>
    <w:p w:rsidR="000379FC" w:rsidRDefault="000379FC" w:rsidP="008241A3">
      <w:pPr>
        <w:rPr>
          <w:szCs w:val="24"/>
        </w:rPr>
      </w:pPr>
      <w:r>
        <w:rPr>
          <w:szCs w:val="24"/>
        </w:rPr>
        <w:t xml:space="preserve">The choices in the </w:t>
      </w:r>
      <w:r w:rsidRPr="00E710C5">
        <w:rPr>
          <w:b/>
          <w:szCs w:val="24"/>
          <w:u w:val="single"/>
        </w:rPr>
        <w:t>File</w:t>
      </w:r>
      <w:r>
        <w:rPr>
          <w:szCs w:val="24"/>
        </w:rPr>
        <w:t xml:space="preserve"> menu are as follows</w:t>
      </w:r>
      <w:r w:rsidR="00C67277">
        <w:rPr>
          <w:szCs w:val="24"/>
        </w:rPr>
        <w:t>:</w:t>
      </w:r>
    </w:p>
    <w:p w:rsidR="000379FC" w:rsidRPr="000379FC" w:rsidRDefault="000379FC" w:rsidP="008241A3">
      <w:pPr>
        <w:rPr>
          <w:szCs w:val="24"/>
        </w:rPr>
      </w:pPr>
    </w:p>
    <w:p w:rsidR="00BF07E3" w:rsidRDefault="000379FC" w:rsidP="008241A3">
      <w:pPr>
        <w:rPr>
          <w:szCs w:val="24"/>
        </w:rPr>
      </w:pPr>
      <w:r w:rsidRPr="000379FC">
        <w:rPr>
          <w:b/>
          <w:szCs w:val="24"/>
        </w:rPr>
        <w:t xml:space="preserve">New: </w:t>
      </w:r>
      <w:r>
        <w:rPr>
          <w:szCs w:val="24"/>
        </w:rPr>
        <w:t>Opens a new model</w:t>
      </w:r>
      <w:r w:rsidR="00C67277">
        <w:rPr>
          <w:szCs w:val="24"/>
        </w:rPr>
        <w:t>.</w:t>
      </w:r>
    </w:p>
    <w:p w:rsidR="000379FC" w:rsidRDefault="000379FC" w:rsidP="008241A3">
      <w:pPr>
        <w:rPr>
          <w:szCs w:val="24"/>
        </w:rPr>
      </w:pPr>
    </w:p>
    <w:p w:rsidR="000379FC" w:rsidRDefault="000379FC" w:rsidP="008241A3">
      <w:pPr>
        <w:rPr>
          <w:szCs w:val="24"/>
        </w:rPr>
      </w:pPr>
      <w:r w:rsidRPr="00C67277">
        <w:rPr>
          <w:b/>
          <w:szCs w:val="24"/>
        </w:rPr>
        <w:t>Open:</w:t>
      </w:r>
      <w:r>
        <w:rPr>
          <w:szCs w:val="24"/>
        </w:rPr>
        <w:t xml:space="preserve"> Displays the dialog for opening an existing model</w:t>
      </w:r>
      <w:r w:rsidR="00C67277">
        <w:rPr>
          <w:szCs w:val="24"/>
        </w:rPr>
        <w:t>.</w:t>
      </w:r>
      <w:r w:rsidR="00FA00E7">
        <w:rPr>
          <w:szCs w:val="24"/>
        </w:rPr>
        <w:t xml:space="preserve">  The existing E</w:t>
      </w:r>
      <w:r w:rsidR="00980983">
        <w:rPr>
          <w:szCs w:val="24"/>
        </w:rPr>
        <w:t>xcel</w:t>
      </w:r>
      <w:r w:rsidR="00FA00E7">
        <w:rPr>
          <w:szCs w:val="24"/>
        </w:rPr>
        <w:t xml:space="preserve"> model must say “</w:t>
      </w:r>
      <w:r w:rsidR="00FA00E7" w:rsidRPr="00FA00E7">
        <w:rPr>
          <w:szCs w:val="24"/>
        </w:rPr>
        <w:t xml:space="preserve">Minnesota MIDS Calculator -- Version </w:t>
      </w:r>
      <w:r w:rsidR="008241A3">
        <w:rPr>
          <w:szCs w:val="24"/>
        </w:rPr>
        <w:t>2: June 2014</w:t>
      </w:r>
      <w:r w:rsidR="00FA00E7">
        <w:rPr>
          <w:szCs w:val="24"/>
        </w:rPr>
        <w:t xml:space="preserve">” at the top of the </w:t>
      </w:r>
      <w:r w:rsidR="00FA00E7" w:rsidRPr="00FA00E7">
        <w:rPr>
          <w:b/>
          <w:i/>
          <w:szCs w:val="24"/>
        </w:rPr>
        <w:t>Site Information and Summary</w:t>
      </w:r>
      <w:r w:rsidR="00FA00E7">
        <w:rPr>
          <w:szCs w:val="24"/>
        </w:rPr>
        <w:t xml:space="preserve"> worksheet.  An error will appear if the user tries to open an older version of the E</w:t>
      </w:r>
      <w:r w:rsidR="00980983">
        <w:rPr>
          <w:szCs w:val="24"/>
        </w:rPr>
        <w:t>xcel</w:t>
      </w:r>
      <w:r w:rsidR="00FA00E7">
        <w:rPr>
          <w:szCs w:val="24"/>
        </w:rPr>
        <w:t xml:space="preserve"> based calculator through the GUI program.</w:t>
      </w:r>
    </w:p>
    <w:p w:rsidR="00C67277" w:rsidRDefault="00C67277" w:rsidP="008241A3">
      <w:pPr>
        <w:rPr>
          <w:szCs w:val="24"/>
        </w:rPr>
      </w:pPr>
    </w:p>
    <w:p w:rsidR="00C67277" w:rsidRDefault="00C67277" w:rsidP="008241A3">
      <w:pPr>
        <w:rPr>
          <w:szCs w:val="24"/>
        </w:rPr>
      </w:pPr>
      <w:r w:rsidRPr="00C67277">
        <w:rPr>
          <w:b/>
          <w:szCs w:val="24"/>
        </w:rPr>
        <w:t>Save:</w:t>
      </w:r>
      <w:r>
        <w:rPr>
          <w:szCs w:val="24"/>
        </w:rPr>
        <w:t xml:space="preserve"> Allows the user to save a model using the existing file name.</w:t>
      </w:r>
      <w:r w:rsidR="00EA3713">
        <w:rPr>
          <w:szCs w:val="24"/>
        </w:rPr>
        <w:t xml:space="preserve"> </w:t>
      </w:r>
      <w:r>
        <w:rPr>
          <w:szCs w:val="24"/>
        </w:rPr>
        <w:t>This menu item becomes active once a new or existing model is opened.</w:t>
      </w:r>
    </w:p>
    <w:p w:rsidR="00C67277" w:rsidRDefault="00C67277" w:rsidP="008241A3">
      <w:pPr>
        <w:rPr>
          <w:szCs w:val="24"/>
        </w:rPr>
      </w:pPr>
    </w:p>
    <w:p w:rsidR="00C67277" w:rsidRDefault="00C67277" w:rsidP="008241A3">
      <w:pPr>
        <w:rPr>
          <w:szCs w:val="24"/>
        </w:rPr>
      </w:pPr>
      <w:r w:rsidRPr="00C67277">
        <w:rPr>
          <w:b/>
          <w:szCs w:val="24"/>
        </w:rPr>
        <w:t>Save As:</w:t>
      </w:r>
      <w:r>
        <w:rPr>
          <w:szCs w:val="24"/>
        </w:rPr>
        <w:t xml:space="preserve"> Opens the dialog for saving a model in a different location or under a different file name. This menu item becomes active once a new or existing model is opened.</w:t>
      </w:r>
    </w:p>
    <w:p w:rsidR="00C67277" w:rsidRDefault="00C67277" w:rsidP="008241A3">
      <w:pPr>
        <w:rPr>
          <w:szCs w:val="24"/>
        </w:rPr>
      </w:pPr>
    </w:p>
    <w:p w:rsidR="00C67277" w:rsidRDefault="00C67277" w:rsidP="008241A3">
      <w:pPr>
        <w:rPr>
          <w:szCs w:val="24"/>
        </w:rPr>
      </w:pPr>
      <w:r w:rsidRPr="00C67277">
        <w:rPr>
          <w:b/>
          <w:szCs w:val="24"/>
        </w:rPr>
        <w:lastRenderedPageBreak/>
        <w:t>Print:</w:t>
      </w:r>
      <w:r>
        <w:rPr>
          <w:szCs w:val="24"/>
        </w:rPr>
        <w:t xml:space="preserve"> Allows the user to print the </w:t>
      </w:r>
      <w:r w:rsidRPr="002D2664">
        <w:rPr>
          <w:b/>
          <w:i/>
          <w:szCs w:val="24"/>
        </w:rPr>
        <w:t>Results</w:t>
      </w:r>
      <w:r>
        <w:rPr>
          <w:szCs w:val="24"/>
        </w:rPr>
        <w:t xml:space="preserve"> tab.</w:t>
      </w:r>
      <w:r w:rsidR="00EA3713">
        <w:rPr>
          <w:szCs w:val="24"/>
        </w:rPr>
        <w:t xml:space="preserve"> </w:t>
      </w:r>
      <w:r>
        <w:rPr>
          <w:szCs w:val="24"/>
        </w:rPr>
        <w:t xml:space="preserve">This menu item is only active then the </w:t>
      </w:r>
      <w:r w:rsidRPr="002D2664">
        <w:rPr>
          <w:b/>
          <w:i/>
          <w:szCs w:val="24"/>
        </w:rPr>
        <w:t>Results</w:t>
      </w:r>
      <w:r>
        <w:rPr>
          <w:szCs w:val="24"/>
        </w:rPr>
        <w:t xml:space="preserve"> tab is active.</w:t>
      </w:r>
    </w:p>
    <w:p w:rsidR="00C67277" w:rsidRDefault="00C67277" w:rsidP="008241A3">
      <w:pPr>
        <w:rPr>
          <w:szCs w:val="24"/>
        </w:rPr>
      </w:pPr>
    </w:p>
    <w:p w:rsidR="00130FA4" w:rsidRDefault="00C67277" w:rsidP="008241A3">
      <w:pPr>
        <w:rPr>
          <w:szCs w:val="24"/>
        </w:rPr>
      </w:pPr>
      <w:r w:rsidRPr="00C67277">
        <w:rPr>
          <w:b/>
          <w:szCs w:val="24"/>
        </w:rPr>
        <w:t>Close:</w:t>
      </w:r>
      <w:r>
        <w:rPr>
          <w:szCs w:val="24"/>
        </w:rPr>
        <w:t xml:space="preserve"> Exits and closes the program.</w:t>
      </w:r>
      <w:r w:rsidR="00EA3713">
        <w:rPr>
          <w:szCs w:val="24"/>
        </w:rPr>
        <w:t xml:space="preserve"> </w:t>
      </w:r>
      <w:r w:rsidR="00130FA4">
        <w:rPr>
          <w:szCs w:val="24"/>
        </w:rPr>
        <w:t>If a model is open</w:t>
      </w:r>
      <w:r w:rsidR="0083596D">
        <w:rPr>
          <w:szCs w:val="24"/>
        </w:rPr>
        <w:t>,</w:t>
      </w:r>
      <w:r w:rsidR="00130FA4">
        <w:rPr>
          <w:szCs w:val="24"/>
        </w:rPr>
        <w:t xml:space="preserve"> this action will ask the user if they would like to save the current model before closing.</w:t>
      </w:r>
    </w:p>
    <w:p w:rsidR="00130FA4" w:rsidRDefault="00130FA4" w:rsidP="008241A3">
      <w:pPr>
        <w:rPr>
          <w:szCs w:val="24"/>
        </w:rPr>
      </w:pPr>
    </w:p>
    <w:p w:rsidR="00853E20" w:rsidRDefault="00130FA4" w:rsidP="008241A3">
      <w:pPr>
        <w:rPr>
          <w:szCs w:val="24"/>
        </w:rPr>
      </w:pPr>
      <w:r>
        <w:rPr>
          <w:szCs w:val="24"/>
        </w:rPr>
        <w:t xml:space="preserve">If </w:t>
      </w:r>
      <w:r w:rsidRPr="002D2664">
        <w:rPr>
          <w:b/>
          <w:i/>
          <w:szCs w:val="24"/>
        </w:rPr>
        <w:t>New</w:t>
      </w:r>
      <w:r>
        <w:rPr>
          <w:szCs w:val="24"/>
        </w:rPr>
        <w:t xml:space="preserve"> is selected in the </w:t>
      </w:r>
      <w:r w:rsidRPr="002D2664">
        <w:rPr>
          <w:b/>
          <w:i/>
          <w:szCs w:val="24"/>
        </w:rPr>
        <w:t>File</w:t>
      </w:r>
      <w:r>
        <w:rPr>
          <w:szCs w:val="24"/>
        </w:rPr>
        <w:t xml:space="preserve"> menu</w:t>
      </w:r>
      <w:r w:rsidR="0083596D">
        <w:rPr>
          <w:szCs w:val="24"/>
        </w:rPr>
        <w:t>,</w:t>
      </w:r>
      <w:r>
        <w:rPr>
          <w:szCs w:val="24"/>
        </w:rPr>
        <w:t xml:space="preserve"> a </w:t>
      </w:r>
      <w:r w:rsidR="00550647">
        <w:rPr>
          <w:szCs w:val="24"/>
        </w:rPr>
        <w:t>dialog will appear asking to user to select a save location as well as a file name.</w:t>
      </w:r>
      <w:r w:rsidR="00C16491">
        <w:rPr>
          <w:szCs w:val="24"/>
        </w:rPr>
        <w:t xml:space="preserve"> </w:t>
      </w:r>
    </w:p>
    <w:p w:rsidR="00853E20" w:rsidRDefault="00853E20" w:rsidP="008241A3">
      <w:pPr>
        <w:rPr>
          <w:szCs w:val="24"/>
        </w:rPr>
      </w:pPr>
    </w:p>
    <w:p w:rsidR="00853E20" w:rsidRPr="00853E20" w:rsidRDefault="00853E20" w:rsidP="008241A3">
      <w:pPr>
        <w:rPr>
          <w:b/>
          <w:szCs w:val="24"/>
        </w:rPr>
      </w:pPr>
      <w:r w:rsidRPr="00853E20">
        <w:rPr>
          <w:b/>
          <w:noProof/>
          <w:szCs w:val="24"/>
        </w:rPr>
        <w:drawing>
          <wp:inline distT="0" distB="0" distL="0" distR="0" wp14:anchorId="7A8AC436" wp14:editId="389649DF">
            <wp:extent cx="5751576" cy="3593592"/>
            <wp:effectExtent l="0" t="0" r="1905" b="698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1576" cy="3593592"/>
                    </a:xfrm>
                    <a:prstGeom prst="rect">
                      <a:avLst/>
                    </a:prstGeom>
                    <a:noFill/>
                    <a:ln>
                      <a:noFill/>
                    </a:ln>
                    <a:extLst/>
                  </pic:spPr>
                </pic:pic>
              </a:graphicData>
            </a:graphic>
          </wp:inline>
        </w:drawing>
      </w:r>
    </w:p>
    <w:p w:rsidR="00853E20" w:rsidRDefault="00853E20" w:rsidP="008241A3">
      <w:pPr>
        <w:rPr>
          <w:szCs w:val="24"/>
        </w:rPr>
      </w:pPr>
    </w:p>
    <w:p w:rsidR="00130FA4" w:rsidRDefault="00550647" w:rsidP="008241A3">
      <w:pPr>
        <w:rPr>
          <w:szCs w:val="24"/>
        </w:rPr>
      </w:pPr>
      <w:r>
        <w:rPr>
          <w:szCs w:val="24"/>
        </w:rPr>
        <w:t xml:space="preserve">When those two items are </w:t>
      </w:r>
      <w:r w:rsidR="00E710C5">
        <w:rPr>
          <w:szCs w:val="24"/>
        </w:rPr>
        <w:t>entered</w:t>
      </w:r>
      <w:r w:rsidR="0083596D">
        <w:rPr>
          <w:szCs w:val="24"/>
        </w:rPr>
        <w:t>,</w:t>
      </w:r>
      <w:r>
        <w:rPr>
          <w:szCs w:val="24"/>
        </w:rPr>
        <w:t xml:space="preserve"> a </w:t>
      </w:r>
      <w:r w:rsidR="00130FA4">
        <w:rPr>
          <w:szCs w:val="24"/>
        </w:rPr>
        <w:t>new model with be created and the f</w:t>
      </w:r>
      <w:r w:rsidR="00EC260A">
        <w:rPr>
          <w:szCs w:val="24"/>
        </w:rPr>
        <w:t>ollowing screen will</w:t>
      </w:r>
      <w:r w:rsidR="00130FA4">
        <w:rPr>
          <w:szCs w:val="24"/>
        </w:rPr>
        <w:t xml:space="preserve"> display:</w:t>
      </w:r>
    </w:p>
    <w:p w:rsidR="00550647" w:rsidRPr="00550647" w:rsidRDefault="00550647" w:rsidP="008241A3">
      <w:pPr>
        <w:rPr>
          <w:sz w:val="20"/>
          <w:szCs w:val="20"/>
        </w:rPr>
      </w:pPr>
    </w:p>
    <w:p w:rsidR="00130FA4" w:rsidRDefault="00E710C5" w:rsidP="008241A3">
      <w:pPr>
        <w:rPr>
          <w:b/>
          <w:szCs w:val="24"/>
        </w:rPr>
      </w:pPr>
      <w:r>
        <w:rPr>
          <w:noProof/>
        </w:rPr>
        <w:lastRenderedPageBreak/>
        <w:drawing>
          <wp:inline distT="0" distB="0" distL="0" distR="0" wp14:anchorId="5FC459E9" wp14:editId="20D7F711">
            <wp:extent cx="5943600" cy="44577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E76F0B" w:rsidRDefault="00E76F0B" w:rsidP="008241A3">
      <w:pPr>
        <w:rPr>
          <w:szCs w:val="24"/>
        </w:rPr>
      </w:pPr>
    </w:p>
    <w:p w:rsidR="00EC260A" w:rsidRDefault="00130FA4" w:rsidP="008241A3">
      <w:pPr>
        <w:rPr>
          <w:szCs w:val="24"/>
        </w:rPr>
      </w:pPr>
      <w:r>
        <w:rPr>
          <w:szCs w:val="24"/>
        </w:rPr>
        <w:t xml:space="preserve">The largest part of this screen is occupied by </w:t>
      </w:r>
      <w:r w:rsidR="00EC260A">
        <w:rPr>
          <w:szCs w:val="24"/>
        </w:rPr>
        <w:t>a set of tabs with the following three tabs choices:</w:t>
      </w:r>
    </w:p>
    <w:p w:rsidR="00EC260A" w:rsidRDefault="00EC260A" w:rsidP="008241A3">
      <w:pPr>
        <w:rPr>
          <w:szCs w:val="24"/>
        </w:rPr>
      </w:pPr>
    </w:p>
    <w:p w:rsidR="00EC260A" w:rsidRPr="00EC260A" w:rsidRDefault="00EC260A" w:rsidP="008241A3">
      <w:pPr>
        <w:rPr>
          <w:szCs w:val="24"/>
        </w:rPr>
      </w:pPr>
      <w:r>
        <w:rPr>
          <w:b/>
          <w:szCs w:val="24"/>
        </w:rPr>
        <w:t xml:space="preserve">Site Information: </w:t>
      </w:r>
      <w:r w:rsidR="0083596D">
        <w:rPr>
          <w:szCs w:val="24"/>
        </w:rPr>
        <w:t>This is</w:t>
      </w:r>
      <w:r>
        <w:rPr>
          <w:szCs w:val="24"/>
        </w:rPr>
        <w:t xml:space="preserve"> the tab that is active when a model is first opened.</w:t>
      </w:r>
      <w:r w:rsidR="00EA3713">
        <w:rPr>
          <w:szCs w:val="24"/>
        </w:rPr>
        <w:t xml:space="preserve"> </w:t>
      </w:r>
      <w:r w:rsidR="00D64046">
        <w:rPr>
          <w:szCs w:val="24"/>
        </w:rPr>
        <w:t>The user</w:t>
      </w:r>
      <w:r>
        <w:rPr>
          <w:szCs w:val="24"/>
        </w:rPr>
        <w:t xml:space="preserve"> can enter information into the model pertaining to the entire site being examined.</w:t>
      </w:r>
      <w:r w:rsidR="00EA3713">
        <w:rPr>
          <w:szCs w:val="24"/>
        </w:rPr>
        <w:t xml:space="preserve"> </w:t>
      </w:r>
      <w:r w:rsidR="00FB10E1">
        <w:rPr>
          <w:szCs w:val="24"/>
        </w:rPr>
        <w:t xml:space="preserve">Further details about this tab are discussed in </w:t>
      </w:r>
      <w:r w:rsidR="002103AA" w:rsidRPr="00C31958">
        <w:rPr>
          <w:szCs w:val="24"/>
        </w:rPr>
        <w:t>Section 3.2</w:t>
      </w:r>
      <w:r w:rsidR="00FB10E1" w:rsidRPr="00C31958">
        <w:rPr>
          <w:szCs w:val="24"/>
        </w:rPr>
        <w:t>.</w:t>
      </w:r>
    </w:p>
    <w:p w:rsidR="00EC260A" w:rsidRDefault="00EC260A" w:rsidP="008241A3">
      <w:pPr>
        <w:rPr>
          <w:b/>
          <w:szCs w:val="24"/>
        </w:rPr>
      </w:pPr>
    </w:p>
    <w:p w:rsidR="00EC260A" w:rsidRPr="00EC260A" w:rsidRDefault="00EC260A" w:rsidP="008241A3">
      <w:pPr>
        <w:rPr>
          <w:szCs w:val="24"/>
        </w:rPr>
      </w:pPr>
      <w:r>
        <w:rPr>
          <w:b/>
          <w:szCs w:val="24"/>
        </w:rPr>
        <w:t xml:space="preserve">Schematic: </w:t>
      </w:r>
      <w:r w:rsidR="00632644">
        <w:rPr>
          <w:szCs w:val="24"/>
        </w:rPr>
        <w:t>This tab is where the graphical depiction of the model is created.</w:t>
      </w:r>
      <w:r w:rsidR="00EA3713">
        <w:rPr>
          <w:szCs w:val="24"/>
        </w:rPr>
        <w:t xml:space="preserve"> </w:t>
      </w:r>
      <w:r w:rsidR="00632644">
        <w:rPr>
          <w:szCs w:val="24"/>
        </w:rPr>
        <w:t xml:space="preserve">It is the area where </w:t>
      </w:r>
      <w:r w:rsidR="00D64046">
        <w:rPr>
          <w:szCs w:val="24"/>
        </w:rPr>
        <w:t>the user</w:t>
      </w:r>
      <w:r w:rsidR="00632644">
        <w:rPr>
          <w:szCs w:val="24"/>
        </w:rPr>
        <w:t xml:space="preserve"> will add </w:t>
      </w:r>
      <w:r>
        <w:rPr>
          <w:szCs w:val="24"/>
        </w:rPr>
        <w:t xml:space="preserve">BMPs </w:t>
      </w:r>
      <w:r w:rsidR="00632644">
        <w:rPr>
          <w:szCs w:val="24"/>
        </w:rPr>
        <w:t>to the model, enter BMP specific parameters, and route BMPs to one another</w:t>
      </w:r>
      <w:r w:rsidR="00FB10E1">
        <w:rPr>
          <w:szCs w:val="24"/>
        </w:rPr>
        <w:t xml:space="preserve">. </w:t>
      </w:r>
      <w:r w:rsidR="00632644">
        <w:rPr>
          <w:szCs w:val="24"/>
        </w:rPr>
        <w:t xml:space="preserve">This is where model building and manipulation tasks will be executed. </w:t>
      </w:r>
      <w:r w:rsidR="00FB10E1">
        <w:rPr>
          <w:szCs w:val="24"/>
        </w:rPr>
        <w:t xml:space="preserve">Further details about this tab are discussed in </w:t>
      </w:r>
      <w:r w:rsidR="002103AA" w:rsidRPr="00C31958">
        <w:rPr>
          <w:szCs w:val="24"/>
        </w:rPr>
        <w:t>Section 3.3</w:t>
      </w:r>
      <w:r w:rsidR="00FB10E1" w:rsidRPr="00C31958">
        <w:rPr>
          <w:szCs w:val="24"/>
        </w:rPr>
        <w:t>.</w:t>
      </w:r>
    </w:p>
    <w:p w:rsidR="00EC260A" w:rsidRDefault="00EC260A" w:rsidP="008241A3">
      <w:pPr>
        <w:rPr>
          <w:b/>
          <w:szCs w:val="24"/>
        </w:rPr>
      </w:pPr>
    </w:p>
    <w:p w:rsidR="000379FC" w:rsidRDefault="00EC260A" w:rsidP="008241A3">
      <w:pPr>
        <w:rPr>
          <w:szCs w:val="24"/>
        </w:rPr>
      </w:pPr>
      <w:r>
        <w:rPr>
          <w:b/>
          <w:szCs w:val="24"/>
        </w:rPr>
        <w:t>Results</w:t>
      </w:r>
      <w:r w:rsidR="00FB10E1">
        <w:rPr>
          <w:b/>
          <w:szCs w:val="24"/>
        </w:rPr>
        <w:t xml:space="preserve">: </w:t>
      </w:r>
      <w:r w:rsidR="00FB10E1">
        <w:rPr>
          <w:szCs w:val="24"/>
        </w:rPr>
        <w:t>This tab will display a summary of the model results.</w:t>
      </w:r>
      <w:r w:rsidR="00EA3713">
        <w:rPr>
          <w:szCs w:val="24"/>
        </w:rPr>
        <w:t xml:space="preserve"> </w:t>
      </w:r>
      <w:r w:rsidR="00FB10E1">
        <w:rPr>
          <w:szCs w:val="24"/>
        </w:rPr>
        <w:t xml:space="preserve">Further details about this tab are discussed in </w:t>
      </w:r>
      <w:r w:rsidR="00FB10E1" w:rsidRPr="00C31958">
        <w:rPr>
          <w:szCs w:val="24"/>
        </w:rPr>
        <w:t>S</w:t>
      </w:r>
      <w:r w:rsidR="002103AA" w:rsidRPr="00C31958">
        <w:rPr>
          <w:szCs w:val="24"/>
        </w:rPr>
        <w:t>ection 3.5</w:t>
      </w:r>
      <w:r w:rsidR="00FB10E1" w:rsidRPr="00C31958">
        <w:rPr>
          <w:szCs w:val="24"/>
        </w:rPr>
        <w:t>.</w:t>
      </w:r>
    </w:p>
    <w:p w:rsidR="00632644" w:rsidRDefault="00632644" w:rsidP="008241A3">
      <w:pPr>
        <w:rPr>
          <w:b/>
          <w:szCs w:val="24"/>
        </w:rPr>
      </w:pPr>
    </w:p>
    <w:p w:rsidR="00632644" w:rsidRDefault="00083599" w:rsidP="008241A3">
      <w:pPr>
        <w:rPr>
          <w:szCs w:val="24"/>
        </w:rPr>
      </w:pPr>
      <w:r>
        <w:rPr>
          <w:szCs w:val="24"/>
        </w:rPr>
        <w:t xml:space="preserve">The left hand column contains </w:t>
      </w:r>
      <w:r w:rsidRPr="00083599">
        <w:rPr>
          <w:b/>
          <w:i/>
          <w:szCs w:val="24"/>
        </w:rPr>
        <w:t>Summary I</w:t>
      </w:r>
      <w:r w:rsidR="00632644" w:rsidRPr="00083599">
        <w:rPr>
          <w:b/>
          <w:i/>
          <w:szCs w:val="24"/>
        </w:rPr>
        <w:t>nformation</w:t>
      </w:r>
      <w:r w:rsidR="00632644">
        <w:rPr>
          <w:szCs w:val="24"/>
        </w:rPr>
        <w:t xml:space="preserve"> about the model.</w:t>
      </w:r>
      <w:r w:rsidR="00D1296C">
        <w:rPr>
          <w:szCs w:val="24"/>
        </w:rPr>
        <w:t xml:space="preserve"> This information is filled in and updated as the model is created providing the user with information on how the modeling is meeting the performance goal requirements for both volume and pollutants.</w:t>
      </w:r>
    </w:p>
    <w:p w:rsidR="00FB10E1" w:rsidRDefault="00FB10E1" w:rsidP="008241A3">
      <w:pPr>
        <w:rPr>
          <w:szCs w:val="24"/>
        </w:rPr>
      </w:pPr>
    </w:p>
    <w:p w:rsidR="00E710C5" w:rsidRDefault="00E710C5" w:rsidP="00E710C5">
      <w:pPr>
        <w:pStyle w:val="Heading2"/>
        <w:jc w:val="left"/>
      </w:pPr>
      <w:bookmarkStart w:id="5" w:name="_Toc359925046"/>
    </w:p>
    <w:p w:rsidR="00D1296C" w:rsidRDefault="00D1296C" w:rsidP="00E710C5">
      <w:pPr>
        <w:pStyle w:val="Heading2"/>
        <w:jc w:val="left"/>
      </w:pPr>
      <w:r>
        <w:t>3.2 Site Information Tab</w:t>
      </w:r>
      <w:bookmarkEnd w:id="5"/>
    </w:p>
    <w:p w:rsidR="00D1296C" w:rsidRDefault="00D1296C" w:rsidP="008241A3">
      <w:pPr>
        <w:rPr>
          <w:b/>
        </w:rPr>
      </w:pPr>
    </w:p>
    <w:p w:rsidR="00A61C49" w:rsidRDefault="00E710C5" w:rsidP="008241A3">
      <w:pPr>
        <w:rPr>
          <w:b/>
        </w:rPr>
      </w:pPr>
      <w:r>
        <w:rPr>
          <w:noProof/>
        </w:rPr>
        <w:drawing>
          <wp:inline distT="0" distB="0" distL="0" distR="0" wp14:anchorId="7FC49BFF" wp14:editId="34A1913B">
            <wp:extent cx="5943600" cy="4457700"/>
            <wp:effectExtent l="0" t="0" r="0" b="0"/>
            <wp:docPr id="28673" name="Picture 28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F67B1A" w:rsidRDefault="00F67B1A" w:rsidP="008241A3">
      <w:pPr>
        <w:rPr>
          <w:b/>
        </w:rPr>
      </w:pPr>
    </w:p>
    <w:p w:rsidR="00F05527" w:rsidRDefault="00F05527" w:rsidP="008241A3">
      <w:r>
        <w:t xml:space="preserve">The </w:t>
      </w:r>
      <w:r w:rsidRPr="002D2664">
        <w:rPr>
          <w:b/>
          <w:i/>
        </w:rPr>
        <w:t>Site Information</w:t>
      </w:r>
      <w:r>
        <w:t xml:space="preserve"> tab is the first tab that is active when a new or existing model is opened.</w:t>
      </w:r>
      <w:r w:rsidR="00EA3713">
        <w:t xml:space="preserve"> </w:t>
      </w:r>
      <w:r>
        <w:t>This tab is used to enter project specific information as well as information pertaining to the entire site being modeled.</w:t>
      </w:r>
      <w:r w:rsidR="00EA3713">
        <w:t xml:space="preserve"> </w:t>
      </w:r>
      <w:r w:rsidR="00A61C49">
        <w:t>Cells with a white background designate parameters that can be entered by the user.</w:t>
      </w:r>
      <w:r w:rsidR="00EA3713">
        <w:t xml:space="preserve"> </w:t>
      </w:r>
      <w:r w:rsidR="00A61C49">
        <w:t xml:space="preserve">Cells with a grey background designate parameters that are automatically calculator and cannot be filled in by the user. </w:t>
      </w:r>
      <w:r>
        <w:t>Parameters in this tab include:</w:t>
      </w:r>
    </w:p>
    <w:p w:rsidR="00F05527" w:rsidRDefault="00F05527" w:rsidP="008241A3"/>
    <w:p w:rsidR="00F05527" w:rsidRPr="0008697E" w:rsidRDefault="00F05527" w:rsidP="008241A3">
      <w:r w:rsidRPr="00F05527">
        <w:rPr>
          <w:b/>
        </w:rPr>
        <w:t>Project Name</w:t>
      </w:r>
      <w:r>
        <w:rPr>
          <w:b/>
        </w:rPr>
        <w:t xml:space="preserve">: </w:t>
      </w:r>
      <w:r w:rsidR="00EA3713">
        <w:t xml:space="preserve">Input for the name of the project. No formatting is required. </w:t>
      </w:r>
      <w:r w:rsidR="0008697E">
        <w:t>This field is optional.</w:t>
      </w:r>
    </w:p>
    <w:p w:rsidR="00F05527" w:rsidRDefault="00F05527" w:rsidP="008241A3"/>
    <w:p w:rsidR="00F05527" w:rsidRPr="0008697E" w:rsidRDefault="00F05527" w:rsidP="008241A3">
      <w:r w:rsidRPr="00A61C49">
        <w:rPr>
          <w:b/>
        </w:rPr>
        <w:t>User Name/Company Name</w:t>
      </w:r>
      <w:r w:rsidR="00A61C49" w:rsidRPr="00A61C49">
        <w:rPr>
          <w:b/>
        </w:rPr>
        <w:t>:</w:t>
      </w:r>
      <w:r w:rsidR="0008697E">
        <w:t xml:space="preserve"> Input for a user of company name o</w:t>
      </w:r>
      <w:r w:rsidR="00E710C5">
        <w:t>r</w:t>
      </w:r>
      <w:r w:rsidR="0008697E">
        <w:t xml:space="preserve"> the user creating this model</w:t>
      </w:r>
      <w:r w:rsidR="00EA3713">
        <w:t>.</w:t>
      </w:r>
      <w:r w:rsidR="00B64EF8">
        <w:t xml:space="preserve"> </w:t>
      </w:r>
      <w:r w:rsidR="00EA3713">
        <w:t>No formatting is required. This field is optional.</w:t>
      </w:r>
    </w:p>
    <w:p w:rsidR="00F05527" w:rsidRDefault="00F05527" w:rsidP="008241A3"/>
    <w:p w:rsidR="00F05527" w:rsidRPr="00EA3713" w:rsidRDefault="00F05527" w:rsidP="008241A3">
      <w:r w:rsidRPr="00A61C49">
        <w:rPr>
          <w:b/>
        </w:rPr>
        <w:t>Date</w:t>
      </w:r>
      <w:r w:rsidR="00A61C49" w:rsidRPr="00A61C49">
        <w:rPr>
          <w:b/>
        </w:rPr>
        <w:t>:</w:t>
      </w:r>
      <w:r w:rsidR="00EA3713">
        <w:rPr>
          <w:b/>
        </w:rPr>
        <w:t xml:space="preserve"> </w:t>
      </w:r>
      <w:r w:rsidR="00EA3713">
        <w:t>Input for the user to enter in a date the project was created.</w:t>
      </w:r>
      <w:r w:rsidR="00B64EF8">
        <w:t xml:space="preserve"> </w:t>
      </w:r>
      <w:r w:rsidR="00EA3713">
        <w:t>No formatting is required. This field is optional.</w:t>
      </w:r>
    </w:p>
    <w:p w:rsidR="00F05527" w:rsidRDefault="00F05527" w:rsidP="008241A3"/>
    <w:p w:rsidR="00F05527" w:rsidRPr="00EA3713" w:rsidRDefault="00F05527" w:rsidP="008241A3">
      <w:r w:rsidRPr="00A61C49">
        <w:rPr>
          <w:b/>
        </w:rPr>
        <w:t>Project Description</w:t>
      </w:r>
      <w:r w:rsidR="00A61C49" w:rsidRPr="00A61C49">
        <w:rPr>
          <w:b/>
        </w:rPr>
        <w:t>:</w:t>
      </w:r>
      <w:r w:rsidR="00EA3713">
        <w:rPr>
          <w:b/>
        </w:rPr>
        <w:t xml:space="preserve"> </w:t>
      </w:r>
      <w:r w:rsidR="00EA3713">
        <w:t>Input for the user to enter in a project descriptions.</w:t>
      </w:r>
      <w:r w:rsidR="00B64EF8">
        <w:t xml:space="preserve"> </w:t>
      </w:r>
      <w:r w:rsidR="00EA3713">
        <w:t>Multiple text lines are allowed.</w:t>
      </w:r>
      <w:r w:rsidR="00B64EF8">
        <w:t xml:space="preserve"> </w:t>
      </w:r>
      <w:r w:rsidR="00EA3713">
        <w:t>No formatting is required. This field is options.</w:t>
      </w:r>
    </w:p>
    <w:p w:rsidR="00F05527" w:rsidRDefault="00F05527" w:rsidP="008241A3"/>
    <w:p w:rsidR="00FE307C" w:rsidRDefault="00F05527" w:rsidP="008241A3">
      <w:r w:rsidRPr="00A61C49">
        <w:rPr>
          <w:b/>
        </w:rPr>
        <w:t>Volume Retention Requirement</w:t>
      </w:r>
      <w:r w:rsidR="00A61C49" w:rsidRPr="00A61C49">
        <w:rPr>
          <w:b/>
        </w:rPr>
        <w:t>:</w:t>
      </w:r>
      <w:r w:rsidR="00FB1923">
        <w:rPr>
          <w:b/>
        </w:rPr>
        <w:t xml:space="preserve"> </w:t>
      </w:r>
      <w:r w:rsidR="00FE307C">
        <w:t>The</w:t>
      </w:r>
      <w:r w:rsidR="00EA3713">
        <w:t xml:space="preserve"> runoff volume performance goal requirement</w:t>
      </w:r>
      <w:r w:rsidR="00FE307C">
        <w:t xml:space="preserve">. </w:t>
      </w:r>
      <w:r w:rsidR="00EA3713">
        <w:t>The default value is 1.1 inches</w:t>
      </w:r>
      <w:r w:rsidR="00FE307C">
        <w:t xml:space="preserve"> off of impervious surfaces</w:t>
      </w:r>
      <w:r w:rsidR="00EA3713">
        <w:t>.</w:t>
      </w:r>
      <w:r w:rsidR="00B64EF8">
        <w:t xml:space="preserve"> </w:t>
      </w:r>
      <w:r w:rsidR="00FE307C">
        <w:t>This value can be changed to another positive numerical value</w:t>
      </w:r>
      <w:r w:rsidR="0083596D">
        <w:t xml:space="preserve"> (e.g., 0.55</w:t>
      </w:r>
      <w:r w:rsidR="00E710C5">
        <w:t xml:space="preserve"> if flexible treatment options are being applied</w:t>
      </w:r>
      <w:r w:rsidR="0083596D">
        <w:t>)</w:t>
      </w:r>
      <w:r w:rsidR="00FE307C">
        <w:t>.</w:t>
      </w:r>
      <w:r w:rsidR="00B64EF8">
        <w:t xml:space="preserve"> </w:t>
      </w:r>
      <w:r w:rsidR="00FE307C">
        <w:t>If this value is changed</w:t>
      </w:r>
      <w:r w:rsidR="0083596D">
        <w:t>,</w:t>
      </w:r>
      <w:r w:rsidR="00FE307C">
        <w:t xml:space="preserve"> red text will appear both in the </w:t>
      </w:r>
      <w:r w:rsidR="00FE307C" w:rsidRPr="002D2664">
        <w:rPr>
          <w:b/>
          <w:i/>
        </w:rPr>
        <w:t>Summary Information</w:t>
      </w:r>
      <w:r w:rsidR="00FE307C">
        <w:t xml:space="preserve"> tab and the </w:t>
      </w:r>
      <w:r w:rsidR="00FE307C" w:rsidRPr="002D2664">
        <w:rPr>
          <w:b/>
          <w:i/>
        </w:rPr>
        <w:t>Results</w:t>
      </w:r>
      <w:r w:rsidR="00FE307C">
        <w:t xml:space="preserve"> tab informing the user that it has been adjusted.</w:t>
      </w:r>
      <w:r w:rsidR="00EA3713">
        <w:t xml:space="preserve"> </w:t>
      </w:r>
    </w:p>
    <w:p w:rsidR="00FE307C" w:rsidRDefault="00FE307C" w:rsidP="008241A3"/>
    <w:p w:rsidR="00FE307C" w:rsidRDefault="00E710C5" w:rsidP="00E710C5">
      <w:pPr>
        <w:jc w:val="center"/>
      </w:pPr>
      <w:r>
        <w:rPr>
          <w:noProof/>
        </w:rPr>
        <w:drawing>
          <wp:inline distT="0" distB="0" distL="0" distR="0" wp14:anchorId="3CFA6878" wp14:editId="61918EA4">
            <wp:extent cx="5553982" cy="295275"/>
            <wp:effectExtent l="19050" t="19050" r="27940" b="9525"/>
            <wp:docPr id="28679" name="Picture 28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5553982" cy="2952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05527" w:rsidRDefault="00EA3713" w:rsidP="008241A3">
      <w:r>
        <w:t xml:space="preserve"> </w:t>
      </w:r>
    </w:p>
    <w:p w:rsidR="00F05527" w:rsidRPr="00771345" w:rsidRDefault="00F05527" w:rsidP="008241A3">
      <w:r w:rsidRPr="00A61C49">
        <w:rPr>
          <w:b/>
        </w:rPr>
        <w:t>Site Zip Code</w:t>
      </w:r>
      <w:r w:rsidR="00A61C49" w:rsidRPr="00A61C49">
        <w:rPr>
          <w:b/>
        </w:rPr>
        <w:t>:</w:t>
      </w:r>
      <w:r w:rsidR="00771345">
        <w:rPr>
          <w:b/>
        </w:rPr>
        <w:t xml:space="preserve"> </w:t>
      </w:r>
      <w:r w:rsidR="00771345">
        <w:t>Requires a five digit Minnesota zip code to be entered.</w:t>
      </w:r>
      <w:r w:rsidR="00B64EF8">
        <w:t xml:space="preserve"> </w:t>
      </w:r>
      <w:r w:rsidR="00771345">
        <w:t>Minnesota zip codes range between 55001 to 56763.</w:t>
      </w:r>
      <w:r w:rsidR="00B64EF8">
        <w:t xml:space="preserve"> </w:t>
      </w:r>
      <w:r w:rsidR="00771345">
        <w:t>This value is used to lookup annual rainfall amounts</w:t>
      </w:r>
      <w:r w:rsidR="00F37842">
        <w:t xml:space="preserve"> to calculator annual phosphorus and TSS loads.</w:t>
      </w:r>
      <w:r w:rsidR="00B64EF8">
        <w:t xml:space="preserve"> </w:t>
      </w:r>
      <w:r w:rsidR="00673637" w:rsidRPr="00673637">
        <w:rPr>
          <w:i/>
        </w:rPr>
        <w:t>A value is required in this field in order to continue to another tab in the model.</w:t>
      </w:r>
    </w:p>
    <w:p w:rsidR="00F05527" w:rsidRDefault="00F05527" w:rsidP="008241A3"/>
    <w:p w:rsidR="00F05527" w:rsidRPr="00771345" w:rsidRDefault="00F05527" w:rsidP="008241A3">
      <w:r w:rsidRPr="00A61C49">
        <w:rPr>
          <w:b/>
        </w:rPr>
        <w:t>Annual Rainfall</w:t>
      </w:r>
      <w:r w:rsidR="00A61C49" w:rsidRPr="00A61C49">
        <w:rPr>
          <w:b/>
        </w:rPr>
        <w:t>:</w:t>
      </w:r>
      <w:r w:rsidR="00771345">
        <w:rPr>
          <w:b/>
        </w:rPr>
        <w:t xml:space="preserve"> </w:t>
      </w:r>
      <w:r w:rsidR="00771345">
        <w:t>This is a calc</w:t>
      </w:r>
      <w:r w:rsidR="00F37842">
        <w:t xml:space="preserve">ulated field and can only be changed by entering a different zip code in the </w:t>
      </w:r>
      <w:r w:rsidR="00F37842" w:rsidRPr="00F37842">
        <w:rPr>
          <w:b/>
          <w:i/>
        </w:rPr>
        <w:t>Site Zip Code</w:t>
      </w:r>
      <w:r w:rsidR="00F37842">
        <w:t xml:space="preserve"> field</w:t>
      </w:r>
      <w:r w:rsidR="00771345">
        <w:t>.</w:t>
      </w:r>
      <w:r w:rsidR="00B64EF8">
        <w:t xml:space="preserve"> </w:t>
      </w:r>
      <w:r w:rsidR="00771345">
        <w:t>Annual rainfall amounts are calculated based on zip code</w:t>
      </w:r>
      <w:r w:rsidR="00F37842">
        <w:t>s</w:t>
      </w:r>
      <w:r w:rsidR="00771345">
        <w:t xml:space="preserve"> using the normal annual precipitation values reported by the Minnesota Climatology working group in 2003 (</w:t>
      </w:r>
      <w:hyperlink r:id="rId22" w:history="1">
        <w:r w:rsidR="00771345" w:rsidRPr="0083596D">
          <w:rPr>
            <w:rStyle w:val="Hyperlink"/>
          </w:rPr>
          <w:t>http://climate.umn.edu/img/normals/precip/precip_norm_annual.htm</w:t>
        </w:r>
      </w:hyperlink>
      <w:r w:rsidR="00771345">
        <w:t>).</w:t>
      </w:r>
    </w:p>
    <w:p w:rsidR="00F05527" w:rsidRDefault="00F05527" w:rsidP="008241A3"/>
    <w:p w:rsidR="00095CA9" w:rsidRDefault="00F05527" w:rsidP="008241A3">
      <w:r w:rsidRPr="00A61C49">
        <w:rPr>
          <w:b/>
        </w:rPr>
        <w:t>Phosphorus EMC</w:t>
      </w:r>
      <w:r w:rsidR="00A61C49" w:rsidRPr="00A61C49">
        <w:rPr>
          <w:b/>
        </w:rPr>
        <w:t>:</w:t>
      </w:r>
      <w:r w:rsidR="00F37842">
        <w:rPr>
          <w:b/>
        </w:rPr>
        <w:t xml:space="preserve"> </w:t>
      </w:r>
      <w:r w:rsidR="00305B09">
        <w:t xml:space="preserve">Input for </w:t>
      </w:r>
      <w:r w:rsidR="00F37842">
        <w:t>annual average phosphorus event mean concentration (EMC).</w:t>
      </w:r>
      <w:r w:rsidR="00B64EF8">
        <w:t xml:space="preserve"> </w:t>
      </w:r>
      <w:r w:rsidR="00095CA9">
        <w:t>The default value is 0.3 mg/l which is the average conc</w:t>
      </w:r>
      <w:r w:rsidR="00E34368">
        <w:t>entrations for residential and m</w:t>
      </w:r>
      <w:r w:rsidR="00095CA9">
        <w:t xml:space="preserve">ulti-family residential areas reported by </w:t>
      </w:r>
      <w:hyperlink r:id="rId23" w:history="1">
        <w:r w:rsidR="00565C0B" w:rsidRPr="00C0017F">
          <w:rPr>
            <w:rStyle w:val="Hyperlink"/>
          </w:rPr>
          <w:t>Pitt et al. 200</w:t>
        </w:r>
        <w:r w:rsidR="00FD15B1" w:rsidRPr="00C0017F">
          <w:rPr>
            <w:rStyle w:val="Hyperlink"/>
          </w:rPr>
          <w:t>4</w:t>
        </w:r>
      </w:hyperlink>
      <w:r w:rsidR="00095CA9">
        <w:t xml:space="preserve">. </w:t>
      </w:r>
      <w:r w:rsidR="00F37842">
        <w:t>This value</w:t>
      </w:r>
      <w:r w:rsidR="00095CA9">
        <w:t>,</w:t>
      </w:r>
      <w:r w:rsidR="00F37842">
        <w:t xml:space="preserve"> combined with calculated annual runoff volumes</w:t>
      </w:r>
      <w:r w:rsidR="00095CA9">
        <w:t>,</w:t>
      </w:r>
      <w:r w:rsidR="00F37842">
        <w:t xml:space="preserve"> </w:t>
      </w:r>
      <w:r w:rsidR="00095CA9">
        <w:t>is used to determine annual phosphorus loads from the site. This value can be changed to another positive numerical value.</w:t>
      </w:r>
      <w:r w:rsidR="00B64EF8">
        <w:t xml:space="preserve"> </w:t>
      </w:r>
      <w:r w:rsidR="00095CA9">
        <w:t xml:space="preserve">If this value is changed red text will appear both in the </w:t>
      </w:r>
      <w:r w:rsidR="00095CA9" w:rsidRPr="002D2664">
        <w:rPr>
          <w:b/>
          <w:i/>
        </w:rPr>
        <w:t>Summary Information</w:t>
      </w:r>
      <w:r w:rsidR="00095CA9">
        <w:t xml:space="preserve"> tab and the </w:t>
      </w:r>
      <w:r w:rsidR="00095CA9" w:rsidRPr="002D2664">
        <w:rPr>
          <w:b/>
          <w:i/>
        </w:rPr>
        <w:t>Results</w:t>
      </w:r>
      <w:r w:rsidR="00095CA9">
        <w:t xml:space="preserve"> tab informing the user that it has been adjusted. </w:t>
      </w:r>
    </w:p>
    <w:p w:rsidR="00E76F0B" w:rsidRDefault="00E76F0B" w:rsidP="008241A3"/>
    <w:p w:rsidR="00095CA9" w:rsidRDefault="00095CA9" w:rsidP="00E710C5">
      <w:pPr>
        <w:jc w:val="center"/>
      </w:pPr>
      <w:r w:rsidRPr="00095CA9">
        <w:rPr>
          <w:noProof/>
        </w:rPr>
        <w:drawing>
          <wp:inline distT="0" distB="0" distL="0" distR="0" wp14:anchorId="462763C9" wp14:editId="702BF9AC">
            <wp:extent cx="4629150" cy="333375"/>
            <wp:effectExtent l="19050" t="19050" r="19050" b="2857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29150" cy="333375"/>
                    </a:xfrm>
                    <a:prstGeom prst="rect">
                      <a:avLst/>
                    </a:prstGeom>
                    <a:noFill/>
                    <a:ln>
                      <a:solidFill>
                        <a:schemeClr val="tx1"/>
                      </a:solidFill>
                    </a:ln>
                  </pic:spPr>
                </pic:pic>
              </a:graphicData>
            </a:graphic>
          </wp:inline>
        </w:drawing>
      </w:r>
    </w:p>
    <w:p w:rsidR="00F05527" w:rsidRDefault="00F05527" w:rsidP="008241A3"/>
    <w:p w:rsidR="00F05527" w:rsidRDefault="00F05527" w:rsidP="008241A3">
      <w:r w:rsidRPr="00A61C49">
        <w:rPr>
          <w:b/>
        </w:rPr>
        <w:t>TSS EMC</w:t>
      </w:r>
      <w:r w:rsidR="00A61C49" w:rsidRPr="00A61C49">
        <w:rPr>
          <w:b/>
        </w:rPr>
        <w:t>:</w:t>
      </w:r>
      <w:r w:rsidR="00305B09">
        <w:rPr>
          <w:b/>
        </w:rPr>
        <w:t xml:space="preserve"> </w:t>
      </w:r>
      <w:r w:rsidR="00305B09">
        <w:t>Input for annual average TSS event mean concentration (EMC).</w:t>
      </w:r>
      <w:r w:rsidR="00B64EF8">
        <w:t xml:space="preserve"> </w:t>
      </w:r>
      <w:r w:rsidR="00305B09">
        <w:t xml:space="preserve">The default value is 54.5 mg/l which is the average concentrations for </w:t>
      </w:r>
      <w:r w:rsidR="00565C0B">
        <w:t>various land uses</w:t>
      </w:r>
      <w:r w:rsidR="00305B09">
        <w:t xml:space="preserve"> reported by </w:t>
      </w:r>
      <w:hyperlink r:id="rId25" w:history="1">
        <w:r w:rsidR="00FD15B1" w:rsidRPr="00712E08">
          <w:rPr>
            <w:rStyle w:val="Hyperlink"/>
            <w:rFonts w:eastAsiaTheme="minorEastAsia"/>
          </w:rPr>
          <w:t>Lin, 2003</w:t>
        </w:r>
      </w:hyperlink>
      <w:r w:rsidR="00305B09">
        <w:t xml:space="preserve">. This value, combined with calculated annual runoff volumes, is used to determine annual </w:t>
      </w:r>
      <w:r w:rsidR="00565C0B">
        <w:t>TSS</w:t>
      </w:r>
      <w:r w:rsidR="00305B09">
        <w:t xml:space="preserve"> loads from the site. This value can be changed to another positive numerical value.</w:t>
      </w:r>
      <w:r w:rsidR="00B64EF8">
        <w:t xml:space="preserve"> </w:t>
      </w:r>
      <w:r w:rsidR="00305B09">
        <w:t xml:space="preserve">If this value is changed red text will appear both in the </w:t>
      </w:r>
      <w:r w:rsidR="00305B09" w:rsidRPr="002D2664">
        <w:rPr>
          <w:b/>
          <w:i/>
        </w:rPr>
        <w:t>Summary Information</w:t>
      </w:r>
      <w:r w:rsidR="00305B09">
        <w:t xml:space="preserve"> tab and the </w:t>
      </w:r>
      <w:r w:rsidR="00305B09" w:rsidRPr="002D2664">
        <w:rPr>
          <w:b/>
          <w:i/>
        </w:rPr>
        <w:t>Results</w:t>
      </w:r>
      <w:r w:rsidR="00305B09">
        <w:t xml:space="preserve"> tab informing the user that it has been adjusted.</w:t>
      </w:r>
    </w:p>
    <w:p w:rsidR="00565C0B" w:rsidRDefault="00565C0B" w:rsidP="008241A3"/>
    <w:p w:rsidR="00565C0B" w:rsidRDefault="00565C0B" w:rsidP="00E710C5">
      <w:pPr>
        <w:jc w:val="center"/>
      </w:pPr>
      <w:r w:rsidRPr="00565C0B">
        <w:rPr>
          <w:noProof/>
        </w:rPr>
        <w:drawing>
          <wp:inline distT="0" distB="0" distL="0" distR="0" wp14:anchorId="62162BA6" wp14:editId="07957C5D">
            <wp:extent cx="4521292" cy="338328"/>
            <wp:effectExtent l="19050" t="19050" r="12700" b="2413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21292" cy="338328"/>
                    </a:xfrm>
                    <a:prstGeom prst="rect">
                      <a:avLst/>
                    </a:prstGeom>
                    <a:noFill/>
                    <a:ln>
                      <a:solidFill>
                        <a:schemeClr val="tx1"/>
                      </a:solidFill>
                    </a:ln>
                  </pic:spPr>
                </pic:pic>
              </a:graphicData>
            </a:graphic>
          </wp:inline>
        </w:drawing>
      </w:r>
    </w:p>
    <w:p w:rsidR="00F05527" w:rsidRDefault="00F05527" w:rsidP="008241A3"/>
    <w:p w:rsidR="00F05527" w:rsidRPr="003B5440" w:rsidRDefault="00F05527" w:rsidP="008241A3">
      <w:r w:rsidRPr="00A61C49">
        <w:rPr>
          <w:b/>
        </w:rPr>
        <w:t>Forest/Open Space Land Cover</w:t>
      </w:r>
      <w:r w:rsidR="00A61C49" w:rsidRPr="00A61C49">
        <w:rPr>
          <w:b/>
        </w:rPr>
        <w:t>:</w:t>
      </w:r>
      <w:r w:rsidR="003B5440">
        <w:rPr>
          <w:b/>
        </w:rPr>
        <w:t xml:space="preserve"> </w:t>
      </w:r>
      <w:r w:rsidR="003B5440" w:rsidRPr="00FD15B1">
        <w:t>Input for site area covered in forested/open space land cover.</w:t>
      </w:r>
      <w:r w:rsidR="00B64EF8" w:rsidRPr="00FD15B1">
        <w:t xml:space="preserve"> </w:t>
      </w:r>
      <w:r w:rsidR="00FD15B1" w:rsidRPr="00FD15B1">
        <w:t xml:space="preserve">This land cover includes </w:t>
      </w:r>
      <w:r w:rsidR="00FD15B1" w:rsidRPr="00FD15B1">
        <w:rPr>
          <w:rFonts w:eastAsiaTheme="minorEastAsia"/>
        </w:rPr>
        <w:t xml:space="preserve">undisturbed areas, protected/open space or reforested land.  This includes any forested or open space area protected during construction and that will remain undisturbed or will not be routinely mowed, but instead left in a natural vegetative state. </w:t>
      </w:r>
      <w:r w:rsidR="003B5440" w:rsidRPr="00FD15B1">
        <w:t>Land cover is divided into four soil types (A, B, C, and D).</w:t>
      </w:r>
      <w:r w:rsidR="00B64EF8" w:rsidRPr="00FD15B1">
        <w:t xml:space="preserve"> </w:t>
      </w:r>
      <w:r w:rsidR="003B5440" w:rsidRPr="00FD15B1">
        <w:t xml:space="preserve">All values should be entered in units </w:t>
      </w:r>
      <w:r w:rsidR="00B64EF8" w:rsidRPr="00FD15B1">
        <w:t>of acres. Values are used to calculate annual pollutant loads from the entire site.</w:t>
      </w:r>
    </w:p>
    <w:p w:rsidR="00F05527" w:rsidRDefault="00F05527" w:rsidP="008241A3"/>
    <w:p w:rsidR="00F05527" w:rsidRPr="00B64EF8" w:rsidRDefault="00F05527" w:rsidP="008241A3">
      <w:r w:rsidRPr="00A61C49">
        <w:rPr>
          <w:b/>
        </w:rPr>
        <w:t>Managed Turf Land Cover</w:t>
      </w:r>
      <w:r w:rsidR="00A61C49" w:rsidRPr="00A61C49">
        <w:rPr>
          <w:b/>
        </w:rPr>
        <w:t>:</w:t>
      </w:r>
      <w:r w:rsidR="00B64EF8">
        <w:rPr>
          <w:b/>
        </w:rPr>
        <w:t xml:space="preserve"> </w:t>
      </w:r>
      <w:r w:rsidR="00B64EF8" w:rsidRPr="00FD15B1">
        <w:t xml:space="preserve">Input for site area covered in managed turf. </w:t>
      </w:r>
      <w:r w:rsidR="00FD15B1" w:rsidRPr="00FD15B1">
        <w:t>This land cover includes any</w:t>
      </w:r>
      <w:r w:rsidR="00FD15B1" w:rsidRPr="00FD15B1">
        <w:rPr>
          <w:rFonts w:eastAsiaTheme="minorEastAsia"/>
        </w:rPr>
        <w:t xml:space="preserve"> disturbed area, graded for yards or other turf to be mowed/managed. This includes any turf areas that are intended to be mowed and maintained as turf within residential, commercial, industrial, institutional settings, and road right-of ways. BMP surface area</w:t>
      </w:r>
      <w:r w:rsidR="00C0017F">
        <w:rPr>
          <w:rFonts w:eastAsiaTheme="minorEastAsia"/>
        </w:rPr>
        <w:t>s</w:t>
      </w:r>
      <w:r w:rsidR="00FD15B1" w:rsidRPr="00FD15B1">
        <w:rPr>
          <w:rFonts w:eastAsiaTheme="minorEastAsia"/>
        </w:rPr>
        <w:t xml:space="preserve"> should also be included in this classification except for green roofs, permeable pavement constructed wetlands, and constructed stormwater ponds. </w:t>
      </w:r>
      <w:r w:rsidR="00B64EF8" w:rsidRPr="00FD15B1">
        <w:t>Land cover is divided into four soil types (</w:t>
      </w:r>
      <w:r w:rsidR="0083596D" w:rsidRPr="00FD15B1">
        <w:t xml:space="preserve">Hydrologic Soil Group </w:t>
      </w:r>
      <w:r w:rsidR="00B64EF8" w:rsidRPr="00FD15B1">
        <w:t>A, B, C, and D). All values should be entered in units of acres. Values are used to calculate annual pollutant loads from entire the site.</w:t>
      </w:r>
    </w:p>
    <w:p w:rsidR="00F05527" w:rsidRDefault="00F05527" w:rsidP="008241A3"/>
    <w:p w:rsidR="00D1296C" w:rsidRDefault="00F05527" w:rsidP="008241A3">
      <w:pPr>
        <w:rPr>
          <w:i/>
        </w:rPr>
      </w:pPr>
      <w:r w:rsidRPr="00FD15B1">
        <w:rPr>
          <w:b/>
        </w:rPr>
        <w:t>Impervious Area Land Cover</w:t>
      </w:r>
      <w:r w:rsidR="00A61C49" w:rsidRPr="00FD15B1">
        <w:rPr>
          <w:b/>
        </w:rPr>
        <w:t>:</w:t>
      </w:r>
      <w:r w:rsidR="00B64EF8" w:rsidRPr="00FD15B1">
        <w:t xml:space="preserve"> Input for site area covered in impervious land use. </w:t>
      </w:r>
      <w:r w:rsidR="00FD15B1" w:rsidRPr="00FD15B1">
        <w:t xml:space="preserve">Impervious land cover includes surfaces that prevents the infiltration of rainfall and results in an increased volume of surface runoff.  This </w:t>
      </w:r>
      <w:r w:rsidR="00FD15B1" w:rsidRPr="00FD15B1">
        <w:rPr>
          <w:rFonts w:eastAsiaTheme="minorEastAsia"/>
        </w:rPr>
        <w:t>includes roadways, driveways, rooftops, parking lots, sidewalks, and other areas that replace an otherwise pervious</w:t>
      </w:r>
      <w:r w:rsidR="00FD15B1">
        <w:rPr>
          <w:rFonts w:eastAsiaTheme="minorEastAsia"/>
        </w:rPr>
        <w:t xml:space="preserve"> surface.  </w:t>
      </w:r>
      <w:r w:rsidR="00FD15B1" w:rsidRPr="006551AC">
        <w:rPr>
          <w:rFonts w:eastAsiaTheme="minorEastAsia"/>
        </w:rPr>
        <w:t>A green roof and permeable pavement should be entered as impervious surface.</w:t>
      </w:r>
      <w:r w:rsidR="00FD15B1">
        <w:rPr>
          <w:rFonts w:eastAsiaTheme="minorEastAsia"/>
        </w:rPr>
        <w:t xml:space="preserve"> </w:t>
      </w:r>
      <w:r w:rsidR="00B64EF8">
        <w:t>All values should be entered in units of acres. Values are used to calculate the volume reduction performance goal requirement and annual pollutant loads from the entire site.</w:t>
      </w:r>
      <w:r w:rsidR="00673637">
        <w:t xml:space="preserve"> </w:t>
      </w:r>
      <w:r w:rsidR="00673637" w:rsidRPr="00673637">
        <w:rPr>
          <w:i/>
        </w:rPr>
        <w:t>A value is required in this field in order to continue to another tab in the model.</w:t>
      </w:r>
    </w:p>
    <w:p w:rsidR="00C0017F" w:rsidRDefault="00C0017F" w:rsidP="008241A3">
      <w:pPr>
        <w:rPr>
          <w:i/>
        </w:rPr>
      </w:pPr>
    </w:p>
    <w:p w:rsidR="00C0017F" w:rsidRPr="00C0017F" w:rsidRDefault="00C0017F" w:rsidP="008241A3">
      <w:r w:rsidRPr="003F53B0">
        <w:rPr>
          <w:i/>
        </w:rPr>
        <w:t>Note: Water surface areas for wetlands and stormwater ponds should not be included as a landcover in the calculator.  The calculator uses the conservative assumption that precipitation and evapotranspiration at the surface of these systems are neutralizing and that pollutant load additions from precipitation alone minimal</w:t>
      </w:r>
      <w:r>
        <w:t xml:space="preserve">. </w:t>
      </w:r>
    </w:p>
    <w:p w:rsidR="00391156" w:rsidRDefault="00391156" w:rsidP="008241A3">
      <w:pPr>
        <w:rPr>
          <w:b/>
        </w:rPr>
      </w:pPr>
    </w:p>
    <w:p w:rsidR="00C0017F" w:rsidRDefault="00C0017F" w:rsidP="00C0017F">
      <w:pPr>
        <w:pStyle w:val="Heading2"/>
        <w:jc w:val="left"/>
      </w:pPr>
      <w:bookmarkStart w:id="6" w:name="_Toc359925047"/>
    </w:p>
    <w:p w:rsidR="00C0017F" w:rsidRDefault="00C0017F">
      <w:pPr>
        <w:tabs>
          <w:tab w:val="clear" w:pos="720"/>
        </w:tabs>
        <w:rPr>
          <w:b/>
          <w:bCs/>
        </w:rPr>
      </w:pPr>
      <w:r>
        <w:br w:type="page"/>
      </w:r>
    </w:p>
    <w:p w:rsidR="00D11D1F" w:rsidRPr="00D11D1F" w:rsidRDefault="00D1296C" w:rsidP="00C0017F">
      <w:pPr>
        <w:pStyle w:val="Heading2"/>
        <w:jc w:val="left"/>
      </w:pPr>
      <w:r>
        <w:lastRenderedPageBreak/>
        <w:t>3.3 Schematic Tab</w:t>
      </w:r>
      <w:bookmarkEnd w:id="6"/>
    </w:p>
    <w:p w:rsidR="00673637" w:rsidRDefault="00673637" w:rsidP="008241A3">
      <w:pPr>
        <w:rPr>
          <w:b/>
        </w:rPr>
      </w:pPr>
    </w:p>
    <w:p w:rsidR="00D1296C" w:rsidRDefault="002F4DFB" w:rsidP="008241A3">
      <w:pPr>
        <w:rPr>
          <w:b/>
        </w:rPr>
      </w:pPr>
      <w:r>
        <w:rPr>
          <w:b/>
          <w:noProof/>
        </w:rPr>
        <mc:AlternateContent>
          <mc:Choice Requires="wps">
            <w:drawing>
              <wp:anchor distT="0" distB="0" distL="114300" distR="114300" simplePos="0" relativeHeight="251663360" behindDoc="0" locked="0" layoutInCell="1" allowOverlap="1" wp14:anchorId="0CD0B555" wp14:editId="3DC94489">
                <wp:simplePos x="0" y="0"/>
                <wp:positionH relativeFrom="column">
                  <wp:posOffset>1926908</wp:posOffset>
                </wp:positionH>
                <wp:positionV relativeFrom="paragraph">
                  <wp:posOffset>472757</wp:posOffset>
                </wp:positionV>
                <wp:extent cx="250190" cy="142875"/>
                <wp:effectExtent l="15557" t="22543" r="32068" b="13017"/>
                <wp:wrapNone/>
                <wp:docPr id="11" name="Right Arrow 11"/>
                <wp:cNvGraphicFramePr/>
                <a:graphic xmlns:a="http://schemas.openxmlformats.org/drawingml/2006/main">
                  <a:graphicData uri="http://schemas.microsoft.com/office/word/2010/wordprocessingShape">
                    <wps:wsp>
                      <wps:cNvSpPr/>
                      <wps:spPr>
                        <a:xfrm rot="14448925">
                          <a:off x="0" y="0"/>
                          <a:ext cx="250190" cy="142875"/>
                        </a:xfrm>
                        <a:prstGeom prst="rightArrow">
                          <a:avLst>
                            <a:gd name="adj1" fmla="val 22477"/>
                            <a:gd name="adj2" fmla="val 108770"/>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6DE02" id="Right Arrow 11" o:spid="_x0000_s1026" type="#_x0000_t13" style="position:absolute;margin-left:151.75pt;margin-top:37.2pt;width:19.7pt;height:11.25pt;rotation:-7810881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" adj="8183,8372" fillcolor="white [3212]" strokecolor="black [3213]" strokeweight="1pt"/>
            </w:pict>
          </mc:Fallback>
        </mc:AlternateContent>
      </w:r>
      <w:r w:rsidR="00C0017F">
        <w:rPr>
          <w:noProof/>
        </w:rPr>
        <w:drawing>
          <wp:inline distT="0" distB="0" distL="0" distR="0" wp14:anchorId="27E7543D" wp14:editId="7C2FD087">
            <wp:extent cx="5943600" cy="4457700"/>
            <wp:effectExtent l="0" t="0" r="0" b="0"/>
            <wp:docPr id="28681" name="Picture 28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391156" w:rsidRDefault="00391156" w:rsidP="008241A3">
      <w:pPr>
        <w:rPr>
          <w:b/>
        </w:rPr>
      </w:pPr>
    </w:p>
    <w:p w:rsidR="00391156" w:rsidRDefault="00391156" w:rsidP="008241A3">
      <w:pPr>
        <w:rPr>
          <w:szCs w:val="24"/>
        </w:rPr>
      </w:pPr>
      <w:r>
        <w:rPr>
          <w:szCs w:val="24"/>
        </w:rPr>
        <w:t xml:space="preserve">This </w:t>
      </w:r>
      <w:r w:rsidR="00083599" w:rsidRPr="00083599">
        <w:rPr>
          <w:b/>
          <w:i/>
          <w:szCs w:val="24"/>
        </w:rPr>
        <w:t>Schematic</w:t>
      </w:r>
      <w:r w:rsidR="00083599">
        <w:rPr>
          <w:szCs w:val="24"/>
        </w:rPr>
        <w:t xml:space="preserve"> t</w:t>
      </w:r>
      <w:r>
        <w:rPr>
          <w:szCs w:val="24"/>
        </w:rPr>
        <w:t xml:space="preserve">ab is where the graphical depiction of the model is created. It is the area where </w:t>
      </w:r>
      <w:r w:rsidR="00D64046">
        <w:rPr>
          <w:szCs w:val="24"/>
        </w:rPr>
        <w:t>the user</w:t>
      </w:r>
      <w:r>
        <w:rPr>
          <w:szCs w:val="24"/>
        </w:rPr>
        <w:t xml:space="preserve"> will add BMPs to the model, enter BMP specific parameters, and route BMPs to one another.</w:t>
      </w:r>
      <w:r w:rsidR="00C16491">
        <w:rPr>
          <w:szCs w:val="24"/>
        </w:rPr>
        <w:t xml:space="preserve"> </w:t>
      </w:r>
      <w:r>
        <w:rPr>
          <w:szCs w:val="24"/>
        </w:rPr>
        <w:t xml:space="preserve">When moving from the </w:t>
      </w:r>
      <w:r w:rsidRPr="00083599">
        <w:rPr>
          <w:b/>
          <w:i/>
          <w:szCs w:val="24"/>
        </w:rPr>
        <w:t>Site Information</w:t>
      </w:r>
      <w:r>
        <w:rPr>
          <w:szCs w:val="24"/>
        </w:rPr>
        <w:t xml:space="preserve"> tab to the </w:t>
      </w:r>
      <w:r w:rsidRPr="00083599">
        <w:rPr>
          <w:b/>
          <w:i/>
          <w:szCs w:val="24"/>
        </w:rPr>
        <w:t>Schematic</w:t>
      </w:r>
      <w:r>
        <w:rPr>
          <w:szCs w:val="24"/>
        </w:rPr>
        <w:t xml:space="preserve"> tab, the </w:t>
      </w:r>
      <w:r w:rsidRPr="00083599">
        <w:rPr>
          <w:b/>
          <w:i/>
          <w:szCs w:val="24"/>
        </w:rPr>
        <w:t>Summary Information</w:t>
      </w:r>
      <w:r>
        <w:rPr>
          <w:szCs w:val="24"/>
        </w:rPr>
        <w:t xml:space="preserve"> will automatically update.</w:t>
      </w:r>
      <w:r w:rsidR="00C16491">
        <w:rPr>
          <w:szCs w:val="24"/>
        </w:rPr>
        <w:t xml:space="preserve"> </w:t>
      </w:r>
      <w:r>
        <w:rPr>
          <w:szCs w:val="24"/>
        </w:rPr>
        <w:t xml:space="preserve">The left hand side of the </w:t>
      </w:r>
      <w:r w:rsidR="00083599" w:rsidRPr="00083599">
        <w:rPr>
          <w:b/>
          <w:i/>
          <w:szCs w:val="24"/>
        </w:rPr>
        <w:t>S</w:t>
      </w:r>
      <w:r w:rsidRPr="00083599">
        <w:rPr>
          <w:b/>
          <w:i/>
          <w:szCs w:val="24"/>
        </w:rPr>
        <w:t>chematic</w:t>
      </w:r>
      <w:r>
        <w:rPr>
          <w:szCs w:val="24"/>
        </w:rPr>
        <w:t xml:space="preserve"> tab </w:t>
      </w:r>
      <w:r w:rsidR="00FF5DD4">
        <w:rPr>
          <w:szCs w:val="24"/>
        </w:rPr>
        <w:t>is the icon toolbar.</w:t>
      </w:r>
      <w:r w:rsidR="00C16491">
        <w:rPr>
          <w:szCs w:val="24"/>
        </w:rPr>
        <w:t xml:space="preserve"> </w:t>
      </w:r>
      <w:r w:rsidR="00FF5DD4">
        <w:rPr>
          <w:szCs w:val="24"/>
        </w:rPr>
        <w:t xml:space="preserve">This toolbar </w:t>
      </w:r>
      <w:r w:rsidR="003F53B0">
        <w:rPr>
          <w:szCs w:val="24"/>
        </w:rPr>
        <w:t>contains icons for the 16</w:t>
      </w:r>
      <w:r>
        <w:rPr>
          <w:szCs w:val="24"/>
        </w:rPr>
        <w:t xml:space="preserve"> BMPs that can be added to the model. A label containing the BMP type will appear if the </w:t>
      </w:r>
      <w:r w:rsidR="00FF5DD4">
        <w:rPr>
          <w:szCs w:val="24"/>
        </w:rPr>
        <w:t>curser</w:t>
      </w:r>
      <w:r>
        <w:rPr>
          <w:szCs w:val="24"/>
        </w:rPr>
        <w:t xml:space="preserve"> is positioned over the BMP icon as shown below:</w:t>
      </w:r>
    </w:p>
    <w:p w:rsidR="00391156" w:rsidRDefault="00391156" w:rsidP="008241A3">
      <w:pPr>
        <w:rPr>
          <w:b/>
        </w:rPr>
      </w:pPr>
    </w:p>
    <w:p w:rsidR="00391156" w:rsidRDefault="002F4DFB" w:rsidP="003F53B0">
      <w:pPr>
        <w:jc w:val="center"/>
        <w:rPr>
          <w:b/>
        </w:rPr>
      </w:pPr>
      <w:r>
        <w:rPr>
          <w:b/>
          <w:noProof/>
        </w:rPr>
        <mc:AlternateContent>
          <mc:Choice Requires="wps">
            <w:drawing>
              <wp:anchor distT="0" distB="0" distL="114300" distR="114300" simplePos="0" relativeHeight="251665408" behindDoc="0" locked="0" layoutInCell="1" allowOverlap="1" wp14:anchorId="77FB7E5C" wp14:editId="062B7554">
                <wp:simplePos x="0" y="0"/>
                <wp:positionH relativeFrom="column">
                  <wp:posOffset>2494915</wp:posOffset>
                </wp:positionH>
                <wp:positionV relativeFrom="paragraph">
                  <wp:posOffset>833120</wp:posOffset>
                </wp:positionV>
                <wp:extent cx="424332" cy="229115"/>
                <wp:effectExtent l="2540" t="0" r="35560" b="16510"/>
                <wp:wrapNone/>
                <wp:docPr id="12" name="Right Arrow 12"/>
                <wp:cNvGraphicFramePr/>
                <a:graphic xmlns:a="http://schemas.openxmlformats.org/drawingml/2006/main">
                  <a:graphicData uri="http://schemas.microsoft.com/office/word/2010/wordprocessingShape">
                    <wps:wsp>
                      <wps:cNvSpPr/>
                      <wps:spPr>
                        <a:xfrm rot="14448925">
                          <a:off x="0" y="0"/>
                          <a:ext cx="424332" cy="229115"/>
                        </a:xfrm>
                        <a:prstGeom prst="rightArrow">
                          <a:avLst>
                            <a:gd name="adj1" fmla="val 22477"/>
                            <a:gd name="adj2" fmla="val 108770"/>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AB250" id="Right Arrow 12" o:spid="_x0000_s1026" type="#_x0000_t13" style="position:absolute;margin-left:196.45pt;margin-top:65.6pt;width:33.4pt;height:18.05pt;rotation:-7810881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" adj="8914,8372" fillcolor="white [3212]" strokecolor="black [3213]" strokeweight="1pt"/>
            </w:pict>
          </mc:Fallback>
        </mc:AlternateContent>
      </w:r>
      <w:r w:rsidR="00391156">
        <w:rPr>
          <w:b/>
          <w:noProof/>
        </w:rPr>
        <w:drawing>
          <wp:inline distT="0" distB="0" distL="0" distR="0" wp14:anchorId="4C40CC31" wp14:editId="6CE641E0">
            <wp:extent cx="1738838" cy="1609725"/>
            <wp:effectExtent l="19050" t="19050" r="13970" b="952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42198" cy="1612836"/>
                    </a:xfrm>
                    <a:prstGeom prst="rect">
                      <a:avLst/>
                    </a:prstGeom>
                    <a:noFill/>
                    <a:ln>
                      <a:solidFill>
                        <a:schemeClr val="tx1"/>
                      </a:solidFill>
                    </a:ln>
                  </pic:spPr>
                </pic:pic>
              </a:graphicData>
            </a:graphic>
          </wp:inline>
        </w:drawing>
      </w:r>
    </w:p>
    <w:p w:rsidR="00391156" w:rsidRDefault="00391156" w:rsidP="008241A3">
      <w:pPr>
        <w:rPr>
          <w:b/>
        </w:rPr>
      </w:pPr>
    </w:p>
    <w:p w:rsidR="00391156" w:rsidRPr="00391156" w:rsidRDefault="00391156" w:rsidP="008241A3">
      <w:r>
        <w:t>All 1</w:t>
      </w:r>
      <w:r w:rsidR="003F53B0">
        <w:t>6</w:t>
      </w:r>
      <w:r>
        <w:t xml:space="preserve"> BMP types and the associated icons are listed below:</w:t>
      </w:r>
    </w:p>
    <w:p w:rsidR="00BE566A" w:rsidRDefault="00BE566A" w:rsidP="008241A3">
      <w:pPr>
        <w:rPr>
          <w:b/>
        </w:rPr>
      </w:pPr>
    </w:p>
    <w:tbl>
      <w:tblPr>
        <w:tblStyle w:val="TableGrid"/>
        <w:tblW w:w="9216" w:type="dxa"/>
        <w:jc w:val="center"/>
        <w:tblLook w:val="04A0" w:firstRow="1" w:lastRow="0" w:firstColumn="1" w:lastColumn="0" w:noHBand="0" w:noVBand="1"/>
      </w:tblPr>
      <w:tblGrid>
        <w:gridCol w:w="2304"/>
        <w:gridCol w:w="2304"/>
        <w:gridCol w:w="2304"/>
        <w:gridCol w:w="2304"/>
      </w:tblGrid>
      <w:tr w:rsidR="00BE566A" w:rsidTr="00213CF3">
        <w:trPr>
          <w:trHeight w:val="1008"/>
          <w:tblHeader/>
          <w:jc w:val="center"/>
        </w:trPr>
        <w:tc>
          <w:tcPr>
            <w:tcW w:w="2304" w:type="dxa"/>
            <w:vAlign w:val="center"/>
          </w:tcPr>
          <w:p w:rsidR="00BE566A" w:rsidRDefault="00BE566A" w:rsidP="008241A3">
            <w:pPr>
              <w:rPr>
                <w:b/>
              </w:rPr>
            </w:pPr>
            <w:r>
              <w:rPr>
                <w:b/>
              </w:rPr>
              <w:t>BMP Type</w:t>
            </w:r>
          </w:p>
        </w:tc>
        <w:tc>
          <w:tcPr>
            <w:tcW w:w="2304" w:type="dxa"/>
            <w:vAlign w:val="center"/>
          </w:tcPr>
          <w:p w:rsidR="00BE566A" w:rsidRDefault="00BE566A" w:rsidP="008241A3">
            <w:pPr>
              <w:rPr>
                <w:b/>
              </w:rPr>
            </w:pPr>
            <w:r>
              <w:rPr>
                <w:b/>
              </w:rPr>
              <w:t>BMP Icon</w:t>
            </w:r>
          </w:p>
        </w:tc>
        <w:tc>
          <w:tcPr>
            <w:tcW w:w="2304" w:type="dxa"/>
            <w:vAlign w:val="center"/>
          </w:tcPr>
          <w:p w:rsidR="00BE566A" w:rsidRDefault="00BE566A" w:rsidP="008241A3">
            <w:pPr>
              <w:rPr>
                <w:b/>
              </w:rPr>
            </w:pPr>
            <w:r>
              <w:rPr>
                <w:b/>
              </w:rPr>
              <w:t>BMP Type</w:t>
            </w:r>
          </w:p>
        </w:tc>
        <w:tc>
          <w:tcPr>
            <w:tcW w:w="2304" w:type="dxa"/>
            <w:vAlign w:val="center"/>
          </w:tcPr>
          <w:p w:rsidR="00BE566A" w:rsidRDefault="00BE566A" w:rsidP="008241A3">
            <w:pPr>
              <w:rPr>
                <w:b/>
              </w:rPr>
            </w:pPr>
            <w:r>
              <w:rPr>
                <w:b/>
              </w:rPr>
              <w:t>BMP Icon</w:t>
            </w:r>
          </w:p>
        </w:tc>
      </w:tr>
      <w:tr w:rsidR="00BE566A" w:rsidTr="00213CF3">
        <w:trPr>
          <w:trHeight w:val="1008"/>
          <w:jc w:val="center"/>
        </w:trPr>
        <w:tc>
          <w:tcPr>
            <w:tcW w:w="2304" w:type="dxa"/>
            <w:vAlign w:val="center"/>
          </w:tcPr>
          <w:p w:rsidR="00BE566A" w:rsidRPr="001A3D0F" w:rsidRDefault="00BE566A" w:rsidP="008241A3">
            <w:r w:rsidRPr="001A3D0F">
              <w:t>Green Roof</w:t>
            </w:r>
          </w:p>
        </w:tc>
        <w:tc>
          <w:tcPr>
            <w:tcW w:w="2304" w:type="dxa"/>
            <w:vAlign w:val="center"/>
          </w:tcPr>
          <w:p w:rsidR="00BE566A" w:rsidRDefault="00BE566A" w:rsidP="008241A3">
            <w:pPr>
              <w:rPr>
                <w:b/>
              </w:rPr>
            </w:pPr>
            <w:r>
              <w:rPr>
                <w:b/>
                <w:noProof/>
              </w:rPr>
              <w:drawing>
                <wp:inline distT="0" distB="0" distL="0" distR="0" wp14:anchorId="3F210F67" wp14:editId="7258B86F">
                  <wp:extent cx="841248" cy="5486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41248" cy="548640"/>
                          </a:xfrm>
                          <a:prstGeom prst="rect">
                            <a:avLst/>
                          </a:prstGeom>
                          <a:noFill/>
                          <a:ln>
                            <a:noFill/>
                          </a:ln>
                        </pic:spPr>
                      </pic:pic>
                    </a:graphicData>
                  </a:graphic>
                </wp:inline>
              </w:drawing>
            </w:r>
          </w:p>
        </w:tc>
        <w:tc>
          <w:tcPr>
            <w:tcW w:w="2304" w:type="dxa"/>
            <w:vAlign w:val="center"/>
          </w:tcPr>
          <w:p w:rsidR="00BE566A" w:rsidRDefault="00BE566A" w:rsidP="008241A3">
            <w:pPr>
              <w:rPr>
                <w:b/>
                <w:noProof/>
              </w:rPr>
            </w:pPr>
            <w:r w:rsidRPr="001A3D0F">
              <w:t>Swale main channel</w:t>
            </w:r>
          </w:p>
        </w:tc>
        <w:tc>
          <w:tcPr>
            <w:tcW w:w="2304" w:type="dxa"/>
            <w:vAlign w:val="center"/>
          </w:tcPr>
          <w:p w:rsidR="00BE566A" w:rsidRDefault="00BE566A" w:rsidP="008241A3">
            <w:pPr>
              <w:rPr>
                <w:b/>
                <w:noProof/>
              </w:rPr>
            </w:pPr>
            <w:r>
              <w:rPr>
                <w:b/>
                <w:noProof/>
              </w:rPr>
              <w:drawing>
                <wp:inline distT="0" distB="0" distL="0" distR="0" wp14:anchorId="50A8683E" wp14:editId="67B3FE58">
                  <wp:extent cx="841248" cy="54864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41248" cy="548640"/>
                          </a:xfrm>
                          <a:prstGeom prst="rect">
                            <a:avLst/>
                          </a:prstGeom>
                          <a:noFill/>
                          <a:ln>
                            <a:noFill/>
                          </a:ln>
                        </pic:spPr>
                      </pic:pic>
                    </a:graphicData>
                  </a:graphic>
                </wp:inline>
              </w:drawing>
            </w:r>
          </w:p>
        </w:tc>
      </w:tr>
      <w:tr w:rsidR="00BE566A" w:rsidTr="00213CF3">
        <w:trPr>
          <w:trHeight w:val="1008"/>
          <w:jc w:val="center"/>
        </w:trPr>
        <w:tc>
          <w:tcPr>
            <w:tcW w:w="2304" w:type="dxa"/>
            <w:vAlign w:val="center"/>
          </w:tcPr>
          <w:p w:rsidR="00BE566A" w:rsidRPr="001A3D0F" w:rsidRDefault="00BE566A" w:rsidP="008241A3">
            <w:r w:rsidRPr="001A3D0F">
              <w:t>Bioretention basin (w/o underdrain)</w:t>
            </w:r>
          </w:p>
        </w:tc>
        <w:tc>
          <w:tcPr>
            <w:tcW w:w="2304" w:type="dxa"/>
            <w:vAlign w:val="center"/>
          </w:tcPr>
          <w:p w:rsidR="00BE566A" w:rsidRDefault="00BE566A" w:rsidP="008241A3">
            <w:pPr>
              <w:rPr>
                <w:b/>
              </w:rPr>
            </w:pPr>
            <w:r>
              <w:rPr>
                <w:b/>
                <w:noProof/>
              </w:rPr>
              <w:drawing>
                <wp:inline distT="0" distB="0" distL="0" distR="0" wp14:anchorId="7F315E6A" wp14:editId="240010A8">
                  <wp:extent cx="841248" cy="5486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41248" cy="548640"/>
                          </a:xfrm>
                          <a:prstGeom prst="rect">
                            <a:avLst/>
                          </a:prstGeom>
                          <a:noFill/>
                          <a:ln>
                            <a:noFill/>
                          </a:ln>
                        </pic:spPr>
                      </pic:pic>
                    </a:graphicData>
                  </a:graphic>
                </wp:inline>
              </w:drawing>
            </w:r>
          </w:p>
        </w:tc>
        <w:tc>
          <w:tcPr>
            <w:tcW w:w="2304" w:type="dxa"/>
            <w:vAlign w:val="center"/>
          </w:tcPr>
          <w:p w:rsidR="00BE566A" w:rsidRPr="001A3D0F" w:rsidRDefault="00BE566A" w:rsidP="008241A3">
            <w:r w:rsidRPr="001A3D0F">
              <w:t>Swale main</w:t>
            </w:r>
            <w:r>
              <w:t xml:space="preserve"> </w:t>
            </w:r>
            <w:r w:rsidRPr="001A3D0F">
              <w:t>channel (with underdrain)</w:t>
            </w:r>
          </w:p>
        </w:tc>
        <w:tc>
          <w:tcPr>
            <w:tcW w:w="2304" w:type="dxa"/>
            <w:vAlign w:val="center"/>
          </w:tcPr>
          <w:p w:rsidR="00BE566A" w:rsidRDefault="00BE566A" w:rsidP="008241A3">
            <w:pPr>
              <w:rPr>
                <w:b/>
                <w:noProof/>
              </w:rPr>
            </w:pPr>
            <w:r>
              <w:rPr>
                <w:b/>
                <w:noProof/>
              </w:rPr>
              <w:drawing>
                <wp:inline distT="0" distB="0" distL="0" distR="0" wp14:anchorId="318BB228" wp14:editId="573E7A0D">
                  <wp:extent cx="841248" cy="54864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41248" cy="548640"/>
                          </a:xfrm>
                          <a:prstGeom prst="rect">
                            <a:avLst/>
                          </a:prstGeom>
                          <a:noFill/>
                          <a:ln>
                            <a:noFill/>
                          </a:ln>
                        </pic:spPr>
                      </pic:pic>
                    </a:graphicData>
                  </a:graphic>
                </wp:inline>
              </w:drawing>
            </w:r>
          </w:p>
        </w:tc>
      </w:tr>
      <w:tr w:rsidR="00BE566A" w:rsidTr="00213CF3">
        <w:trPr>
          <w:trHeight w:val="1008"/>
          <w:jc w:val="center"/>
        </w:trPr>
        <w:tc>
          <w:tcPr>
            <w:tcW w:w="2304" w:type="dxa"/>
            <w:vAlign w:val="center"/>
          </w:tcPr>
          <w:p w:rsidR="00BE566A" w:rsidRPr="001A3D0F" w:rsidRDefault="00BE566A" w:rsidP="008241A3">
            <w:r w:rsidRPr="001A3D0F">
              <w:t>Bioretention basin (with underdrain)</w:t>
            </w:r>
          </w:p>
        </w:tc>
        <w:tc>
          <w:tcPr>
            <w:tcW w:w="2304" w:type="dxa"/>
            <w:vAlign w:val="center"/>
          </w:tcPr>
          <w:p w:rsidR="00BE566A" w:rsidRDefault="00BE566A" w:rsidP="008241A3">
            <w:pPr>
              <w:rPr>
                <w:b/>
              </w:rPr>
            </w:pPr>
            <w:r>
              <w:rPr>
                <w:b/>
                <w:noProof/>
              </w:rPr>
              <w:drawing>
                <wp:inline distT="0" distB="0" distL="0" distR="0" wp14:anchorId="12DD368B" wp14:editId="4B82229A">
                  <wp:extent cx="839419" cy="54864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39419" cy="548640"/>
                          </a:xfrm>
                          <a:prstGeom prst="rect">
                            <a:avLst/>
                          </a:prstGeom>
                          <a:noFill/>
                          <a:ln>
                            <a:noFill/>
                          </a:ln>
                        </pic:spPr>
                      </pic:pic>
                    </a:graphicData>
                  </a:graphic>
                </wp:inline>
              </w:drawing>
            </w:r>
          </w:p>
        </w:tc>
        <w:tc>
          <w:tcPr>
            <w:tcW w:w="2304" w:type="dxa"/>
            <w:vAlign w:val="center"/>
          </w:tcPr>
          <w:p w:rsidR="00BE566A" w:rsidRPr="001A3D0F" w:rsidRDefault="00BE566A" w:rsidP="008241A3">
            <w:r w:rsidRPr="001A3D0F">
              <w:t>Wet swale</w:t>
            </w:r>
          </w:p>
        </w:tc>
        <w:tc>
          <w:tcPr>
            <w:tcW w:w="2304" w:type="dxa"/>
            <w:vAlign w:val="center"/>
          </w:tcPr>
          <w:p w:rsidR="00BE566A" w:rsidRDefault="00BE566A" w:rsidP="008241A3">
            <w:pPr>
              <w:rPr>
                <w:b/>
                <w:noProof/>
              </w:rPr>
            </w:pPr>
            <w:r>
              <w:rPr>
                <w:b/>
                <w:noProof/>
              </w:rPr>
              <w:drawing>
                <wp:inline distT="0" distB="0" distL="0" distR="0" wp14:anchorId="5A7638F2" wp14:editId="0473954D">
                  <wp:extent cx="839419" cy="548640"/>
                  <wp:effectExtent l="0" t="0" r="0" b="3810"/>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39419" cy="548640"/>
                          </a:xfrm>
                          <a:prstGeom prst="rect">
                            <a:avLst/>
                          </a:prstGeom>
                          <a:noFill/>
                          <a:ln>
                            <a:noFill/>
                          </a:ln>
                        </pic:spPr>
                      </pic:pic>
                    </a:graphicData>
                  </a:graphic>
                </wp:inline>
              </w:drawing>
            </w:r>
          </w:p>
        </w:tc>
      </w:tr>
      <w:tr w:rsidR="00BE566A" w:rsidTr="00213CF3">
        <w:trPr>
          <w:trHeight w:val="1008"/>
          <w:jc w:val="center"/>
        </w:trPr>
        <w:tc>
          <w:tcPr>
            <w:tcW w:w="2304" w:type="dxa"/>
            <w:vAlign w:val="center"/>
          </w:tcPr>
          <w:p w:rsidR="00BE566A" w:rsidRPr="001A3D0F" w:rsidRDefault="00BE566A" w:rsidP="008241A3">
            <w:r w:rsidRPr="001A3D0F">
              <w:t>Infiltration basin/ Underground infiltration</w:t>
            </w:r>
          </w:p>
        </w:tc>
        <w:tc>
          <w:tcPr>
            <w:tcW w:w="2304" w:type="dxa"/>
            <w:vAlign w:val="center"/>
          </w:tcPr>
          <w:p w:rsidR="00BE566A" w:rsidRDefault="00BE566A" w:rsidP="008241A3">
            <w:pPr>
              <w:rPr>
                <w:b/>
              </w:rPr>
            </w:pPr>
            <w:r>
              <w:rPr>
                <w:b/>
                <w:noProof/>
              </w:rPr>
              <w:drawing>
                <wp:inline distT="0" distB="0" distL="0" distR="0" wp14:anchorId="61336856" wp14:editId="0C36A262">
                  <wp:extent cx="844906" cy="5486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15566"/>
                          <a:stretch/>
                        </pic:blipFill>
                        <pic:spPr bwMode="auto">
                          <a:xfrm>
                            <a:off x="0" y="0"/>
                            <a:ext cx="844906" cy="5486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04" w:type="dxa"/>
            <w:vAlign w:val="center"/>
          </w:tcPr>
          <w:p w:rsidR="00BE566A" w:rsidRPr="001A3D0F" w:rsidRDefault="003F53B0" w:rsidP="008241A3">
            <w:r>
              <w:t>Harvest and re-use / Cistern</w:t>
            </w:r>
          </w:p>
        </w:tc>
        <w:tc>
          <w:tcPr>
            <w:tcW w:w="2304" w:type="dxa"/>
            <w:vAlign w:val="center"/>
          </w:tcPr>
          <w:p w:rsidR="00BE566A" w:rsidRDefault="003F53B0" w:rsidP="008241A3">
            <w:pPr>
              <w:rPr>
                <w:b/>
                <w:noProof/>
              </w:rPr>
            </w:pPr>
            <w:r>
              <w:rPr>
                <w:b/>
                <w:noProof/>
              </w:rPr>
              <w:drawing>
                <wp:inline distT="0" distB="0" distL="0" distR="0" wp14:anchorId="270035BC" wp14:editId="4E1A469C">
                  <wp:extent cx="841248" cy="548640"/>
                  <wp:effectExtent l="0" t="0" r="0" b="3810"/>
                  <wp:docPr id="28683" name="Picture 28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41248" cy="548640"/>
                          </a:xfrm>
                          <a:prstGeom prst="rect">
                            <a:avLst/>
                          </a:prstGeom>
                          <a:noFill/>
                        </pic:spPr>
                      </pic:pic>
                    </a:graphicData>
                  </a:graphic>
                </wp:inline>
              </w:drawing>
            </w:r>
          </w:p>
        </w:tc>
      </w:tr>
      <w:tr w:rsidR="00BE566A" w:rsidTr="00213CF3">
        <w:trPr>
          <w:trHeight w:val="1008"/>
          <w:jc w:val="center"/>
        </w:trPr>
        <w:tc>
          <w:tcPr>
            <w:tcW w:w="2304" w:type="dxa"/>
            <w:vAlign w:val="center"/>
          </w:tcPr>
          <w:p w:rsidR="00BE566A" w:rsidRPr="001A3D0F" w:rsidRDefault="00BE566A" w:rsidP="008241A3">
            <w:r w:rsidRPr="001A3D0F">
              <w:t>Permeable pavement</w:t>
            </w:r>
          </w:p>
        </w:tc>
        <w:tc>
          <w:tcPr>
            <w:tcW w:w="2304" w:type="dxa"/>
            <w:vAlign w:val="center"/>
          </w:tcPr>
          <w:p w:rsidR="00BE566A" w:rsidRDefault="00BE566A" w:rsidP="008241A3">
            <w:pPr>
              <w:rPr>
                <w:b/>
              </w:rPr>
            </w:pPr>
            <w:r>
              <w:rPr>
                <w:b/>
                <w:noProof/>
              </w:rPr>
              <w:drawing>
                <wp:inline distT="0" distB="0" distL="0" distR="0" wp14:anchorId="6113BC4A" wp14:editId="4D2B591F">
                  <wp:extent cx="839419" cy="5486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8163"/>
                          <a:stretch/>
                        </pic:blipFill>
                        <pic:spPr bwMode="auto">
                          <a:xfrm>
                            <a:off x="0" y="0"/>
                            <a:ext cx="839419" cy="5486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04" w:type="dxa"/>
            <w:vAlign w:val="center"/>
          </w:tcPr>
          <w:p w:rsidR="00BE566A" w:rsidRPr="001A3D0F" w:rsidRDefault="003F53B0" w:rsidP="008241A3">
            <w:r w:rsidRPr="001A3D0F">
              <w:t>Sand filter</w:t>
            </w:r>
          </w:p>
        </w:tc>
        <w:tc>
          <w:tcPr>
            <w:tcW w:w="2304" w:type="dxa"/>
            <w:vAlign w:val="center"/>
          </w:tcPr>
          <w:p w:rsidR="00BE566A" w:rsidRDefault="003F53B0" w:rsidP="008241A3">
            <w:pPr>
              <w:rPr>
                <w:b/>
                <w:noProof/>
              </w:rPr>
            </w:pPr>
            <w:r>
              <w:rPr>
                <w:b/>
                <w:noProof/>
              </w:rPr>
              <w:drawing>
                <wp:inline distT="0" distB="0" distL="0" distR="0" wp14:anchorId="1306C5DE" wp14:editId="05E193B1">
                  <wp:extent cx="844906" cy="548640"/>
                  <wp:effectExtent l="0" t="0" r="0" b="3810"/>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11182"/>
                          <a:stretch/>
                        </pic:blipFill>
                        <pic:spPr bwMode="auto">
                          <a:xfrm>
                            <a:off x="0" y="0"/>
                            <a:ext cx="844906" cy="5486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E566A" w:rsidTr="00213CF3">
        <w:trPr>
          <w:trHeight w:val="1008"/>
          <w:jc w:val="center"/>
        </w:trPr>
        <w:tc>
          <w:tcPr>
            <w:tcW w:w="2304" w:type="dxa"/>
            <w:vAlign w:val="center"/>
          </w:tcPr>
          <w:p w:rsidR="00BE566A" w:rsidRPr="001A3D0F" w:rsidRDefault="003F53B0" w:rsidP="008241A3">
            <w:r>
              <w:t>Tree trench system/ Box (w/o underdrain)</w:t>
            </w:r>
          </w:p>
        </w:tc>
        <w:tc>
          <w:tcPr>
            <w:tcW w:w="2304" w:type="dxa"/>
            <w:vAlign w:val="center"/>
          </w:tcPr>
          <w:p w:rsidR="00BE566A" w:rsidRDefault="003F53B0" w:rsidP="008241A3">
            <w:pPr>
              <w:rPr>
                <w:b/>
              </w:rPr>
            </w:pPr>
            <w:r>
              <w:rPr>
                <w:b/>
                <w:noProof/>
              </w:rPr>
              <w:drawing>
                <wp:inline distT="0" distB="0" distL="0" distR="0" wp14:anchorId="400F710A">
                  <wp:extent cx="841248" cy="548640"/>
                  <wp:effectExtent l="0" t="0" r="0" b="3810"/>
                  <wp:docPr id="28691" name="Picture 28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41248" cy="548640"/>
                          </a:xfrm>
                          <a:prstGeom prst="rect">
                            <a:avLst/>
                          </a:prstGeom>
                          <a:noFill/>
                        </pic:spPr>
                      </pic:pic>
                    </a:graphicData>
                  </a:graphic>
                </wp:inline>
              </w:drawing>
            </w:r>
          </w:p>
        </w:tc>
        <w:tc>
          <w:tcPr>
            <w:tcW w:w="2304" w:type="dxa"/>
            <w:vAlign w:val="center"/>
          </w:tcPr>
          <w:p w:rsidR="00BE566A" w:rsidRPr="001A3D0F" w:rsidRDefault="003F53B0" w:rsidP="003F53B0">
            <w:r>
              <w:t>Constructed s</w:t>
            </w:r>
            <w:r w:rsidRPr="001A3D0F">
              <w:t>tormwater pond</w:t>
            </w:r>
          </w:p>
        </w:tc>
        <w:tc>
          <w:tcPr>
            <w:tcW w:w="2304" w:type="dxa"/>
            <w:vAlign w:val="center"/>
          </w:tcPr>
          <w:p w:rsidR="00BE566A" w:rsidRDefault="003F53B0" w:rsidP="008241A3">
            <w:pPr>
              <w:rPr>
                <w:b/>
                <w:noProof/>
              </w:rPr>
            </w:pPr>
            <w:r>
              <w:rPr>
                <w:b/>
                <w:noProof/>
              </w:rPr>
              <w:drawing>
                <wp:inline distT="0" distB="0" distL="0" distR="0" wp14:anchorId="23EE4171" wp14:editId="06514227">
                  <wp:extent cx="839419" cy="548640"/>
                  <wp:effectExtent l="0" t="0" r="0" b="3810"/>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39419" cy="548640"/>
                          </a:xfrm>
                          <a:prstGeom prst="rect">
                            <a:avLst/>
                          </a:prstGeom>
                          <a:noFill/>
                          <a:ln>
                            <a:noFill/>
                          </a:ln>
                        </pic:spPr>
                      </pic:pic>
                    </a:graphicData>
                  </a:graphic>
                </wp:inline>
              </w:drawing>
            </w:r>
          </w:p>
        </w:tc>
      </w:tr>
      <w:tr w:rsidR="00BE566A" w:rsidTr="00213CF3">
        <w:trPr>
          <w:trHeight w:val="1008"/>
          <w:jc w:val="center"/>
        </w:trPr>
        <w:tc>
          <w:tcPr>
            <w:tcW w:w="2304" w:type="dxa"/>
            <w:vAlign w:val="center"/>
          </w:tcPr>
          <w:p w:rsidR="00BE566A" w:rsidRPr="001A3D0F" w:rsidRDefault="003F53B0" w:rsidP="003F53B0">
            <w:r>
              <w:t>Tree trench system/ Box (with underdrain)</w:t>
            </w:r>
          </w:p>
        </w:tc>
        <w:tc>
          <w:tcPr>
            <w:tcW w:w="2304" w:type="dxa"/>
            <w:vAlign w:val="center"/>
          </w:tcPr>
          <w:p w:rsidR="00BE566A" w:rsidRDefault="003F53B0" w:rsidP="008241A3">
            <w:pPr>
              <w:rPr>
                <w:b/>
              </w:rPr>
            </w:pPr>
            <w:r>
              <w:rPr>
                <w:b/>
                <w:noProof/>
              </w:rPr>
              <w:drawing>
                <wp:inline distT="0" distB="0" distL="0" distR="0" wp14:anchorId="365931D6" wp14:editId="16D9B0CB">
                  <wp:extent cx="841248" cy="548640"/>
                  <wp:effectExtent l="0" t="0" r="0" b="3810"/>
                  <wp:docPr id="28689" name="Picture 28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41248" cy="548640"/>
                          </a:xfrm>
                          <a:prstGeom prst="rect">
                            <a:avLst/>
                          </a:prstGeom>
                          <a:noFill/>
                        </pic:spPr>
                      </pic:pic>
                    </a:graphicData>
                  </a:graphic>
                </wp:inline>
              </w:drawing>
            </w:r>
          </w:p>
        </w:tc>
        <w:tc>
          <w:tcPr>
            <w:tcW w:w="2304" w:type="dxa"/>
            <w:vAlign w:val="center"/>
          </w:tcPr>
          <w:p w:rsidR="00BE566A" w:rsidRPr="001A3D0F" w:rsidRDefault="003F53B0" w:rsidP="008241A3">
            <w:r>
              <w:t>Constructed w</w:t>
            </w:r>
            <w:r w:rsidRPr="001A3D0F">
              <w:t>etland</w:t>
            </w:r>
          </w:p>
        </w:tc>
        <w:tc>
          <w:tcPr>
            <w:tcW w:w="2304" w:type="dxa"/>
            <w:vAlign w:val="center"/>
          </w:tcPr>
          <w:p w:rsidR="00BE566A" w:rsidRDefault="003F53B0" w:rsidP="008241A3">
            <w:pPr>
              <w:rPr>
                <w:b/>
                <w:noProof/>
              </w:rPr>
            </w:pPr>
            <w:r>
              <w:rPr>
                <w:b/>
                <w:noProof/>
              </w:rPr>
              <w:drawing>
                <wp:inline distT="0" distB="0" distL="0" distR="0" wp14:anchorId="38600B40" wp14:editId="579C763B">
                  <wp:extent cx="841248" cy="548640"/>
                  <wp:effectExtent l="0" t="0" r="0" b="381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41248" cy="548640"/>
                          </a:xfrm>
                          <a:prstGeom prst="rect">
                            <a:avLst/>
                          </a:prstGeom>
                          <a:noFill/>
                          <a:ln>
                            <a:noFill/>
                          </a:ln>
                        </pic:spPr>
                      </pic:pic>
                    </a:graphicData>
                  </a:graphic>
                </wp:inline>
              </w:drawing>
            </w:r>
          </w:p>
        </w:tc>
      </w:tr>
      <w:tr w:rsidR="003F53B0" w:rsidTr="00213CF3">
        <w:trPr>
          <w:trHeight w:val="1008"/>
          <w:jc w:val="center"/>
        </w:trPr>
        <w:tc>
          <w:tcPr>
            <w:tcW w:w="2304" w:type="dxa"/>
            <w:vAlign w:val="center"/>
          </w:tcPr>
          <w:p w:rsidR="003F53B0" w:rsidRPr="001A3D0F" w:rsidRDefault="003F53B0" w:rsidP="008241A3">
            <w:r w:rsidRPr="001A3D0F">
              <w:t>Swale side slope</w:t>
            </w:r>
          </w:p>
        </w:tc>
        <w:tc>
          <w:tcPr>
            <w:tcW w:w="2304" w:type="dxa"/>
            <w:vAlign w:val="center"/>
          </w:tcPr>
          <w:p w:rsidR="003F53B0" w:rsidRDefault="003F53B0" w:rsidP="008241A3">
            <w:pPr>
              <w:rPr>
                <w:b/>
                <w:noProof/>
              </w:rPr>
            </w:pPr>
            <w:r>
              <w:rPr>
                <w:b/>
                <w:noProof/>
              </w:rPr>
              <w:drawing>
                <wp:inline distT="0" distB="0" distL="0" distR="0" wp14:anchorId="51C53728" wp14:editId="15E1DBFD">
                  <wp:extent cx="839419" cy="5486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39419" cy="548640"/>
                          </a:xfrm>
                          <a:prstGeom prst="rect">
                            <a:avLst/>
                          </a:prstGeom>
                          <a:noFill/>
                          <a:ln>
                            <a:noFill/>
                          </a:ln>
                        </pic:spPr>
                      </pic:pic>
                    </a:graphicData>
                  </a:graphic>
                </wp:inline>
              </w:drawing>
            </w:r>
          </w:p>
        </w:tc>
        <w:tc>
          <w:tcPr>
            <w:tcW w:w="2304" w:type="dxa"/>
            <w:vAlign w:val="center"/>
          </w:tcPr>
          <w:p w:rsidR="003F53B0" w:rsidRPr="001A3D0F" w:rsidRDefault="003F53B0" w:rsidP="008241A3">
            <w:r w:rsidRPr="001A3D0F">
              <w:t>Other (User Defined Reductions)</w:t>
            </w:r>
          </w:p>
        </w:tc>
        <w:tc>
          <w:tcPr>
            <w:tcW w:w="2304" w:type="dxa"/>
            <w:vAlign w:val="center"/>
          </w:tcPr>
          <w:p w:rsidR="003F53B0" w:rsidRDefault="003F53B0" w:rsidP="008241A3">
            <w:pPr>
              <w:rPr>
                <w:b/>
                <w:noProof/>
              </w:rPr>
            </w:pPr>
            <w:r>
              <w:rPr>
                <w:b/>
                <w:noProof/>
              </w:rPr>
              <w:drawing>
                <wp:inline distT="0" distB="0" distL="0" distR="0" wp14:anchorId="14C14650" wp14:editId="55B336E4">
                  <wp:extent cx="839419" cy="548640"/>
                  <wp:effectExtent l="0" t="0" r="0" b="381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3386" t="2232" r="13911" b="16964"/>
                          <a:stretch/>
                        </pic:blipFill>
                        <pic:spPr bwMode="auto">
                          <a:xfrm>
                            <a:off x="0" y="0"/>
                            <a:ext cx="839419" cy="54864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7F2086" w:rsidRDefault="007F2086" w:rsidP="008241A3"/>
    <w:p w:rsidR="00ED50FB" w:rsidRPr="00ED50FB" w:rsidRDefault="00ED50FB" w:rsidP="008241A3">
      <w:r>
        <w:t>The following a</w:t>
      </w:r>
      <w:r w:rsidR="00083599">
        <w:t xml:space="preserve">ctions can be initiated in the </w:t>
      </w:r>
      <w:r w:rsidR="00083599" w:rsidRPr="00083599">
        <w:rPr>
          <w:b/>
          <w:i/>
        </w:rPr>
        <w:t>S</w:t>
      </w:r>
      <w:r w:rsidRPr="00083599">
        <w:rPr>
          <w:b/>
          <w:i/>
        </w:rPr>
        <w:t>chematic</w:t>
      </w:r>
      <w:r>
        <w:t xml:space="preserve"> tab:</w:t>
      </w:r>
    </w:p>
    <w:p w:rsidR="00ED50FB" w:rsidRDefault="00ED50FB" w:rsidP="008241A3">
      <w:pPr>
        <w:rPr>
          <w:b/>
        </w:rPr>
      </w:pPr>
    </w:p>
    <w:p w:rsidR="00ED50FB" w:rsidRDefault="00FF5DD4" w:rsidP="008241A3">
      <w:r>
        <w:rPr>
          <w:b/>
        </w:rPr>
        <w:t>Adding BMPs to the model</w:t>
      </w:r>
      <w:r w:rsidR="00ED50FB">
        <w:rPr>
          <w:b/>
        </w:rPr>
        <w:t xml:space="preserve">: </w:t>
      </w:r>
      <w:r w:rsidR="00391156">
        <w:t>To add BMPs to the model</w:t>
      </w:r>
      <w:r w:rsidR="0083596D">
        <w:t>,</w:t>
      </w:r>
      <w:r w:rsidR="00391156">
        <w:t xml:space="preserve"> </w:t>
      </w:r>
      <w:r w:rsidR="00D64046">
        <w:t>the user</w:t>
      </w:r>
      <w:r w:rsidR="00391156">
        <w:t xml:space="preserve"> must drag and drop the associated icon into the </w:t>
      </w:r>
      <w:r w:rsidR="00083599">
        <w:t>Schematic W</w:t>
      </w:r>
      <w:r w:rsidR="00391156">
        <w:t>indow.</w:t>
      </w:r>
      <w:r w:rsidR="00C16491">
        <w:t xml:space="preserve"> </w:t>
      </w:r>
      <w:r w:rsidR="00391156">
        <w:t xml:space="preserve">This is done by </w:t>
      </w:r>
      <w:r>
        <w:t xml:space="preserve">placing the curser over the corresponding icon in the BMP toolbar. </w:t>
      </w:r>
      <w:r w:rsidR="00D64046">
        <w:t>The user</w:t>
      </w:r>
      <w:r>
        <w:t xml:space="preserve"> </w:t>
      </w:r>
      <w:r w:rsidR="00BC7D01">
        <w:t>then left-</w:t>
      </w:r>
      <w:r>
        <w:t>click</w:t>
      </w:r>
      <w:r w:rsidR="00D64046">
        <w:t>s</w:t>
      </w:r>
      <w:r>
        <w:t xml:space="preserve"> and hold</w:t>
      </w:r>
      <w:r w:rsidR="00D64046">
        <w:t>s</w:t>
      </w:r>
      <w:r w:rsidR="00BC7D01">
        <w:t xml:space="preserve"> the </w:t>
      </w:r>
      <w:r w:rsidR="00B45188">
        <w:t xml:space="preserve">mouse </w:t>
      </w:r>
      <w:r w:rsidR="00BC7D01">
        <w:t>button down while dragging the icon to the desired position in the schematic window.</w:t>
      </w:r>
      <w:r w:rsidR="00C16491">
        <w:t xml:space="preserve"> </w:t>
      </w:r>
      <w:r w:rsidR="00BC7D01">
        <w:t>When the icon is in the correct position</w:t>
      </w:r>
      <w:r w:rsidR="00D64046">
        <w:t>, the user</w:t>
      </w:r>
      <w:r w:rsidR="00BC7D01">
        <w:t xml:space="preserve"> can release the left-click</w:t>
      </w:r>
      <w:r w:rsidR="00B45188">
        <w:t xml:space="preserve"> and an icon will appear.</w:t>
      </w:r>
      <w:r w:rsidR="00ED50FB">
        <w:t xml:space="preserve"> </w:t>
      </w:r>
      <w:r w:rsidR="00614343">
        <w:t xml:space="preserve">A unique name will automatically be created for the BMP. </w:t>
      </w:r>
      <w:r w:rsidR="00614343" w:rsidRPr="00D11D1F">
        <w:rPr>
          <w:i/>
        </w:rPr>
        <w:t>The model only allows 10 BMPs of the same type to be added to the model</w:t>
      </w:r>
      <w:r w:rsidR="003F53B0">
        <w:rPr>
          <w:i/>
        </w:rPr>
        <w:t xml:space="preserve"> for all BMPs except for Harvest and re-use/Cistern which only allows 2 </w:t>
      </w:r>
      <w:r w:rsidR="003F53B0">
        <w:rPr>
          <w:i/>
        </w:rPr>
        <w:lastRenderedPageBreak/>
        <w:t>BMPs of that type</w:t>
      </w:r>
      <w:r w:rsidR="00614343" w:rsidRPr="00D11D1F">
        <w:rPr>
          <w:i/>
        </w:rPr>
        <w:t>.</w:t>
      </w:r>
      <w:r w:rsidR="00C16491" w:rsidRPr="00D11D1F">
        <w:rPr>
          <w:i/>
        </w:rPr>
        <w:t xml:space="preserve"> </w:t>
      </w:r>
      <w:r w:rsidR="00614343" w:rsidRPr="00D11D1F">
        <w:rPr>
          <w:i/>
        </w:rPr>
        <w:t xml:space="preserve">An error will appear if more than 10 BMPs </w:t>
      </w:r>
      <w:r w:rsidR="003F53B0">
        <w:rPr>
          <w:i/>
        </w:rPr>
        <w:t xml:space="preserve">(2 for Harvest and re-use/Cistern) </w:t>
      </w:r>
      <w:r w:rsidR="00614343" w:rsidRPr="00D11D1F">
        <w:rPr>
          <w:i/>
        </w:rPr>
        <w:t>of any one type are added.</w:t>
      </w:r>
      <w:r w:rsidR="00ED50FB" w:rsidRPr="00D11D1F">
        <w:rPr>
          <w:i/>
        </w:rPr>
        <w:t xml:space="preserve"> </w:t>
      </w:r>
      <w:r w:rsidR="00ED50FB">
        <w:t>An example model with three BMPs is shown below.</w:t>
      </w:r>
    </w:p>
    <w:p w:rsidR="00ED50FB" w:rsidRDefault="00ED50FB" w:rsidP="008241A3"/>
    <w:p w:rsidR="00ED50FB" w:rsidRDefault="003F53B0" w:rsidP="008241A3">
      <w:r>
        <w:rPr>
          <w:noProof/>
        </w:rPr>
        <w:drawing>
          <wp:inline distT="0" distB="0" distL="0" distR="0" wp14:anchorId="2A2B15EC" wp14:editId="3764E540">
            <wp:extent cx="5505450" cy="4422598"/>
            <wp:effectExtent l="19050" t="19050" r="19050" b="16510"/>
            <wp:docPr id="28692" name="Picture 28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0" y="0"/>
                      <a:ext cx="5505450" cy="442259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D50FB" w:rsidRDefault="00ED50FB" w:rsidP="008241A3"/>
    <w:p w:rsidR="007C4671" w:rsidRDefault="00ED50FB" w:rsidP="008241A3">
      <w:pPr>
        <w:rPr>
          <w:szCs w:val="24"/>
        </w:rPr>
      </w:pPr>
      <w:r w:rsidRPr="007C4671">
        <w:rPr>
          <w:b/>
          <w:szCs w:val="24"/>
        </w:rPr>
        <w:t>Selecting BMP icons:</w:t>
      </w:r>
      <w:r w:rsidR="007C4671" w:rsidRPr="007C4671">
        <w:rPr>
          <w:b/>
          <w:szCs w:val="24"/>
        </w:rPr>
        <w:t xml:space="preserve"> </w:t>
      </w:r>
      <w:r w:rsidR="00D64046">
        <w:rPr>
          <w:szCs w:val="24"/>
        </w:rPr>
        <w:t>The user</w:t>
      </w:r>
      <w:r w:rsidR="007C4671" w:rsidRPr="007C4671">
        <w:rPr>
          <w:szCs w:val="24"/>
        </w:rPr>
        <w:t xml:space="preserve"> can select multiple </w:t>
      </w:r>
      <w:r w:rsidR="007C4671">
        <w:rPr>
          <w:szCs w:val="24"/>
        </w:rPr>
        <w:t>BMPs</w:t>
      </w:r>
      <w:r w:rsidR="007C4671" w:rsidRPr="007C4671">
        <w:rPr>
          <w:szCs w:val="24"/>
        </w:rPr>
        <w:t xml:space="preserve"> in the </w:t>
      </w:r>
      <w:r w:rsidR="00083599">
        <w:rPr>
          <w:szCs w:val="24"/>
        </w:rPr>
        <w:t>Schematic W</w:t>
      </w:r>
      <w:r w:rsidR="007C4671">
        <w:rPr>
          <w:szCs w:val="24"/>
        </w:rPr>
        <w:t>indow</w:t>
      </w:r>
      <w:r w:rsidR="007C4671" w:rsidRPr="007C4671">
        <w:rPr>
          <w:szCs w:val="24"/>
        </w:rPr>
        <w:t xml:space="preserve"> by </w:t>
      </w:r>
      <w:r w:rsidR="007C4671">
        <w:rPr>
          <w:szCs w:val="24"/>
        </w:rPr>
        <w:t>holding down the CTRL button while left-clicking on multiple BMPs in succession</w:t>
      </w:r>
      <w:r w:rsidR="00B357BC">
        <w:rPr>
          <w:szCs w:val="24"/>
        </w:rPr>
        <w:t>,</w:t>
      </w:r>
      <w:r w:rsidR="007C4671">
        <w:rPr>
          <w:szCs w:val="24"/>
        </w:rPr>
        <w:t xml:space="preserve"> or </w:t>
      </w:r>
      <w:r w:rsidR="007C4671" w:rsidRPr="007C4671">
        <w:rPr>
          <w:szCs w:val="24"/>
        </w:rPr>
        <w:t xml:space="preserve">by creating a "selection box" by dragging </w:t>
      </w:r>
      <w:r w:rsidR="00D64046">
        <w:rPr>
          <w:szCs w:val="24"/>
        </w:rPr>
        <w:t>the</w:t>
      </w:r>
      <w:r w:rsidR="007C4671" w:rsidRPr="007C4671">
        <w:rPr>
          <w:szCs w:val="24"/>
        </w:rPr>
        <w:t xml:space="preserve"> cursor from one point in the graphics pane (not on a </w:t>
      </w:r>
      <w:r w:rsidR="007C4671">
        <w:rPr>
          <w:szCs w:val="24"/>
        </w:rPr>
        <w:t>BMP</w:t>
      </w:r>
      <w:r w:rsidR="007C4671" w:rsidRPr="007C4671">
        <w:rPr>
          <w:szCs w:val="24"/>
        </w:rPr>
        <w:t xml:space="preserve">) to another point. </w:t>
      </w:r>
      <w:r w:rsidR="00B357BC">
        <w:rPr>
          <w:szCs w:val="24"/>
        </w:rPr>
        <w:t>When a BMP is selected</w:t>
      </w:r>
      <w:r w:rsidR="0083596D">
        <w:rPr>
          <w:szCs w:val="24"/>
        </w:rPr>
        <w:t>,</w:t>
      </w:r>
      <w:r w:rsidR="00B357BC">
        <w:rPr>
          <w:szCs w:val="24"/>
        </w:rPr>
        <w:t xml:space="preserve"> a box will appear around the icon as shown below.</w:t>
      </w:r>
    </w:p>
    <w:p w:rsidR="006E009E" w:rsidRDefault="006E009E" w:rsidP="008241A3">
      <w:pPr>
        <w:rPr>
          <w:szCs w:val="24"/>
        </w:rPr>
      </w:pPr>
    </w:p>
    <w:p w:rsidR="004461F8" w:rsidRPr="00B357BC" w:rsidRDefault="00B357BC" w:rsidP="003F53B0">
      <w:pPr>
        <w:jc w:val="center"/>
        <w:rPr>
          <w:szCs w:val="24"/>
        </w:rPr>
      </w:pPr>
      <w:r>
        <w:rPr>
          <w:noProof/>
          <w:szCs w:val="24"/>
        </w:rPr>
        <w:drawing>
          <wp:inline distT="0" distB="0" distL="0" distR="0" wp14:anchorId="4324C911" wp14:editId="75425AFA">
            <wp:extent cx="1289304" cy="960120"/>
            <wp:effectExtent l="19050" t="19050" r="25400" b="114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89304" cy="960120"/>
                    </a:xfrm>
                    <a:prstGeom prst="rect">
                      <a:avLst/>
                    </a:prstGeom>
                    <a:noFill/>
                    <a:ln>
                      <a:solidFill>
                        <a:schemeClr val="tx1"/>
                      </a:solidFill>
                    </a:ln>
                  </pic:spPr>
                </pic:pic>
              </a:graphicData>
            </a:graphic>
          </wp:inline>
        </w:drawing>
      </w:r>
    </w:p>
    <w:p w:rsidR="004D7D41" w:rsidRDefault="004D7D41" w:rsidP="008241A3">
      <w:pPr>
        <w:rPr>
          <w:noProof/>
        </w:rPr>
      </w:pPr>
    </w:p>
    <w:p w:rsidR="00B45188" w:rsidRPr="00ED50FB" w:rsidRDefault="00B45188" w:rsidP="008241A3">
      <w:pPr>
        <w:rPr>
          <w:b/>
        </w:rPr>
      </w:pPr>
      <w:r>
        <w:rPr>
          <w:b/>
        </w:rPr>
        <w:t>Moving BMP icons</w:t>
      </w:r>
      <w:r w:rsidR="00ED50FB">
        <w:rPr>
          <w:b/>
        </w:rPr>
        <w:t xml:space="preserve">: </w:t>
      </w:r>
      <w:r w:rsidR="00B357BC">
        <w:t>Moving BMP icons in the Schematic W</w:t>
      </w:r>
      <w:r>
        <w:t>indow to a new location is conducted in a similar manor as adding BMPs.</w:t>
      </w:r>
      <w:r w:rsidR="00C16491">
        <w:t xml:space="preserve"> </w:t>
      </w:r>
      <w:r>
        <w:t>Place the curser over the icon.</w:t>
      </w:r>
      <w:r w:rsidR="00C16491">
        <w:t xml:space="preserve"> </w:t>
      </w:r>
      <w:r w:rsidR="002F4DFB">
        <w:t>When the curser is over the icon the curser will change to an arrow facing in all four directions as shown below.</w:t>
      </w:r>
      <w:r w:rsidR="00C16491">
        <w:t xml:space="preserve"> </w:t>
      </w:r>
      <w:r w:rsidR="002F4DFB">
        <w:t xml:space="preserve">When this happens, press and hold the </w:t>
      </w:r>
      <w:r w:rsidR="003F53B0">
        <w:t xml:space="preserve">mouse </w:t>
      </w:r>
      <w:r w:rsidR="002F4DFB">
        <w:t xml:space="preserve">left-click and move the icon to the desired </w:t>
      </w:r>
      <w:r w:rsidR="002F4DFB">
        <w:lastRenderedPageBreak/>
        <w:t>position.</w:t>
      </w:r>
      <w:r w:rsidR="00C16491">
        <w:t xml:space="preserve"> </w:t>
      </w:r>
      <w:r w:rsidR="002F4DFB">
        <w:t>When the icon is in the correct location, release the left-click.</w:t>
      </w:r>
      <w:r w:rsidR="00ED50FB">
        <w:t xml:space="preserve"> </w:t>
      </w:r>
      <w:r w:rsidR="00B357BC">
        <w:t>If multiple BMPs are selected all BMP will be moved together.</w:t>
      </w:r>
    </w:p>
    <w:p w:rsidR="004461F8" w:rsidRDefault="004461F8" w:rsidP="008241A3">
      <w:pPr>
        <w:rPr>
          <w:b/>
        </w:rPr>
      </w:pPr>
    </w:p>
    <w:p w:rsidR="004461F8" w:rsidRDefault="002F4DFB" w:rsidP="003F53B0">
      <w:pPr>
        <w:jc w:val="center"/>
        <w:rPr>
          <w:b/>
        </w:rPr>
      </w:pPr>
      <w:r>
        <w:rPr>
          <w:noProof/>
        </w:rPr>
        <mc:AlternateContent>
          <mc:Choice Requires="wps">
            <w:drawing>
              <wp:anchor distT="0" distB="0" distL="114300" distR="114300" simplePos="0" relativeHeight="251659264" behindDoc="0" locked="0" layoutInCell="1" allowOverlap="1" wp14:anchorId="0DA925CE" wp14:editId="2D1C026A">
                <wp:simplePos x="0" y="0"/>
                <wp:positionH relativeFrom="column">
                  <wp:posOffset>2771775</wp:posOffset>
                </wp:positionH>
                <wp:positionV relativeFrom="paragraph">
                  <wp:posOffset>222885</wp:posOffset>
                </wp:positionV>
                <wp:extent cx="400050" cy="419100"/>
                <wp:effectExtent l="0" t="0" r="19050" b="19050"/>
                <wp:wrapNone/>
                <wp:docPr id="8" name="Quad Arrow 8"/>
                <wp:cNvGraphicFramePr/>
                <a:graphic xmlns:a="http://schemas.openxmlformats.org/drawingml/2006/main">
                  <a:graphicData uri="http://schemas.microsoft.com/office/word/2010/wordprocessingShape">
                    <wps:wsp>
                      <wps:cNvSpPr/>
                      <wps:spPr>
                        <a:xfrm>
                          <a:off x="0" y="0"/>
                          <a:ext cx="400050" cy="419100"/>
                        </a:xfrm>
                        <a:prstGeom prst="quadArrow">
                          <a:avLst>
                            <a:gd name="adj1" fmla="val 6420"/>
                            <a:gd name="adj2" fmla="val 15913"/>
                            <a:gd name="adj3" fmla="val 20704"/>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2BF87" id="Quad Arrow 8" o:spid="_x0000_s1026" style="position:absolute;margin-left:218.25pt;margin-top:17.55pt;width:31.5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" path="m,209550l82826,145890r,50818l187183,196708r,-113882l136365,82826,200025,r63660,82826l212867,82826r,113882l317224,196708r,-50818l400050,209550r-82826,63660l317224,222392r-104357,l212867,336274r50818,l200025,419100,136365,336274r50818,l187183,222392r-104357,l82826,273210,,209550xe" fillcolor="white [3212]" strokecolor="black [3213]" strokeweight="1pt">
                <v:path arrowok="t" o:connecttype="custom" o:connectlocs="0,209550;82826,145890;82826,196708;187183,196708;187183,82826;136365,82826;200025,0;263685,82826;212867,82826;212867,196708;317224,196708;317224,145890;400050,209550;317224,273210;317224,222392;212867,222392;212867,336274;263685,336274;200025,419100;136365,336274;187183,336274;187183,222392;82826,222392;82826,273210;0,209550" o:connectangles="0,0,0,0,0,0,0,0,0,0,0,0,0,0,0,0,0,0,0,0,0,0,0,0,0"/>
              </v:shape>
            </w:pict>
          </mc:Fallback>
        </mc:AlternateContent>
      </w:r>
      <w:r w:rsidRPr="002F4DFB">
        <w:rPr>
          <w:noProof/>
        </w:rPr>
        <w:drawing>
          <wp:inline distT="0" distB="0" distL="0" distR="0" wp14:anchorId="2695674A" wp14:editId="4CA83FFF">
            <wp:extent cx="1360104" cy="962025"/>
            <wp:effectExtent l="19050" t="19050" r="1206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1468" t="11321" r="13303" b="15723"/>
                    <a:stretch/>
                  </pic:blipFill>
                  <pic:spPr bwMode="auto">
                    <a:xfrm>
                      <a:off x="0" y="0"/>
                      <a:ext cx="1360104" cy="96202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461F8" w:rsidRDefault="004461F8" w:rsidP="008241A3">
      <w:pPr>
        <w:rPr>
          <w:b/>
        </w:rPr>
      </w:pPr>
    </w:p>
    <w:p w:rsidR="00D1296C" w:rsidRDefault="00ED50FB" w:rsidP="008241A3">
      <w:r>
        <w:rPr>
          <w:b/>
        </w:rPr>
        <w:t>Deleting BMP icons:</w:t>
      </w:r>
      <w:r w:rsidR="00B357BC">
        <w:rPr>
          <w:b/>
        </w:rPr>
        <w:t xml:space="preserve"> </w:t>
      </w:r>
      <w:r w:rsidR="002103AA" w:rsidRPr="002103AA">
        <w:t xml:space="preserve">Selected </w:t>
      </w:r>
      <w:r w:rsidR="002103AA">
        <w:t>i</w:t>
      </w:r>
      <w:r w:rsidR="00B357BC">
        <w:t xml:space="preserve">cons can be deleted from the Schematic Window </w:t>
      </w:r>
      <w:r w:rsidR="002103AA">
        <w:t>by pressing the DEL key or through the items right-click menu</w:t>
      </w:r>
      <w:r w:rsidR="002D1480">
        <w:t xml:space="preserve"> as shown below</w:t>
      </w:r>
      <w:r w:rsidR="002103AA">
        <w:t>.</w:t>
      </w:r>
      <w:r w:rsidR="00C16491">
        <w:t xml:space="preserve"> </w:t>
      </w:r>
      <w:r w:rsidR="002103AA">
        <w:t>The right-click menu can be opened by placing the curser over the icon and pressing the right-click.</w:t>
      </w:r>
    </w:p>
    <w:p w:rsidR="002103AA" w:rsidRDefault="002103AA" w:rsidP="008241A3"/>
    <w:p w:rsidR="002103AA" w:rsidRDefault="002D1480" w:rsidP="0039276F">
      <w:pPr>
        <w:jc w:val="center"/>
      </w:pPr>
      <w:r>
        <w:rPr>
          <w:b/>
          <w:noProof/>
        </w:rPr>
        <mc:AlternateContent>
          <mc:Choice Requires="wps">
            <w:drawing>
              <wp:anchor distT="0" distB="0" distL="114300" distR="114300" simplePos="0" relativeHeight="251667456" behindDoc="0" locked="0" layoutInCell="1" allowOverlap="1" wp14:anchorId="6DAC09BA" wp14:editId="7BFE1A94">
                <wp:simplePos x="0" y="0"/>
                <wp:positionH relativeFrom="column">
                  <wp:posOffset>3395618</wp:posOffset>
                </wp:positionH>
                <wp:positionV relativeFrom="paragraph">
                  <wp:posOffset>851249</wp:posOffset>
                </wp:positionV>
                <wp:extent cx="338328" cy="182880"/>
                <wp:effectExtent l="20320" t="0" r="25400" b="6350"/>
                <wp:wrapNone/>
                <wp:docPr id="30" name="Right Arrow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14448925">
                          <a:off x="0" y="0"/>
                          <a:ext cx="338328" cy="182880"/>
                        </a:xfrm>
                        <a:prstGeom prst="rightArrow">
                          <a:avLst>
                            <a:gd name="adj1" fmla="val 22477"/>
                            <a:gd name="adj2" fmla="val 108770"/>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C78E6" id="Right Arrow 30" o:spid="_x0000_s1026" type="#_x0000_t13" style="position:absolute;margin-left:267.35pt;margin-top:67.05pt;width:26.65pt;height:14.4pt;rotation:-7810881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" adj="8900,8372" fillcolor="white [3212]" strokecolor="black [3213]" strokeweight="1pt">
                <v:path arrowok="t"/>
                <o:lock v:ext="edit" aspectratio="t"/>
              </v:shape>
            </w:pict>
          </mc:Fallback>
        </mc:AlternateContent>
      </w:r>
      <w:r w:rsidR="002103AA">
        <w:rPr>
          <w:noProof/>
        </w:rPr>
        <w:drawing>
          <wp:inline distT="0" distB="0" distL="0" distR="0" wp14:anchorId="5E4EA343" wp14:editId="09DA3927">
            <wp:extent cx="2419350" cy="1117852"/>
            <wp:effectExtent l="19050" t="19050" r="19050" b="254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26572" cy="1121189"/>
                    </a:xfrm>
                    <a:prstGeom prst="rect">
                      <a:avLst/>
                    </a:prstGeom>
                    <a:noFill/>
                    <a:ln>
                      <a:solidFill>
                        <a:schemeClr val="tx1"/>
                      </a:solidFill>
                    </a:ln>
                  </pic:spPr>
                </pic:pic>
              </a:graphicData>
            </a:graphic>
          </wp:inline>
        </w:drawing>
      </w:r>
    </w:p>
    <w:p w:rsidR="00ED50FB" w:rsidRDefault="00ED50FB" w:rsidP="008241A3"/>
    <w:p w:rsidR="00F67B1A" w:rsidRDefault="00F67B1A" w:rsidP="008241A3">
      <w:pPr>
        <w:rPr>
          <w:b/>
        </w:rPr>
      </w:pPr>
    </w:p>
    <w:p w:rsidR="00ED50FB" w:rsidRDefault="00614343" w:rsidP="008241A3">
      <w:r>
        <w:rPr>
          <w:b/>
        </w:rPr>
        <w:t xml:space="preserve">Opening the </w:t>
      </w:r>
      <w:r w:rsidR="00ED50FB">
        <w:rPr>
          <w:b/>
        </w:rPr>
        <w:t>BMP Properties window:</w:t>
      </w:r>
      <w:r w:rsidR="002D1480">
        <w:rPr>
          <w:b/>
        </w:rPr>
        <w:t xml:space="preserve"> </w:t>
      </w:r>
      <w:r w:rsidR="002D1480">
        <w:t>In order to gain credit for the inclusion of a BMP in the model, BMP specific parameters need to be defined.</w:t>
      </w:r>
      <w:r w:rsidR="00C16491">
        <w:t xml:space="preserve"> </w:t>
      </w:r>
      <w:r w:rsidR="002D1480">
        <w:t>This is done by ac</w:t>
      </w:r>
      <w:r>
        <w:t xml:space="preserve">cessing the </w:t>
      </w:r>
      <w:r w:rsidR="002D1480" w:rsidRPr="00083599">
        <w:rPr>
          <w:b/>
          <w:i/>
        </w:rPr>
        <w:t>BMP Properties</w:t>
      </w:r>
      <w:r w:rsidR="002D1480">
        <w:t xml:space="preserve"> Window.</w:t>
      </w:r>
      <w:r w:rsidR="00C16491">
        <w:t xml:space="preserve"> </w:t>
      </w:r>
      <w:r w:rsidR="002D1480">
        <w:t>To access this window</w:t>
      </w:r>
      <w:r w:rsidR="00D64046">
        <w:t>, the user</w:t>
      </w:r>
      <w:r w:rsidR="002D1480">
        <w:t xml:space="preserve"> can either double-click on the </w:t>
      </w:r>
      <w:r w:rsidR="00D64046">
        <w:t xml:space="preserve">desired </w:t>
      </w:r>
      <w:r w:rsidR="002D1480">
        <w:t>BMP to edit or select “</w:t>
      </w:r>
      <w:r w:rsidR="002D1480" w:rsidRPr="00083599">
        <w:rPr>
          <w:b/>
          <w:i/>
        </w:rPr>
        <w:t>Edit BMP Properties</w:t>
      </w:r>
      <w:r w:rsidR="002D1480">
        <w:t xml:space="preserve">” in the right click menu for that BMP as shown below. Further discussion of the </w:t>
      </w:r>
      <w:r w:rsidR="002D1480" w:rsidRPr="00083599">
        <w:rPr>
          <w:b/>
          <w:i/>
        </w:rPr>
        <w:t>BMP Properties</w:t>
      </w:r>
      <w:r w:rsidR="002D1480">
        <w:t xml:space="preserve"> Window can be found in </w:t>
      </w:r>
      <w:r w:rsidR="002D1480" w:rsidRPr="00C31958">
        <w:t>Section 3.4.</w:t>
      </w:r>
    </w:p>
    <w:p w:rsidR="002D1480" w:rsidRDefault="002D1480" w:rsidP="008241A3"/>
    <w:p w:rsidR="002D1480" w:rsidRPr="002D1480" w:rsidRDefault="002D1480" w:rsidP="0039276F">
      <w:pPr>
        <w:jc w:val="center"/>
      </w:pPr>
      <w:r>
        <w:rPr>
          <w:b/>
          <w:noProof/>
        </w:rPr>
        <mc:AlternateContent>
          <mc:Choice Requires="wps">
            <w:drawing>
              <wp:anchor distT="0" distB="0" distL="114300" distR="114300" simplePos="0" relativeHeight="251669504" behindDoc="0" locked="0" layoutInCell="1" allowOverlap="1" wp14:anchorId="13CF51A8" wp14:editId="137C4E42">
                <wp:simplePos x="0" y="0"/>
                <wp:positionH relativeFrom="column">
                  <wp:posOffset>3749675</wp:posOffset>
                </wp:positionH>
                <wp:positionV relativeFrom="paragraph">
                  <wp:posOffset>579120</wp:posOffset>
                </wp:positionV>
                <wp:extent cx="337820" cy="182880"/>
                <wp:effectExtent l="20320" t="0" r="25400" b="6350"/>
                <wp:wrapNone/>
                <wp:docPr id="2049" name="Right Arrow 20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14448925">
                          <a:off x="0" y="0"/>
                          <a:ext cx="337820" cy="182880"/>
                        </a:xfrm>
                        <a:prstGeom prst="rightArrow">
                          <a:avLst>
                            <a:gd name="adj1" fmla="val 22477"/>
                            <a:gd name="adj2" fmla="val 108770"/>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D6240" id="Right Arrow 2049" o:spid="_x0000_s1026" type="#_x0000_t13" style="position:absolute;margin-left:295.25pt;margin-top:45.6pt;width:26.6pt;height:14.4pt;rotation:-7810881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" adj="8881,8372" fillcolor="white [3212]" strokecolor="black [3213]" strokeweight="1pt">
                <v:path arrowok="t"/>
                <o:lock v:ext="edit" aspectratio="t"/>
              </v:shape>
            </w:pict>
          </mc:Fallback>
        </mc:AlternateContent>
      </w:r>
      <w:r>
        <w:rPr>
          <w:noProof/>
        </w:rPr>
        <w:drawing>
          <wp:inline distT="0" distB="0" distL="0" distR="0" wp14:anchorId="22D3049B" wp14:editId="146484DB">
            <wp:extent cx="2231136" cy="1115568"/>
            <wp:effectExtent l="19050" t="19050" r="17145" b="2794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31136" cy="1115568"/>
                    </a:xfrm>
                    <a:prstGeom prst="rect">
                      <a:avLst/>
                    </a:prstGeom>
                    <a:noFill/>
                    <a:ln>
                      <a:solidFill>
                        <a:schemeClr val="tx1"/>
                      </a:solidFill>
                    </a:ln>
                  </pic:spPr>
                </pic:pic>
              </a:graphicData>
            </a:graphic>
          </wp:inline>
        </w:drawing>
      </w:r>
    </w:p>
    <w:p w:rsidR="006E009E" w:rsidRDefault="006E009E" w:rsidP="008241A3"/>
    <w:p w:rsidR="0039276F" w:rsidRDefault="0039276F">
      <w:pPr>
        <w:tabs>
          <w:tab w:val="clear" w:pos="720"/>
        </w:tabs>
        <w:rPr>
          <w:b/>
          <w:bCs/>
        </w:rPr>
      </w:pPr>
      <w:bookmarkStart w:id="7" w:name="_Toc359925048"/>
      <w:r>
        <w:br w:type="page"/>
      </w:r>
    </w:p>
    <w:p w:rsidR="00083599" w:rsidRPr="006E009E" w:rsidRDefault="00D1296C" w:rsidP="0039276F">
      <w:pPr>
        <w:pStyle w:val="Heading2"/>
        <w:jc w:val="left"/>
      </w:pPr>
      <w:r>
        <w:lastRenderedPageBreak/>
        <w:t xml:space="preserve">3.4 </w:t>
      </w:r>
      <w:r w:rsidR="0008697E">
        <w:t>BMP P</w:t>
      </w:r>
      <w:r w:rsidR="002D1480">
        <w:t>roperties</w:t>
      </w:r>
      <w:r w:rsidR="00ED50FB">
        <w:t xml:space="preserve"> Window</w:t>
      </w:r>
      <w:bookmarkEnd w:id="7"/>
    </w:p>
    <w:p w:rsidR="006E009E" w:rsidRDefault="006E009E" w:rsidP="008241A3">
      <w:pPr>
        <w:rPr>
          <w:b/>
        </w:rPr>
      </w:pPr>
    </w:p>
    <w:p w:rsidR="00083599" w:rsidRDefault="00D11D1F" w:rsidP="008241A3">
      <w:pPr>
        <w:rPr>
          <w:b/>
        </w:rPr>
      </w:pPr>
      <w:r>
        <w:rPr>
          <w:noProof/>
        </w:rPr>
        <w:drawing>
          <wp:inline distT="0" distB="0" distL="0" distR="0" wp14:anchorId="6F49712A" wp14:editId="6F874D85">
            <wp:extent cx="5943600" cy="4135755"/>
            <wp:effectExtent l="0" t="0" r="0" b="0"/>
            <wp:docPr id="28672" name="Picture 28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5943600" cy="4135755"/>
                    </a:xfrm>
                    <a:prstGeom prst="rect">
                      <a:avLst/>
                    </a:prstGeom>
                  </pic:spPr>
                </pic:pic>
              </a:graphicData>
            </a:graphic>
          </wp:inline>
        </w:drawing>
      </w:r>
    </w:p>
    <w:p w:rsidR="00614343" w:rsidRDefault="00614343" w:rsidP="008241A3">
      <w:pPr>
        <w:rPr>
          <w:b/>
        </w:rPr>
      </w:pPr>
    </w:p>
    <w:p w:rsidR="00D11D1F" w:rsidRDefault="00614343" w:rsidP="008241A3">
      <w:r>
        <w:t xml:space="preserve">The </w:t>
      </w:r>
      <w:r w:rsidRPr="00614343">
        <w:rPr>
          <w:b/>
          <w:i/>
        </w:rPr>
        <w:t>BMP Properties</w:t>
      </w:r>
      <w:r>
        <w:t xml:space="preserve"> window is used to edit parameters specific to the BMP selected. </w:t>
      </w:r>
      <w:r w:rsidR="0090362A">
        <w:t>T</w:t>
      </w:r>
      <w:r w:rsidR="006A7B09">
        <w:t>hree tabs</w:t>
      </w:r>
      <w:r w:rsidR="0090362A">
        <w:t xml:space="preserve"> can be selected in this window include the </w:t>
      </w:r>
      <w:r w:rsidR="0090362A" w:rsidRPr="0090362A">
        <w:rPr>
          <w:b/>
          <w:i/>
        </w:rPr>
        <w:t>Watershed</w:t>
      </w:r>
      <w:r w:rsidR="0090362A">
        <w:t xml:space="preserve"> tab, </w:t>
      </w:r>
      <w:r w:rsidR="0090362A" w:rsidRPr="0090362A">
        <w:rPr>
          <w:b/>
          <w:i/>
        </w:rPr>
        <w:t>BMP Parameters</w:t>
      </w:r>
      <w:r w:rsidR="0090362A">
        <w:t xml:space="preserve"> tab and </w:t>
      </w:r>
      <w:r w:rsidR="0090362A" w:rsidRPr="0090362A">
        <w:rPr>
          <w:b/>
          <w:i/>
        </w:rPr>
        <w:t xml:space="preserve">BMP Summary </w:t>
      </w:r>
      <w:r w:rsidR="0090362A">
        <w:t>tab.</w:t>
      </w:r>
      <w:r w:rsidR="00C16491">
        <w:t xml:space="preserve"> </w:t>
      </w:r>
      <w:r w:rsidR="00BE46D2">
        <w:t>When the user is finished filling out the BMP data</w:t>
      </w:r>
      <w:r w:rsidR="00D64046">
        <w:t>,</w:t>
      </w:r>
      <w:r w:rsidR="00BE46D2">
        <w:t xml:space="preserve"> click</w:t>
      </w:r>
      <w:r w:rsidR="00D64046">
        <w:t>ing</w:t>
      </w:r>
      <w:r w:rsidR="00BE46D2">
        <w:t xml:space="preserve"> the OK button return</w:t>
      </w:r>
      <w:r w:rsidR="00D64046">
        <w:t>s</w:t>
      </w:r>
      <w:r w:rsidR="00BE46D2">
        <w:t xml:space="preserve"> </w:t>
      </w:r>
      <w:r w:rsidR="00D64046">
        <w:t xml:space="preserve">the user </w:t>
      </w:r>
      <w:r w:rsidR="00BE46D2">
        <w:t xml:space="preserve">to the </w:t>
      </w:r>
      <w:r w:rsidR="00BE46D2" w:rsidRPr="00BE46D2">
        <w:rPr>
          <w:b/>
          <w:i/>
        </w:rPr>
        <w:t>Schematic</w:t>
      </w:r>
      <w:r w:rsidR="00BE46D2">
        <w:t xml:space="preserve"> tab.</w:t>
      </w:r>
      <w:r w:rsidR="00D11D1F">
        <w:t xml:space="preserve"> </w:t>
      </w:r>
    </w:p>
    <w:p w:rsidR="00614343" w:rsidRDefault="00614343" w:rsidP="008241A3"/>
    <w:p w:rsidR="00614343" w:rsidRPr="006A7B09" w:rsidRDefault="006A7B09" w:rsidP="0039276F">
      <w:pPr>
        <w:pStyle w:val="Heading3"/>
      </w:pPr>
      <w:bookmarkStart w:id="8" w:name="_Toc359925049"/>
      <w:r>
        <w:t xml:space="preserve">3.4.1 </w:t>
      </w:r>
      <w:r w:rsidRPr="006A7B09">
        <w:t>Watershed Tab</w:t>
      </w:r>
      <w:bookmarkEnd w:id="8"/>
    </w:p>
    <w:p w:rsidR="006A7B09" w:rsidRDefault="0090362A" w:rsidP="008241A3">
      <w:r>
        <w:t>The watershed tab allows the user to change the following parameters:</w:t>
      </w:r>
    </w:p>
    <w:p w:rsidR="00A75BA5" w:rsidRDefault="00A75BA5" w:rsidP="008241A3">
      <w:pPr>
        <w:rPr>
          <w:b/>
        </w:rPr>
      </w:pPr>
    </w:p>
    <w:p w:rsidR="0090362A" w:rsidRDefault="0090362A" w:rsidP="008241A3">
      <w:r w:rsidRPr="0090362A">
        <w:rPr>
          <w:b/>
        </w:rPr>
        <w:t>BMP Name</w:t>
      </w:r>
      <w:r>
        <w:rPr>
          <w:b/>
        </w:rPr>
        <w:t xml:space="preserve">: </w:t>
      </w:r>
      <w:r>
        <w:t>The user can change the BMP name as long as the new name is not currently being used by another BMP in the model. No text restrictions for naming conventions are present.</w:t>
      </w:r>
    </w:p>
    <w:p w:rsidR="0090362A" w:rsidRDefault="0090362A" w:rsidP="008241A3"/>
    <w:p w:rsidR="00A10D07" w:rsidRDefault="0090362A" w:rsidP="008241A3">
      <w:r w:rsidRPr="0090362A">
        <w:rPr>
          <w:b/>
        </w:rPr>
        <w:t>Routing/downstream BMP:</w:t>
      </w:r>
      <w:r>
        <w:rPr>
          <w:b/>
        </w:rPr>
        <w:t xml:space="preserve"> </w:t>
      </w:r>
      <w:r w:rsidR="00A10D07">
        <w:t>T</w:t>
      </w:r>
      <w:r w:rsidR="002653E7">
        <w:t xml:space="preserve">he user can select </w:t>
      </w:r>
      <w:r>
        <w:t>a BMP to route all excess volume and pollutants to</w:t>
      </w:r>
      <w:r w:rsidR="002653E7">
        <w:t xml:space="preserve"> through a drop down menu</w:t>
      </w:r>
      <w:r w:rsidR="00A10D07">
        <w:t xml:space="preserve"> as shown below:</w:t>
      </w:r>
    </w:p>
    <w:p w:rsidR="00A10D07" w:rsidRDefault="00A10D07" w:rsidP="008241A3"/>
    <w:p w:rsidR="00A10D07" w:rsidRDefault="00997E70" w:rsidP="0039276F">
      <w:pPr>
        <w:jc w:val="center"/>
      </w:pPr>
      <w:r>
        <w:rPr>
          <w:b/>
          <w:noProof/>
        </w:rPr>
        <w:lastRenderedPageBreak/>
        <mc:AlternateContent>
          <mc:Choice Requires="wps">
            <w:drawing>
              <wp:anchor distT="0" distB="0" distL="114300" distR="114300" simplePos="0" relativeHeight="251671552" behindDoc="0" locked="0" layoutInCell="1" allowOverlap="1" wp14:anchorId="34B5CB7F" wp14:editId="3D4C9B6E">
                <wp:simplePos x="0" y="0"/>
                <wp:positionH relativeFrom="column">
                  <wp:posOffset>4628832</wp:posOffset>
                </wp:positionH>
                <wp:positionV relativeFrom="paragraph">
                  <wp:posOffset>860108</wp:posOffset>
                </wp:positionV>
                <wp:extent cx="256032" cy="137160"/>
                <wp:effectExtent l="21273" t="16827" r="32067" b="13018"/>
                <wp:wrapNone/>
                <wp:docPr id="2078" name="Right Arrow 20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14448925">
                          <a:off x="0" y="0"/>
                          <a:ext cx="256032" cy="137160"/>
                        </a:xfrm>
                        <a:prstGeom prst="rightArrow">
                          <a:avLst>
                            <a:gd name="adj1" fmla="val 22477"/>
                            <a:gd name="adj2" fmla="val 108770"/>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955A3" id="Right Arrow 2078" o:spid="_x0000_s1026" type="#_x0000_t13" style="position:absolute;margin-left:364.45pt;margin-top:67.75pt;width:20.15pt;height:10.8pt;rotation:-7810881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" adj="9014,8372" fillcolor="white [3212]" strokecolor="black [3213]" strokeweight="1pt">
                <v:path arrowok="t"/>
                <o:lock v:ext="edit" aspectratio="t"/>
              </v:shape>
            </w:pict>
          </mc:Fallback>
        </mc:AlternateContent>
      </w:r>
      <w:r w:rsidR="00A10D07">
        <w:rPr>
          <w:noProof/>
        </w:rPr>
        <w:drawing>
          <wp:inline distT="0" distB="0" distL="0" distR="0" wp14:anchorId="3EF3B210" wp14:editId="2602E741">
            <wp:extent cx="4286250" cy="1066573"/>
            <wp:effectExtent l="19050" t="19050" r="19050" b="19685"/>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93673" cy="1068420"/>
                    </a:xfrm>
                    <a:prstGeom prst="rect">
                      <a:avLst/>
                    </a:prstGeom>
                    <a:noFill/>
                    <a:ln>
                      <a:solidFill>
                        <a:schemeClr val="tx1"/>
                      </a:solidFill>
                    </a:ln>
                  </pic:spPr>
                </pic:pic>
              </a:graphicData>
            </a:graphic>
          </wp:inline>
        </w:drawing>
      </w:r>
    </w:p>
    <w:p w:rsidR="00A10D07" w:rsidRDefault="00A10D07" w:rsidP="008241A3"/>
    <w:p w:rsidR="00A10D07" w:rsidRDefault="0090362A" w:rsidP="008241A3">
      <w:r>
        <w:t>BMPs in the drop down menu are restricted to BMPs already placed in the model, and BMPs that would not create a circular reference</w:t>
      </w:r>
      <w:r w:rsidR="002653E7">
        <w:t xml:space="preserve"> (i.e.</w:t>
      </w:r>
      <w:r w:rsidR="0083596D">
        <w:t>,</w:t>
      </w:r>
      <w:r w:rsidR="002653E7">
        <w:t xml:space="preserve"> where the</w:t>
      </w:r>
      <w:r w:rsidR="00213CF3">
        <w:t xml:space="preserve"> outflow from a</w:t>
      </w:r>
      <w:r w:rsidR="002653E7">
        <w:t xml:space="preserve"> BMP could be routed back to itself).</w:t>
      </w:r>
      <w:r w:rsidR="00C16491">
        <w:t xml:space="preserve"> </w:t>
      </w:r>
      <w:r w:rsidR="002653E7">
        <w:t xml:space="preserve">Certain BMPs have other routing restrictions </w:t>
      </w:r>
      <w:r w:rsidR="00C16491">
        <w:t>such as</w:t>
      </w:r>
      <w:r w:rsidR="00997E70">
        <w:t xml:space="preserve"> </w:t>
      </w:r>
      <w:r w:rsidR="00D64046">
        <w:t>BMPs other than G</w:t>
      </w:r>
      <w:r w:rsidR="00C16491">
        <w:t xml:space="preserve">reen </w:t>
      </w:r>
      <w:r w:rsidR="00D64046">
        <w:t>R</w:t>
      </w:r>
      <w:r w:rsidR="00C16491">
        <w:t xml:space="preserve">oof BMPs cannot be routed to a </w:t>
      </w:r>
      <w:r w:rsidR="00D64046">
        <w:t>G</w:t>
      </w:r>
      <w:r w:rsidR="00C16491">
        <w:t xml:space="preserve">reen </w:t>
      </w:r>
      <w:r w:rsidR="00D64046">
        <w:t>R</w:t>
      </w:r>
      <w:r w:rsidR="00C16491">
        <w:t xml:space="preserve">oof and Swale </w:t>
      </w:r>
      <w:r w:rsidR="00D64046">
        <w:t>S</w:t>
      </w:r>
      <w:r w:rsidR="00C16491">
        <w:t xml:space="preserve">ide </w:t>
      </w:r>
      <w:r w:rsidR="00D64046">
        <w:t>S</w:t>
      </w:r>
      <w:r w:rsidR="00C16491">
        <w:t xml:space="preserve">lope BMPs can only be routed </w:t>
      </w:r>
      <w:r w:rsidR="00D64046">
        <w:t>S</w:t>
      </w:r>
      <w:r w:rsidR="00C16491">
        <w:t xml:space="preserve">wale </w:t>
      </w:r>
      <w:r w:rsidR="00D64046">
        <w:t>M</w:t>
      </w:r>
      <w:r w:rsidR="00C16491">
        <w:t xml:space="preserve">ain </w:t>
      </w:r>
      <w:r w:rsidR="00D64046">
        <w:t>C</w:t>
      </w:r>
      <w:r w:rsidR="00C16491">
        <w:t>hannel BMPs (i.e.</w:t>
      </w:r>
      <w:r w:rsidR="00D64046">
        <w:t>,</w:t>
      </w:r>
      <w:r w:rsidR="00C16491">
        <w:t xml:space="preserve"> Swale </w:t>
      </w:r>
      <w:r w:rsidR="00D64046">
        <w:t>M</w:t>
      </w:r>
      <w:r w:rsidR="00C16491">
        <w:t xml:space="preserve">ain </w:t>
      </w:r>
      <w:r w:rsidR="00D64046">
        <w:t>C</w:t>
      </w:r>
      <w:r w:rsidR="00C16491">
        <w:t xml:space="preserve">hannel, Swale </w:t>
      </w:r>
      <w:r w:rsidR="00D64046">
        <w:t>M</w:t>
      </w:r>
      <w:r w:rsidR="00C16491">
        <w:t xml:space="preserve">ain </w:t>
      </w:r>
      <w:r w:rsidR="00D64046">
        <w:t>C</w:t>
      </w:r>
      <w:r w:rsidR="00C16491">
        <w:t xml:space="preserve">hannel with an </w:t>
      </w:r>
      <w:r w:rsidR="00D64046">
        <w:t>U</w:t>
      </w:r>
      <w:r w:rsidR="00C16491">
        <w:t xml:space="preserve">nderdrain, and Wet </w:t>
      </w:r>
      <w:r w:rsidR="00D64046">
        <w:t>S</w:t>
      </w:r>
      <w:r w:rsidR="00C16491">
        <w:t xml:space="preserve">wale). </w:t>
      </w:r>
      <w:r w:rsidR="001E3C24">
        <w:t xml:space="preserve">While multiple BMPs can be routed to a single BMP, a BMP cannot be routed to multiple BMPs. </w:t>
      </w:r>
      <w:r w:rsidR="002653E7">
        <w:t xml:space="preserve">After selecting a routing BMP and exiting the </w:t>
      </w:r>
      <w:r w:rsidR="002653E7" w:rsidRPr="00A10D07">
        <w:rPr>
          <w:b/>
          <w:i/>
        </w:rPr>
        <w:t>BMP Properties</w:t>
      </w:r>
      <w:r w:rsidR="002653E7">
        <w:t xml:space="preserve"> window by </w:t>
      </w:r>
      <w:r w:rsidR="00D64046">
        <w:t>pressing</w:t>
      </w:r>
      <w:r w:rsidR="002653E7">
        <w:t xml:space="preserve"> OK</w:t>
      </w:r>
      <w:r w:rsidR="001E3C24">
        <w:t>,</w:t>
      </w:r>
      <w:r w:rsidR="002653E7">
        <w:t xml:space="preserve"> an arrow </w:t>
      </w:r>
      <w:r w:rsidR="00A10D07">
        <w:t xml:space="preserve">in the Schematic Window </w:t>
      </w:r>
      <w:r w:rsidR="002653E7">
        <w:t>will appear going from the selected BMP to the routed BMP as show</w:t>
      </w:r>
      <w:r w:rsidR="00D64046">
        <w:t>n</w:t>
      </w:r>
      <w:r w:rsidR="002653E7">
        <w:t xml:space="preserve"> below:</w:t>
      </w:r>
    </w:p>
    <w:p w:rsidR="008249DF" w:rsidRDefault="008249DF" w:rsidP="008241A3"/>
    <w:p w:rsidR="002653E7" w:rsidRDefault="0039276F" w:rsidP="008241A3">
      <w:r>
        <w:rPr>
          <w:noProof/>
        </w:rPr>
        <w:drawing>
          <wp:inline distT="0" distB="0" distL="0" distR="0" wp14:anchorId="4E0AE5B9" wp14:editId="2B34326C">
            <wp:extent cx="5505450" cy="4695172"/>
            <wp:effectExtent l="19050" t="19050" r="19050" b="10795"/>
            <wp:docPr id="28693" name="Picture 28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5505450" cy="469517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2653E7" w:rsidRDefault="002653E7" w:rsidP="008241A3"/>
    <w:p w:rsidR="002653E7" w:rsidRDefault="002653E7" w:rsidP="008241A3">
      <w:r w:rsidRPr="002653E7">
        <w:rPr>
          <w:b/>
        </w:rPr>
        <w:lastRenderedPageBreak/>
        <w:t>Minnesota Stormwater Manual Wiki Link</w:t>
      </w:r>
      <w:r>
        <w:rPr>
          <w:b/>
        </w:rPr>
        <w:t xml:space="preserve">: </w:t>
      </w:r>
      <w:r>
        <w:t>This link will route the user to the Minnesota Stormwater Manual Wiki.</w:t>
      </w:r>
      <w:r w:rsidR="00C16491">
        <w:t xml:space="preserve"> </w:t>
      </w:r>
      <w:r>
        <w:t>The user will be routed to the section of the Wiki dedicated to the specific BMP type</w:t>
      </w:r>
      <w:r w:rsidR="0039276F">
        <w:t xml:space="preserve">. </w:t>
      </w:r>
      <w:r w:rsidR="00D11D1F">
        <w:t>The HELP button can also be used to take the user to the Stormwater Manual Wiki.</w:t>
      </w:r>
    </w:p>
    <w:p w:rsidR="002653E7" w:rsidRDefault="002653E7" w:rsidP="008241A3"/>
    <w:p w:rsidR="0090362A" w:rsidRPr="0090362A" w:rsidRDefault="002653E7" w:rsidP="008241A3">
      <w:r w:rsidRPr="002653E7">
        <w:rPr>
          <w:b/>
        </w:rPr>
        <w:t>BMP Watershed Area:</w:t>
      </w:r>
      <w:r w:rsidR="00C16491">
        <w:rPr>
          <w:b/>
        </w:rPr>
        <w:t xml:space="preserve"> </w:t>
      </w:r>
      <w:r w:rsidR="00A10D07">
        <w:t xml:space="preserve">This section is used to </w:t>
      </w:r>
      <w:r w:rsidR="00127AEF">
        <w:t xml:space="preserve">define the </w:t>
      </w:r>
      <w:r w:rsidR="00A10D07">
        <w:t xml:space="preserve">watershed area </w:t>
      </w:r>
      <w:r w:rsidR="00127AEF">
        <w:t>that is routed directly to the BMP.</w:t>
      </w:r>
      <w:r w:rsidR="00C16491">
        <w:t xml:space="preserve"> </w:t>
      </w:r>
      <w:r w:rsidR="00127AEF">
        <w:t xml:space="preserve">This is used to subdivide the watershed area defined in the </w:t>
      </w:r>
      <w:r w:rsidR="00127AEF" w:rsidRPr="002D2664">
        <w:rPr>
          <w:b/>
          <w:i/>
        </w:rPr>
        <w:t>Site Information</w:t>
      </w:r>
      <w:r w:rsidR="00127AEF">
        <w:t xml:space="preserve"> tab into subwatershed for each individual BMP in the model.</w:t>
      </w:r>
      <w:r w:rsidR="00C16491">
        <w:t xml:space="preserve"> </w:t>
      </w:r>
    </w:p>
    <w:p w:rsidR="00D64046" w:rsidRDefault="00D64046" w:rsidP="008241A3">
      <w:pPr>
        <w:rPr>
          <w:b/>
        </w:rPr>
      </w:pPr>
    </w:p>
    <w:p w:rsidR="006A7B09" w:rsidRDefault="006A7B09" w:rsidP="008241A3">
      <w:bookmarkStart w:id="9" w:name="_Toc359925050"/>
      <w:r>
        <w:t xml:space="preserve">3.4.2 </w:t>
      </w:r>
      <w:r w:rsidRPr="006A7B09">
        <w:t>BMP Parameters Tab</w:t>
      </w:r>
      <w:bookmarkEnd w:id="9"/>
    </w:p>
    <w:p w:rsidR="00D11D1F" w:rsidRPr="00D11D1F" w:rsidRDefault="00D11D1F" w:rsidP="008241A3"/>
    <w:p w:rsidR="006A7B09" w:rsidRDefault="00BE46D2" w:rsidP="008241A3">
      <w:r>
        <w:rPr>
          <w:b/>
          <w:noProof/>
        </w:rPr>
        <mc:AlternateContent>
          <mc:Choice Requires="wps">
            <w:drawing>
              <wp:anchor distT="0" distB="0" distL="114300" distR="114300" simplePos="0" relativeHeight="251673600" behindDoc="0" locked="0" layoutInCell="1" allowOverlap="1" wp14:anchorId="59E13D5F" wp14:editId="30FC553B">
                <wp:simplePos x="0" y="0"/>
                <wp:positionH relativeFrom="column">
                  <wp:posOffset>989647</wp:posOffset>
                </wp:positionH>
                <wp:positionV relativeFrom="paragraph">
                  <wp:posOffset>820738</wp:posOffset>
                </wp:positionV>
                <wp:extent cx="255905" cy="137160"/>
                <wp:effectExtent l="21273" t="16827" r="32067" b="13018"/>
                <wp:wrapNone/>
                <wp:docPr id="164" name="Right Arrow 1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14448925">
                          <a:off x="0" y="0"/>
                          <a:ext cx="255905" cy="137160"/>
                        </a:xfrm>
                        <a:prstGeom prst="rightArrow">
                          <a:avLst>
                            <a:gd name="adj1" fmla="val 22477"/>
                            <a:gd name="adj2" fmla="val 108770"/>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AF465" id="Right Arrow 164" o:spid="_x0000_s1026" type="#_x0000_t13" style="position:absolute;margin-left:77.9pt;margin-top:64.65pt;width:20.15pt;height:10.8pt;rotation:-7810881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" adj="9008,8372" fillcolor="white [3212]" strokecolor="black [3213]" strokeweight="1pt">
                <v:path arrowok="t"/>
                <o:lock v:ext="edit" aspectratio="t"/>
              </v:shape>
            </w:pict>
          </mc:Fallback>
        </mc:AlternateContent>
      </w:r>
      <w:r w:rsidR="00D11D1F" w:rsidRPr="00D11D1F">
        <w:rPr>
          <w:noProof/>
        </w:rPr>
        <w:t xml:space="preserve"> </w:t>
      </w:r>
      <w:r w:rsidR="0039276F">
        <w:rPr>
          <w:noProof/>
        </w:rPr>
        <w:drawing>
          <wp:inline distT="0" distB="0" distL="0" distR="0" wp14:anchorId="2988F75C" wp14:editId="6A319526">
            <wp:extent cx="5943600" cy="4177030"/>
            <wp:effectExtent l="0" t="0" r="0" b="0"/>
            <wp:docPr id="28694" name="Picture 28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5943600" cy="4177030"/>
                    </a:xfrm>
                    <a:prstGeom prst="rect">
                      <a:avLst/>
                    </a:prstGeom>
                  </pic:spPr>
                </pic:pic>
              </a:graphicData>
            </a:graphic>
          </wp:inline>
        </w:drawing>
      </w:r>
    </w:p>
    <w:p w:rsidR="00127AEF" w:rsidRDefault="00127AEF" w:rsidP="008241A3"/>
    <w:p w:rsidR="00466CEB" w:rsidRDefault="00466CEB" w:rsidP="008241A3">
      <w:r>
        <w:t xml:space="preserve">The </w:t>
      </w:r>
      <w:r w:rsidRPr="00466CEB">
        <w:rPr>
          <w:b/>
          <w:i/>
        </w:rPr>
        <w:t>BMP Parameters</w:t>
      </w:r>
      <w:r>
        <w:t xml:space="preserve"> tab is whe</w:t>
      </w:r>
      <w:r w:rsidR="001E3C24">
        <w:t xml:space="preserve">re the user </w:t>
      </w:r>
      <w:r>
        <w:t>enter</w:t>
      </w:r>
      <w:r w:rsidR="001E3C24">
        <w:t>s</w:t>
      </w:r>
      <w:r>
        <w:t xml:space="preserve"> BMP specific design information.</w:t>
      </w:r>
      <w:r w:rsidR="00C16491">
        <w:t xml:space="preserve"> </w:t>
      </w:r>
      <w:r>
        <w:t xml:space="preserve">This tab will be different based on the BMP type. </w:t>
      </w:r>
      <w:r w:rsidR="001E3C24">
        <w:t xml:space="preserve">The different </w:t>
      </w:r>
      <w:r w:rsidR="001E3C24" w:rsidRPr="001E3C24">
        <w:rPr>
          <w:b/>
          <w:i/>
        </w:rPr>
        <w:t>BMP Parameters</w:t>
      </w:r>
      <w:r w:rsidR="001E3C24">
        <w:t xml:space="preserve"> tabs for each BMP type </w:t>
      </w:r>
      <w:r w:rsidR="00C16491">
        <w:t>can be viewed in Appendix A</w:t>
      </w:r>
      <w:r w:rsidR="001E3C24">
        <w:t>.</w:t>
      </w:r>
      <w:r>
        <w:t xml:space="preserve"> </w:t>
      </w:r>
      <w:r w:rsidR="00C16491">
        <w:t xml:space="preserve">A description of the individual BMPs parameters for each BMP type will be available through Stormwater Manual Wiki and can be accessed through the </w:t>
      </w:r>
      <w:r w:rsidR="00C16491" w:rsidRPr="002653E7">
        <w:rPr>
          <w:b/>
        </w:rPr>
        <w:t>Minnesota Stormwater Manual Wiki Link</w:t>
      </w:r>
      <w:r w:rsidR="00C16491">
        <w:rPr>
          <w:b/>
        </w:rPr>
        <w:t xml:space="preserve"> </w:t>
      </w:r>
      <w:r w:rsidR="00C16491">
        <w:t xml:space="preserve">in the </w:t>
      </w:r>
      <w:r w:rsidR="00C16491" w:rsidRPr="00C16491">
        <w:rPr>
          <w:b/>
        </w:rPr>
        <w:t>Watershed</w:t>
      </w:r>
      <w:r w:rsidR="0039276F">
        <w:t xml:space="preserve"> or through the HELP button</w:t>
      </w:r>
      <w:r w:rsidR="00C16491">
        <w:t xml:space="preserve">. The </w:t>
      </w:r>
      <w:r>
        <w:t xml:space="preserve">BMPs that do not provide volume reduction (Wet Swale, Sand Filter, and Wetland) will not have a </w:t>
      </w:r>
      <w:r w:rsidRPr="00466CEB">
        <w:rPr>
          <w:b/>
          <w:i/>
        </w:rPr>
        <w:t>BMP Parameters</w:t>
      </w:r>
      <w:r>
        <w:t xml:space="preserve"> tab.</w:t>
      </w:r>
      <w:r w:rsidR="00C16491">
        <w:t xml:space="preserve"> Cells shaded white are input cells, cells shaded grey cannot be changed by the user.  </w:t>
      </w:r>
      <w:r>
        <w:t xml:space="preserve">Three parameters are calculated for each BMP </w:t>
      </w:r>
      <w:r w:rsidR="001E3C24">
        <w:t xml:space="preserve">in the </w:t>
      </w:r>
      <w:r w:rsidR="001E3C24" w:rsidRPr="001E3C24">
        <w:rPr>
          <w:b/>
          <w:i/>
        </w:rPr>
        <w:t>BMP Parameters</w:t>
      </w:r>
      <w:r w:rsidR="001E3C24">
        <w:t xml:space="preserve"> tab.</w:t>
      </w:r>
      <w:r w:rsidR="00C16491">
        <w:t xml:space="preserve"> </w:t>
      </w:r>
      <w:r w:rsidR="001E3C24">
        <w:t>These three parameters are:</w:t>
      </w:r>
    </w:p>
    <w:p w:rsidR="001E3C24" w:rsidRDefault="001E3C24" w:rsidP="008241A3"/>
    <w:p w:rsidR="001E3C24" w:rsidRPr="001E3C24" w:rsidRDefault="001E3C24" w:rsidP="008241A3">
      <w:r w:rsidRPr="001E3C24">
        <w:rPr>
          <w:b/>
        </w:rPr>
        <w:t>Required treatment volume</w:t>
      </w:r>
      <w:r>
        <w:rPr>
          <w:b/>
        </w:rPr>
        <w:t xml:space="preserve">: </w:t>
      </w:r>
      <w:r>
        <w:t>This volume is the required treatment volume based on the performance goal requirement.</w:t>
      </w:r>
      <w:r w:rsidR="00C16491">
        <w:t xml:space="preserve"> </w:t>
      </w:r>
      <w:r>
        <w:t xml:space="preserve">It is equivalent to the direct impervious watershed area defined in the </w:t>
      </w:r>
      <w:r w:rsidRPr="001E3C24">
        <w:rPr>
          <w:b/>
          <w:i/>
        </w:rPr>
        <w:t>Watershed</w:t>
      </w:r>
      <w:r>
        <w:t xml:space="preserve"> tab</w:t>
      </w:r>
      <w:r w:rsidR="00945059">
        <w:t xml:space="preserve"> of the </w:t>
      </w:r>
      <w:r w:rsidR="00945059" w:rsidRPr="00945059">
        <w:rPr>
          <w:b/>
          <w:i/>
        </w:rPr>
        <w:t>BMP Properties</w:t>
      </w:r>
      <w:r w:rsidR="00945059">
        <w:t xml:space="preserve"> window</w:t>
      </w:r>
      <w:r>
        <w:t xml:space="preserve"> multiplied by the </w:t>
      </w:r>
      <w:r w:rsidR="00945059">
        <w:t>volume retention r</w:t>
      </w:r>
      <w:r>
        <w:t>equirement</w:t>
      </w:r>
      <w:r w:rsidR="00945059">
        <w:t xml:space="preserve"> (default value is 1.1 inches)</w:t>
      </w:r>
      <w:r>
        <w:t xml:space="preserve"> defined in the </w:t>
      </w:r>
      <w:r w:rsidRPr="001E3C24">
        <w:rPr>
          <w:b/>
          <w:i/>
        </w:rPr>
        <w:t>Site Information</w:t>
      </w:r>
      <w:r>
        <w:t xml:space="preserve"> tab</w:t>
      </w:r>
      <w:r w:rsidR="00945059">
        <w:t xml:space="preserve"> plus any excess volume</w:t>
      </w:r>
      <w:r>
        <w:t xml:space="preserve"> routed to the selected BMP from upstream BMPs.</w:t>
      </w:r>
      <w:r w:rsidR="00C16491">
        <w:t xml:space="preserve"> </w:t>
      </w:r>
      <w:r w:rsidR="00945059">
        <w:t>It is the amount of water this BMP is required to infiltrate in order to meet the MIDS performance goal requirement for volume reduction.</w:t>
      </w:r>
    </w:p>
    <w:p w:rsidR="001E3C24" w:rsidRDefault="001E3C24" w:rsidP="008241A3"/>
    <w:p w:rsidR="001E3C24" w:rsidRPr="00945059" w:rsidRDefault="001E3C24" w:rsidP="008241A3">
      <w:r w:rsidRPr="001E3C24">
        <w:rPr>
          <w:b/>
        </w:rPr>
        <w:t>Volume reduction capacity of BMP</w:t>
      </w:r>
      <w:r>
        <w:rPr>
          <w:b/>
        </w:rPr>
        <w:t>:</w:t>
      </w:r>
      <w:r w:rsidR="00945059">
        <w:rPr>
          <w:b/>
        </w:rPr>
        <w:t xml:space="preserve"> </w:t>
      </w:r>
      <w:r w:rsidR="00945059">
        <w:t xml:space="preserve">The volume reduction capacity of the BMP </w:t>
      </w:r>
      <w:r w:rsidR="004C5327">
        <w:t xml:space="preserve">is </w:t>
      </w:r>
      <w:r w:rsidR="00945059">
        <w:t>calculated as the amount of water volume that the BMP is capable of removing</w:t>
      </w:r>
      <w:r w:rsidR="00213CF3">
        <w:t>/infiltrating</w:t>
      </w:r>
      <w:r w:rsidR="00945059">
        <w:t xml:space="preserve"> based on the BMP parameters defined in the </w:t>
      </w:r>
      <w:r w:rsidR="00945059" w:rsidRPr="00945059">
        <w:rPr>
          <w:b/>
          <w:i/>
        </w:rPr>
        <w:t>BMP Parameters</w:t>
      </w:r>
      <w:r w:rsidR="00945059">
        <w:t xml:space="preserve"> tab.</w:t>
      </w:r>
      <w:r w:rsidR="00C16491">
        <w:t xml:space="preserve"> </w:t>
      </w:r>
      <w:r w:rsidR="00945059">
        <w:t>The calculation used to determine this value varies based on the BMP type.</w:t>
      </w:r>
      <w:r w:rsidR="00C16491">
        <w:t xml:space="preserve"> </w:t>
      </w:r>
    </w:p>
    <w:p w:rsidR="00945059" w:rsidRPr="001E3C24" w:rsidRDefault="00945059" w:rsidP="008241A3">
      <w:pPr>
        <w:rPr>
          <w:b/>
        </w:rPr>
      </w:pPr>
    </w:p>
    <w:p w:rsidR="001E3C24" w:rsidRDefault="001E3C24" w:rsidP="008241A3">
      <w:r w:rsidRPr="001E3C24">
        <w:rPr>
          <w:b/>
        </w:rPr>
        <w:t>Volume of retention provided by BMP</w:t>
      </w:r>
      <w:r>
        <w:rPr>
          <w:b/>
        </w:rPr>
        <w:t>:</w:t>
      </w:r>
      <w:r w:rsidR="00945059">
        <w:rPr>
          <w:b/>
        </w:rPr>
        <w:t xml:space="preserve"> </w:t>
      </w:r>
      <w:r w:rsidR="00945059">
        <w:t xml:space="preserve">The volume of retention provided by the BMP is equal to the amount </w:t>
      </w:r>
      <w:r w:rsidR="00527E69">
        <w:t>of water volume reduction the BMP is actually providing</w:t>
      </w:r>
      <w:r w:rsidR="00945059">
        <w:t xml:space="preserve"> in the model.</w:t>
      </w:r>
      <w:r w:rsidR="00C16491">
        <w:t xml:space="preserve"> </w:t>
      </w:r>
      <w:r w:rsidR="00945059">
        <w:t xml:space="preserve">This </w:t>
      </w:r>
      <w:r w:rsidR="00527E69">
        <w:t>value is equal to the v</w:t>
      </w:r>
      <w:r w:rsidR="00945059">
        <w:t>olume reduction capacity of the BMP</w:t>
      </w:r>
      <w:r w:rsidR="00872DC2">
        <w:t>,</w:t>
      </w:r>
      <w:r w:rsidR="00945059">
        <w:t xml:space="preserve"> </w:t>
      </w:r>
      <w:r w:rsidR="00213CF3">
        <w:t>unless it is</w:t>
      </w:r>
      <w:r w:rsidR="00945059">
        <w:t xml:space="preserve"> greater than the required treatment volume (i.e.</w:t>
      </w:r>
      <w:r w:rsidR="00D64046">
        <w:t>,</w:t>
      </w:r>
      <w:r w:rsidR="00945059">
        <w:t xml:space="preserve"> the amount of</w:t>
      </w:r>
      <w:r w:rsidR="00213CF3">
        <w:t xml:space="preserve"> water being routed to the BMP)</w:t>
      </w:r>
      <w:r w:rsidR="00872DC2">
        <w:t>;</w:t>
      </w:r>
      <w:r w:rsidR="00213CF3">
        <w:t xml:space="preserve"> in this case the value is set to the required treatment volume.</w:t>
      </w:r>
    </w:p>
    <w:p w:rsidR="00D11D1F" w:rsidRDefault="00D11D1F" w:rsidP="008241A3"/>
    <w:p w:rsidR="006A7B09" w:rsidRDefault="006A7B09" w:rsidP="008241A3">
      <w:bookmarkStart w:id="10" w:name="_Toc359925051"/>
      <w:r>
        <w:t xml:space="preserve">3.4.3 </w:t>
      </w:r>
      <w:r w:rsidRPr="006A7B09">
        <w:t>BMP Summary Tab</w:t>
      </w:r>
      <w:bookmarkEnd w:id="10"/>
      <w:r w:rsidR="0015293C" w:rsidRPr="0015293C">
        <w:rPr>
          <w:b/>
          <w:noProof/>
        </w:rPr>
        <w:t xml:space="preserve"> </w:t>
      </w:r>
    </w:p>
    <w:p w:rsidR="0039276F" w:rsidRDefault="0015293C" w:rsidP="008241A3">
      <w:r>
        <w:rPr>
          <w:b/>
          <w:noProof/>
        </w:rPr>
        <mc:AlternateContent>
          <mc:Choice Requires="wps">
            <w:drawing>
              <wp:anchor distT="0" distB="0" distL="114300" distR="114300" simplePos="0" relativeHeight="251681792" behindDoc="0" locked="0" layoutInCell="1" allowOverlap="1" wp14:anchorId="46E36163" wp14:editId="1C1BF101">
                <wp:simplePos x="0" y="0"/>
                <wp:positionH relativeFrom="column">
                  <wp:posOffset>1684020</wp:posOffset>
                </wp:positionH>
                <wp:positionV relativeFrom="paragraph">
                  <wp:posOffset>676275</wp:posOffset>
                </wp:positionV>
                <wp:extent cx="255905" cy="137160"/>
                <wp:effectExtent l="21273" t="16827" r="32067" b="13018"/>
                <wp:wrapNone/>
                <wp:docPr id="166" name="Right Arrow 1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14448925">
                          <a:off x="0" y="0"/>
                          <a:ext cx="255905" cy="137160"/>
                        </a:xfrm>
                        <a:prstGeom prst="rightArrow">
                          <a:avLst>
                            <a:gd name="adj1" fmla="val 22477"/>
                            <a:gd name="adj2" fmla="val 108770"/>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F9E00" id="Right Arrow 166" o:spid="_x0000_s1026" type="#_x0000_t13" style="position:absolute;margin-left:132.6pt;margin-top:53.25pt;width:20.15pt;height:10.8pt;rotation:-7810881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" adj="9008,8372" fillcolor="white [3212]" strokecolor="black [3213]" strokeweight="1pt">
                <v:path arrowok="t"/>
                <o:lock v:ext="edit" aspectratio="t"/>
              </v:shape>
            </w:pict>
          </mc:Fallback>
        </mc:AlternateContent>
      </w:r>
      <w:r w:rsidR="0039276F">
        <w:rPr>
          <w:noProof/>
        </w:rPr>
        <w:drawing>
          <wp:inline distT="0" distB="0" distL="0" distR="0" wp14:anchorId="286F5C0F" wp14:editId="478B5AB8">
            <wp:extent cx="5943600" cy="4177030"/>
            <wp:effectExtent l="0" t="0" r="0" b="0"/>
            <wp:docPr id="28698" name="Picture 28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5943600" cy="4177030"/>
                    </a:xfrm>
                    <a:prstGeom prst="rect">
                      <a:avLst/>
                    </a:prstGeom>
                  </pic:spPr>
                </pic:pic>
              </a:graphicData>
            </a:graphic>
          </wp:inline>
        </w:drawing>
      </w:r>
    </w:p>
    <w:p w:rsidR="00614343" w:rsidRDefault="00D11D1F" w:rsidP="008241A3">
      <w:r w:rsidRPr="00D11D1F">
        <w:rPr>
          <w:noProof/>
        </w:rPr>
        <w:lastRenderedPageBreak/>
        <w:t xml:space="preserve"> </w:t>
      </w:r>
      <w:r w:rsidR="0039276F">
        <w:rPr>
          <w:noProof/>
        </w:rPr>
        <w:drawing>
          <wp:inline distT="0" distB="0" distL="0" distR="0" wp14:anchorId="5FA25660" wp14:editId="186A15D8">
            <wp:extent cx="5943600" cy="4177030"/>
            <wp:effectExtent l="0" t="0" r="0" b="0"/>
            <wp:docPr id="28697" name="Picture 28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5943600" cy="4177030"/>
                    </a:xfrm>
                    <a:prstGeom prst="rect">
                      <a:avLst/>
                    </a:prstGeom>
                  </pic:spPr>
                </pic:pic>
              </a:graphicData>
            </a:graphic>
          </wp:inline>
        </w:drawing>
      </w:r>
    </w:p>
    <w:p w:rsidR="00F67B1A" w:rsidRDefault="00F67B1A" w:rsidP="008241A3"/>
    <w:p w:rsidR="00614343" w:rsidRDefault="00252346" w:rsidP="008241A3">
      <w:r>
        <w:t xml:space="preserve">The </w:t>
      </w:r>
      <w:r w:rsidRPr="00252346">
        <w:rPr>
          <w:b/>
          <w:i/>
        </w:rPr>
        <w:t>BMP Summary</w:t>
      </w:r>
      <w:r>
        <w:t xml:space="preserve"> tab summarizes the volume and pollutant reduction</w:t>
      </w:r>
      <w:r w:rsidR="004C5327">
        <w:t>s</w:t>
      </w:r>
      <w:r>
        <w:t xml:space="preserve"> provided by the specific BMP.</w:t>
      </w:r>
      <w:r w:rsidR="00C16491">
        <w:t xml:space="preserve"> </w:t>
      </w:r>
      <w:r>
        <w:t xml:space="preserve">It details the performance goal volume reductions and </w:t>
      </w:r>
      <w:r w:rsidR="0015293C">
        <w:t>annual average volume,</w:t>
      </w:r>
      <w:r>
        <w:t xml:space="preserve"> dissolved P, particulate </w:t>
      </w:r>
      <w:r w:rsidR="004C5327">
        <w:t>P</w:t>
      </w:r>
      <w:r w:rsidR="0015293C">
        <w:t>,</w:t>
      </w:r>
      <w:r w:rsidR="004C5327">
        <w:t xml:space="preserve"> and TSS load reductions.</w:t>
      </w:r>
      <w:r w:rsidR="00C16491">
        <w:t xml:space="preserve"> </w:t>
      </w:r>
      <w:r w:rsidR="004C5327">
        <w:t>I</w:t>
      </w:r>
      <w:r>
        <w:t>ncluded in the summary are the total volume and pollutant loads received by the BMP from its direct watershed, from upstream BMPs and a combined value</w:t>
      </w:r>
      <w:r w:rsidR="00213CF3">
        <w:t xml:space="preserve"> of the two</w:t>
      </w:r>
      <w:r>
        <w:t>.</w:t>
      </w:r>
      <w:r w:rsidR="00C16491">
        <w:t xml:space="preserve"> </w:t>
      </w:r>
      <w:r>
        <w:t>Also included in the summary, are the volume and pollutant load reduction</w:t>
      </w:r>
      <w:r w:rsidR="00213CF3">
        <w:t>s</w:t>
      </w:r>
      <w:r>
        <w:t xml:space="preserve"> provided by the BMP, in addition to the volume and pollutant loads that exit the BMP through the outflow.</w:t>
      </w:r>
      <w:r w:rsidR="00C16491">
        <w:t xml:space="preserve"> </w:t>
      </w:r>
      <w:r>
        <w:t xml:space="preserve">This outflow load and volume is what is routed to the downstream BMP if one is defined in the </w:t>
      </w:r>
      <w:r w:rsidRPr="00252346">
        <w:rPr>
          <w:b/>
          <w:i/>
        </w:rPr>
        <w:t>Watershed</w:t>
      </w:r>
      <w:r>
        <w:t xml:space="preserve"> tab.</w:t>
      </w:r>
      <w:r w:rsidR="00C16491">
        <w:t xml:space="preserve"> </w:t>
      </w:r>
      <w:r w:rsidR="0015293C">
        <w:t>Finally, percent reductions are provided for the percent of the performance goal achieved, percent annual runoff volume retained, total percent annual particulate phosphorus reduction, total percent annual dissolved phosphorus reduction, total percent annual TP reduction, and total percent annual TSS reduction.</w:t>
      </w:r>
    </w:p>
    <w:p w:rsidR="00252346" w:rsidRPr="00614343" w:rsidRDefault="00252346" w:rsidP="008241A3"/>
    <w:p w:rsidR="0008697E" w:rsidRPr="002A78FC" w:rsidRDefault="0008697E" w:rsidP="0015293C">
      <w:pPr>
        <w:pStyle w:val="Heading2"/>
        <w:jc w:val="left"/>
      </w:pPr>
      <w:bookmarkStart w:id="11" w:name="_Toc359925052"/>
      <w:r>
        <w:lastRenderedPageBreak/>
        <w:t>3.4 Results Tab</w:t>
      </w:r>
      <w:bookmarkEnd w:id="11"/>
    </w:p>
    <w:p w:rsidR="00D1296C" w:rsidRDefault="00BE46D2" w:rsidP="008241A3">
      <w:pPr>
        <w:rPr>
          <w:b/>
          <w:sz w:val="28"/>
          <w:szCs w:val="28"/>
        </w:rPr>
      </w:pPr>
      <w:r>
        <w:rPr>
          <w:b/>
          <w:noProof/>
        </w:rPr>
        <mc:AlternateContent>
          <mc:Choice Requires="wps">
            <w:drawing>
              <wp:anchor distT="0" distB="0" distL="114300" distR="114300" simplePos="0" relativeHeight="251677696" behindDoc="0" locked="0" layoutInCell="1" allowOverlap="1" wp14:anchorId="6B0F6368" wp14:editId="486588F0">
                <wp:simplePos x="0" y="0"/>
                <wp:positionH relativeFrom="column">
                  <wp:posOffset>2170112</wp:posOffset>
                </wp:positionH>
                <wp:positionV relativeFrom="paragraph">
                  <wp:posOffset>631508</wp:posOffset>
                </wp:positionV>
                <wp:extent cx="255905" cy="137160"/>
                <wp:effectExtent l="21273" t="16827" r="32067" b="13018"/>
                <wp:wrapNone/>
                <wp:docPr id="167" name="Right Arrow 1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14448925">
                          <a:off x="0" y="0"/>
                          <a:ext cx="255905" cy="137160"/>
                        </a:xfrm>
                        <a:prstGeom prst="rightArrow">
                          <a:avLst>
                            <a:gd name="adj1" fmla="val 22477"/>
                            <a:gd name="adj2" fmla="val 108770"/>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292BD" id="Right Arrow 167" o:spid="_x0000_s1026" type="#_x0000_t13" style="position:absolute;margin-left:170.85pt;margin-top:49.75pt;width:20.15pt;height:10.8pt;rotation:-7810881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" adj="9008,8372" fillcolor="white [3212]" strokecolor="black [3213]" strokeweight="1pt">
                <v:path arrowok="t"/>
                <o:lock v:ext="edit" aspectratio="t"/>
              </v:shape>
            </w:pict>
          </mc:Fallback>
        </mc:AlternateContent>
      </w:r>
      <w:r w:rsidR="002A78FC" w:rsidRPr="002A78FC">
        <w:rPr>
          <w:noProof/>
        </w:rPr>
        <w:t xml:space="preserve"> </w:t>
      </w:r>
      <w:r w:rsidR="00D01D5C">
        <w:rPr>
          <w:noProof/>
        </w:rPr>
        <w:drawing>
          <wp:inline distT="0" distB="0" distL="0" distR="0" wp14:anchorId="09A74D5E" wp14:editId="76A87FCA">
            <wp:extent cx="5943600" cy="4457700"/>
            <wp:effectExtent l="0" t="0" r="0" b="0"/>
            <wp:docPr id="28700" name="Picture 28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8052C8" w:rsidRDefault="008052C8" w:rsidP="008241A3">
      <w:pPr>
        <w:rPr>
          <w:b/>
          <w:szCs w:val="24"/>
        </w:rPr>
      </w:pPr>
    </w:p>
    <w:p w:rsidR="00C95074" w:rsidRDefault="00C95074" w:rsidP="008241A3">
      <w:pPr>
        <w:rPr>
          <w:szCs w:val="24"/>
        </w:rPr>
      </w:pPr>
      <w:r>
        <w:rPr>
          <w:szCs w:val="24"/>
        </w:rPr>
        <w:t xml:space="preserve">The </w:t>
      </w:r>
      <w:r w:rsidRPr="00C95074">
        <w:rPr>
          <w:b/>
          <w:i/>
          <w:szCs w:val="24"/>
        </w:rPr>
        <w:t xml:space="preserve">Results </w:t>
      </w:r>
      <w:r>
        <w:rPr>
          <w:szCs w:val="24"/>
        </w:rPr>
        <w:t>tab displays all of the results from the calculated model.</w:t>
      </w:r>
      <w:r w:rsidR="00C16491">
        <w:rPr>
          <w:szCs w:val="24"/>
        </w:rPr>
        <w:t xml:space="preserve"> </w:t>
      </w:r>
      <w:r>
        <w:rPr>
          <w:szCs w:val="24"/>
        </w:rPr>
        <w:t xml:space="preserve">It summarizes the volume and pollutant reduction results based on the BMP alignment and design parameters. There are </w:t>
      </w:r>
      <w:r w:rsidR="00D64046">
        <w:rPr>
          <w:szCs w:val="24"/>
        </w:rPr>
        <w:t>five</w:t>
      </w:r>
      <w:r>
        <w:rPr>
          <w:szCs w:val="24"/>
        </w:rPr>
        <w:t xml:space="preserve"> main sections of the results section: Project Information, Site Information, Summary Information, BMP Summary, and BMP Schematic.</w:t>
      </w:r>
      <w:r w:rsidR="00C16491">
        <w:rPr>
          <w:szCs w:val="24"/>
        </w:rPr>
        <w:t xml:space="preserve"> </w:t>
      </w:r>
      <w:r w:rsidR="00A72A4D">
        <w:rPr>
          <w:szCs w:val="24"/>
        </w:rPr>
        <w:t xml:space="preserve">The information displayed in the </w:t>
      </w:r>
      <w:r w:rsidR="00A72A4D" w:rsidRPr="00A72A4D">
        <w:rPr>
          <w:b/>
          <w:i/>
          <w:szCs w:val="24"/>
        </w:rPr>
        <w:t>Results</w:t>
      </w:r>
      <w:r w:rsidR="00A72A4D">
        <w:rPr>
          <w:szCs w:val="24"/>
        </w:rPr>
        <w:t xml:space="preserve"> tab can be printed through the </w:t>
      </w:r>
      <w:r w:rsidR="00A72A4D" w:rsidRPr="00A72A4D">
        <w:rPr>
          <w:b/>
          <w:i/>
          <w:szCs w:val="24"/>
        </w:rPr>
        <w:t>File</w:t>
      </w:r>
      <w:r w:rsidR="00A72A4D">
        <w:rPr>
          <w:szCs w:val="24"/>
        </w:rPr>
        <w:t xml:space="preserve"> menu. The print function in the </w:t>
      </w:r>
      <w:r w:rsidR="00A72A4D" w:rsidRPr="00A72A4D">
        <w:rPr>
          <w:b/>
          <w:i/>
          <w:szCs w:val="24"/>
        </w:rPr>
        <w:t>File</w:t>
      </w:r>
      <w:r w:rsidR="00A72A4D">
        <w:rPr>
          <w:szCs w:val="24"/>
        </w:rPr>
        <w:t xml:space="preserve"> menu only activates when the </w:t>
      </w:r>
      <w:r w:rsidR="00A72A4D" w:rsidRPr="00A72A4D">
        <w:rPr>
          <w:b/>
          <w:i/>
          <w:szCs w:val="24"/>
        </w:rPr>
        <w:t>Results</w:t>
      </w:r>
      <w:r w:rsidR="00A72A4D">
        <w:rPr>
          <w:szCs w:val="24"/>
        </w:rPr>
        <w:t xml:space="preserve"> tab is selected.</w:t>
      </w:r>
    </w:p>
    <w:p w:rsidR="00A72A4D" w:rsidRDefault="00A72A4D" w:rsidP="00D01D5C">
      <w:pPr>
        <w:jc w:val="center"/>
        <w:rPr>
          <w:szCs w:val="24"/>
        </w:rPr>
      </w:pPr>
      <w:r>
        <w:rPr>
          <w:b/>
          <w:noProof/>
        </w:rPr>
        <mc:AlternateContent>
          <mc:Choice Requires="wps">
            <w:drawing>
              <wp:anchor distT="0" distB="0" distL="114300" distR="114300" simplePos="0" relativeHeight="251679744" behindDoc="0" locked="0" layoutInCell="1" allowOverlap="1" wp14:anchorId="562F5B76" wp14:editId="71D4AEC8">
                <wp:simplePos x="0" y="0"/>
                <wp:positionH relativeFrom="column">
                  <wp:posOffset>2882900</wp:posOffset>
                </wp:positionH>
                <wp:positionV relativeFrom="paragraph">
                  <wp:posOffset>1524000</wp:posOffset>
                </wp:positionV>
                <wp:extent cx="255905" cy="137160"/>
                <wp:effectExtent l="21273" t="16827" r="32067" b="13018"/>
                <wp:wrapNone/>
                <wp:docPr id="188" name="Right Arrow 1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14448925">
                          <a:off x="0" y="0"/>
                          <a:ext cx="255905" cy="137160"/>
                        </a:xfrm>
                        <a:prstGeom prst="rightArrow">
                          <a:avLst>
                            <a:gd name="adj1" fmla="val 22477"/>
                            <a:gd name="adj2" fmla="val 108770"/>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0C302" id="Right Arrow 188" o:spid="_x0000_s1026" type="#_x0000_t13" style="position:absolute;margin-left:227pt;margin-top:120pt;width:20.15pt;height:10.8pt;rotation:-7810881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" adj="9008,8372" fillcolor="white [3212]" strokecolor="black [3213]" strokeweight="1pt">
                <v:path arrowok="t"/>
                <o:lock v:ext="edit" aspectratio="t"/>
              </v:shape>
            </w:pict>
          </mc:Fallback>
        </mc:AlternateContent>
      </w:r>
      <w:r>
        <w:rPr>
          <w:noProof/>
          <w:szCs w:val="24"/>
        </w:rPr>
        <w:drawing>
          <wp:inline distT="0" distB="0" distL="0" distR="0" wp14:anchorId="07422499" wp14:editId="0F82B177">
            <wp:extent cx="1694815" cy="2036445"/>
            <wp:effectExtent l="0" t="0" r="635" b="190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94815" cy="2036445"/>
                    </a:xfrm>
                    <a:prstGeom prst="rect">
                      <a:avLst/>
                    </a:prstGeom>
                    <a:noFill/>
                  </pic:spPr>
                </pic:pic>
              </a:graphicData>
            </a:graphic>
          </wp:inline>
        </w:drawing>
      </w:r>
    </w:p>
    <w:p w:rsidR="00A72A4D" w:rsidRPr="00A72A4D" w:rsidRDefault="00A72A4D" w:rsidP="008241A3">
      <w:pPr>
        <w:rPr>
          <w:szCs w:val="24"/>
        </w:rPr>
      </w:pPr>
    </w:p>
    <w:p w:rsidR="00C95074" w:rsidRDefault="00A72A4D" w:rsidP="008241A3">
      <w:pPr>
        <w:rPr>
          <w:szCs w:val="24"/>
        </w:rPr>
      </w:pPr>
      <w:r>
        <w:rPr>
          <w:szCs w:val="24"/>
        </w:rPr>
        <w:t xml:space="preserve">Example output for each of the </w:t>
      </w:r>
      <w:r w:rsidRPr="00A72A4D">
        <w:rPr>
          <w:b/>
          <w:i/>
          <w:szCs w:val="24"/>
        </w:rPr>
        <w:t>Results</w:t>
      </w:r>
      <w:r>
        <w:rPr>
          <w:szCs w:val="24"/>
        </w:rPr>
        <w:t xml:space="preserve"> tab sections are displayed below:</w:t>
      </w:r>
    </w:p>
    <w:p w:rsidR="00A72A4D" w:rsidRDefault="00A72A4D" w:rsidP="008241A3">
      <w:pPr>
        <w:rPr>
          <w:szCs w:val="24"/>
        </w:rPr>
      </w:pPr>
    </w:p>
    <w:p w:rsidR="00853E20" w:rsidRPr="009B344E" w:rsidRDefault="00C95074" w:rsidP="008241A3">
      <w:pPr>
        <w:rPr>
          <w:b/>
          <w:szCs w:val="24"/>
        </w:rPr>
      </w:pPr>
      <w:r w:rsidRPr="00861186">
        <w:rPr>
          <w:b/>
          <w:szCs w:val="24"/>
        </w:rPr>
        <w:t>Project Information</w:t>
      </w:r>
      <w:r w:rsidR="009B344E">
        <w:rPr>
          <w:b/>
          <w:szCs w:val="24"/>
        </w:rPr>
        <w:t xml:space="preserve">: </w:t>
      </w:r>
      <w:r w:rsidR="009B344E">
        <w:rPr>
          <w:szCs w:val="24"/>
        </w:rPr>
        <w:t xml:space="preserve">The project information section of the </w:t>
      </w:r>
      <w:r w:rsidR="009B344E" w:rsidRPr="009B344E">
        <w:rPr>
          <w:b/>
          <w:i/>
          <w:szCs w:val="24"/>
        </w:rPr>
        <w:t>Results</w:t>
      </w:r>
      <w:r w:rsidR="009B344E">
        <w:rPr>
          <w:szCs w:val="24"/>
        </w:rPr>
        <w:t xml:space="preserve"> tab displays all of the descriptive information of the project including project name, user name/company name, data and a project description.</w:t>
      </w:r>
      <w:r w:rsidR="00C16491">
        <w:rPr>
          <w:szCs w:val="24"/>
        </w:rPr>
        <w:t xml:space="preserve"> </w:t>
      </w:r>
      <w:r w:rsidR="009B344E">
        <w:rPr>
          <w:szCs w:val="24"/>
        </w:rPr>
        <w:t xml:space="preserve">All of this information can be changed in the </w:t>
      </w:r>
      <w:r w:rsidR="009B344E" w:rsidRPr="009B344E">
        <w:rPr>
          <w:b/>
          <w:i/>
          <w:szCs w:val="24"/>
        </w:rPr>
        <w:t xml:space="preserve">Site Information </w:t>
      </w:r>
      <w:r w:rsidR="009B344E">
        <w:rPr>
          <w:szCs w:val="24"/>
        </w:rPr>
        <w:t>tab.</w:t>
      </w:r>
    </w:p>
    <w:p w:rsidR="009B344E" w:rsidRPr="00853E20" w:rsidRDefault="009B344E" w:rsidP="008241A3">
      <w:pPr>
        <w:rPr>
          <w:szCs w:val="24"/>
        </w:rPr>
      </w:pPr>
    </w:p>
    <w:p w:rsidR="00C95074" w:rsidRDefault="00D01D5C" w:rsidP="00D01D5C">
      <w:pPr>
        <w:jc w:val="center"/>
        <w:rPr>
          <w:szCs w:val="24"/>
        </w:rPr>
      </w:pPr>
      <w:r>
        <w:rPr>
          <w:noProof/>
        </w:rPr>
        <w:drawing>
          <wp:inline distT="0" distB="0" distL="0" distR="0" wp14:anchorId="4A95C0BF" wp14:editId="0033AEF4">
            <wp:extent cx="5248275" cy="1180494"/>
            <wp:effectExtent l="19050" t="19050" r="9525" b="19685"/>
            <wp:docPr id="28701" name="Picture 28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cstate="print">
                      <a:extLst>
                        <a:ext uri="{28A0092B-C50C-407E-A947-70E740481C1C}">
                          <a14:useLocalDpi xmlns:a14="http://schemas.microsoft.com/office/drawing/2010/main" val="0"/>
                        </a:ext>
                      </a:extLst>
                    </a:blip>
                    <a:srcRect/>
                    <a:stretch/>
                  </pic:blipFill>
                  <pic:spPr bwMode="auto">
                    <a:xfrm>
                      <a:off x="0" y="0"/>
                      <a:ext cx="5253238" cy="118161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95074" w:rsidRDefault="00C95074" w:rsidP="008241A3">
      <w:pPr>
        <w:rPr>
          <w:szCs w:val="24"/>
        </w:rPr>
      </w:pPr>
    </w:p>
    <w:p w:rsidR="00CE7E43" w:rsidRDefault="00C95074" w:rsidP="008241A3">
      <w:pPr>
        <w:rPr>
          <w:szCs w:val="24"/>
        </w:rPr>
      </w:pPr>
      <w:r w:rsidRPr="00861186">
        <w:rPr>
          <w:b/>
          <w:szCs w:val="24"/>
        </w:rPr>
        <w:t>Site Information</w:t>
      </w:r>
      <w:r w:rsidR="009B344E">
        <w:rPr>
          <w:b/>
          <w:szCs w:val="24"/>
        </w:rPr>
        <w:t>:</w:t>
      </w:r>
      <w:r w:rsidR="00C16491">
        <w:rPr>
          <w:b/>
          <w:szCs w:val="24"/>
        </w:rPr>
        <w:t xml:space="preserve"> </w:t>
      </w:r>
      <w:r w:rsidR="009B344E">
        <w:rPr>
          <w:szCs w:val="24"/>
        </w:rPr>
        <w:t xml:space="preserve">The site information section of the </w:t>
      </w:r>
      <w:r w:rsidR="009B344E" w:rsidRPr="009B344E">
        <w:rPr>
          <w:b/>
          <w:i/>
          <w:szCs w:val="24"/>
        </w:rPr>
        <w:t>Results</w:t>
      </w:r>
      <w:r w:rsidR="009B344E">
        <w:rPr>
          <w:szCs w:val="24"/>
        </w:rPr>
        <w:t xml:space="preserve"> tab displays information about the entire site including Volume Retention Requirement for the model, the site’s zip code, the annual rainfall amount associated with the site zip code, as well as the phosphorus EMC and TSS EMC values for the site.</w:t>
      </w:r>
      <w:r w:rsidR="00C16491">
        <w:rPr>
          <w:szCs w:val="24"/>
        </w:rPr>
        <w:t xml:space="preserve"> </w:t>
      </w:r>
      <w:r w:rsidR="009B344E">
        <w:rPr>
          <w:szCs w:val="24"/>
        </w:rPr>
        <w:t xml:space="preserve">This information can be updated in the </w:t>
      </w:r>
      <w:r w:rsidR="009B344E" w:rsidRPr="009B344E">
        <w:rPr>
          <w:b/>
          <w:i/>
          <w:szCs w:val="24"/>
        </w:rPr>
        <w:t>Site Information</w:t>
      </w:r>
      <w:r w:rsidR="009B344E">
        <w:rPr>
          <w:szCs w:val="24"/>
        </w:rPr>
        <w:t xml:space="preserve"> tab.</w:t>
      </w:r>
      <w:r w:rsidR="00C16491">
        <w:rPr>
          <w:szCs w:val="24"/>
        </w:rPr>
        <w:t xml:space="preserve"> </w:t>
      </w:r>
    </w:p>
    <w:p w:rsidR="00CE7E43" w:rsidRDefault="00CE7E43" w:rsidP="008241A3">
      <w:pPr>
        <w:rPr>
          <w:szCs w:val="24"/>
        </w:rPr>
      </w:pPr>
    </w:p>
    <w:p w:rsidR="00CE7E43" w:rsidRDefault="002A78FC" w:rsidP="00D01D5C">
      <w:pPr>
        <w:jc w:val="center"/>
        <w:rPr>
          <w:szCs w:val="24"/>
        </w:rPr>
      </w:pPr>
      <w:r>
        <w:rPr>
          <w:noProof/>
        </w:rPr>
        <w:drawing>
          <wp:inline distT="0" distB="0" distL="0" distR="0" wp14:anchorId="123C732A" wp14:editId="341AC73C">
            <wp:extent cx="5225577" cy="1285875"/>
            <wp:effectExtent l="19050" t="19050" r="13335" b="9525"/>
            <wp:docPr id="28684" name="Picture 28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cstate="print">
                      <a:extLst>
                        <a:ext uri="{28A0092B-C50C-407E-A947-70E740481C1C}">
                          <a14:useLocalDpi xmlns:a14="http://schemas.microsoft.com/office/drawing/2010/main" val="0"/>
                        </a:ext>
                      </a:extLst>
                    </a:blip>
                    <a:srcRect/>
                    <a:stretch/>
                  </pic:blipFill>
                  <pic:spPr bwMode="auto">
                    <a:xfrm>
                      <a:off x="0" y="0"/>
                      <a:ext cx="5225577" cy="12858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E7E43" w:rsidRDefault="00CE7E43" w:rsidP="008241A3">
      <w:pPr>
        <w:rPr>
          <w:szCs w:val="24"/>
        </w:rPr>
      </w:pPr>
    </w:p>
    <w:p w:rsidR="00CE7E43" w:rsidRDefault="00CE7E43" w:rsidP="008241A3">
      <w:pPr>
        <w:rPr>
          <w:szCs w:val="24"/>
        </w:rPr>
      </w:pPr>
      <w:r>
        <w:rPr>
          <w:szCs w:val="24"/>
        </w:rPr>
        <w:t xml:space="preserve">If the Volume Retention Requirement, Phosphorus EMC and TSS EMC values are changed in the </w:t>
      </w:r>
      <w:r w:rsidRPr="00D67D44">
        <w:rPr>
          <w:b/>
          <w:i/>
          <w:szCs w:val="24"/>
        </w:rPr>
        <w:t>Site Information</w:t>
      </w:r>
      <w:r>
        <w:rPr>
          <w:szCs w:val="24"/>
        </w:rPr>
        <w:t xml:space="preserve"> tab from the default values a red box will appear informing the user that the change was made. </w:t>
      </w:r>
    </w:p>
    <w:p w:rsidR="00CE7E43" w:rsidRDefault="00CE7E43" w:rsidP="008241A3">
      <w:pPr>
        <w:rPr>
          <w:szCs w:val="24"/>
        </w:rPr>
      </w:pPr>
      <w:r>
        <w:rPr>
          <w:szCs w:val="24"/>
        </w:rPr>
        <w:t xml:space="preserve"> </w:t>
      </w:r>
    </w:p>
    <w:p w:rsidR="00CE7E43" w:rsidRDefault="002A78FC" w:rsidP="00D01D5C">
      <w:pPr>
        <w:jc w:val="center"/>
        <w:rPr>
          <w:szCs w:val="24"/>
        </w:rPr>
      </w:pPr>
      <w:r>
        <w:rPr>
          <w:noProof/>
        </w:rPr>
        <w:drawing>
          <wp:inline distT="0" distB="0" distL="0" distR="0" wp14:anchorId="025A0C63" wp14:editId="5399DF4C">
            <wp:extent cx="5300903" cy="1352550"/>
            <wp:effectExtent l="19050" t="19050" r="14605" b="19050"/>
            <wp:docPr id="28685" name="Picture 28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cstate="print">
                      <a:extLst>
                        <a:ext uri="{28A0092B-C50C-407E-A947-70E740481C1C}">
                          <a14:useLocalDpi xmlns:a14="http://schemas.microsoft.com/office/drawing/2010/main" val="0"/>
                        </a:ext>
                      </a:extLst>
                    </a:blip>
                    <a:srcRect/>
                    <a:stretch/>
                  </pic:blipFill>
                  <pic:spPr bwMode="auto">
                    <a:xfrm>
                      <a:off x="0" y="0"/>
                      <a:ext cx="5300903" cy="13525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E7E43" w:rsidRDefault="00CE7E43" w:rsidP="008241A3">
      <w:pPr>
        <w:rPr>
          <w:szCs w:val="24"/>
        </w:rPr>
      </w:pPr>
    </w:p>
    <w:p w:rsidR="009B344E" w:rsidRDefault="00D67D44" w:rsidP="008241A3">
      <w:pPr>
        <w:rPr>
          <w:szCs w:val="24"/>
        </w:rPr>
      </w:pPr>
      <w:r>
        <w:rPr>
          <w:szCs w:val="24"/>
        </w:rPr>
        <w:t xml:space="preserve">Also included in the site information section of the </w:t>
      </w:r>
      <w:r w:rsidRPr="00D67D44">
        <w:rPr>
          <w:b/>
          <w:i/>
          <w:szCs w:val="24"/>
        </w:rPr>
        <w:t>Results</w:t>
      </w:r>
      <w:r>
        <w:rPr>
          <w:szCs w:val="24"/>
        </w:rPr>
        <w:t xml:space="preserve"> tab</w:t>
      </w:r>
      <w:r w:rsidR="00CE7E43">
        <w:rPr>
          <w:szCs w:val="24"/>
        </w:rPr>
        <w:t xml:space="preserve"> are a summary of the Total </w:t>
      </w:r>
      <w:r w:rsidR="00662C75">
        <w:rPr>
          <w:szCs w:val="24"/>
        </w:rPr>
        <w:t>Site</w:t>
      </w:r>
      <w:r w:rsidR="00CE7E43">
        <w:rPr>
          <w:szCs w:val="24"/>
        </w:rPr>
        <w:t xml:space="preserve"> Area and the </w:t>
      </w:r>
      <w:r w:rsidR="00662C75">
        <w:rPr>
          <w:szCs w:val="24"/>
        </w:rPr>
        <w:t>Site</w:t>
      </w:r>
      <w:r w:rsidR="00CE7E43">
        <w:rPr>
          <w:szCs w:val="24"/>
        </w:rPr>
        <w:t xml:space="preserve"> Areas Routed to BMPs.</w:t>
      </w:r>
      <w:r w:rsidR="00C16491">
        <w:rPr>
          <w:szCs w:val="24"/>
        </w:rPr>
        <w:t xml:space="preserve"> </w:t>
      </w:r>
      <w:r w:rsidR="00CE7E43">
        <w:rPr>
          <w:szCs w:val="24"/>
        </w:rPr>
        <w:t xml:space="preserve">The Total </w:t>
      </w:r>
      <w:r w:rsidR="00662C75">
        <w:rPr>
          <w:szCs w:val="24"/>
        </w:rPr>
        <w:t>Site</w:t>
      </w:r>
      <w:r w:rsidR="00CE7E43">
        <w:rPr>
          <w:szCs w:val="24"/>
        </w:rPr>
        <w:t xml:space="preserve"> Area summarizes the watershed information entered in the </w:t>
      </w:r>
      <w:r w:rsidR="00CE7E43" w:rsidRPr="00CE7E43">
        <w:rPr>
          <w:b/>
          <w:i/>
          <w:szCs w:val="24"/>
        </w:rPr>
        <w:t xml:space="preserve">Site Information </w:t>
      </w:r>
      <w:r w:rsidR="00CE7E43">
        <w:rPr>
          <w:szCs w:val="24"/>
        </w:rPr>
        <w:t>tab.</w:t>
      </w:r>
      <w:r w:rsidR="00C16491">
        <w:rPr>
          <w:szCs w:val="24"/>
        </w:rPr>
        <w:t xml:space="preserve"> </w:t>
      </w:r>
      <w:r w:rsidR="00CE7E43">
        <w:rPr>
          <w:szCs w:val="24"/>
        </w:rPr>
        <w:t xml:space="preserve">The </w:t>
      </w:r>
      <w:r w:rsidR="00662C75">
        <w:rPr>
          <w:szCs w:val="24"/>
        </w:rPr>
        <w:t>Site</w:t>
      </w:r>
      <w:r w:rsidR="00CE7E43">
        <w:rPr>
          <w:szCs w:val="24"/>
        </w:rPr>
        <w:t xml:space="preserve"> Areas Routed to BMPs totals and summarizes the watershed areas that are routed to an all BMPS in the model.</w:t>
      </w:r>
      <w:r w:rsidR="00C16491">
        <w:rPr>
          <w:szCs w:val="24"/>
        </w:rPr>
        <w:t xml:space="preserve"> </w:t>
      </w:r>
      <w:r w:rsidR="00CE7E43">
        <w:rPr>
          <w:szCs w:val="24"/>
        </w:rPr>
        <w:t xml:space="preserve">These values are entered in the </w:t>
      </w:r>
      <w:r w:rsidR="00CE7E43" w:rsidRPr="00CE7E43">
        <w:rPr>
          <w:b/>
          <w:i/>
          <w:szCs w:val="24"/>
        </w:rPr>
        <w:t>Watershed</w:t>
      </w:r>
      <w:r w:rsidR="00CE7E43">
        <w:rPr>
          <w:szCs w:val="24"/>
        </w:rPr>
        <w:t xml:space="preserve"> tab of the </w:t>
      </w:r>
      <w:r w:rsidR="00CE7E43" w:rsidRPr="00CE7E43">
        <w:rPr>
          <w:b/>
          <w:i/>
          <w:szCs w:val="24"/>
        </w:rPr>
        <w:t>BMP Properties</w:t>
      </w:r>
      <w:r w:rsidR="00CE7E43">
        <w:rPr>
          <w:szCs w:val="24"/>
        </w:rPr>
        <w:t xml:space="preserve"> window for each individual BMP.</w:t>
      </w:r>
      <w:r w:rsidR="00C16491">
        <w:rPr>
          <w:szCs w:val="24"/>
        </w:rPr>
        <w:t xml:space="preserve"> </w:t>
      </w:r>
    </w:p>
    <w:p w:rsidR="00894D9B" w:rsidRPr="00894D9B" w:rsidRDefault="00894D9B" w:rsidP="008241A3">
      <w:pPr>
        <w:rPr>
          <w:szCs w:val="24"/>
        </w:rPr>
      </w:pPr>
    </w:p>
    <w:p w:rsidR="00C95074" w:rsidRDefault="00662C75" w:rsidP="008241A3">
      <w:pPr>
        <w:rPr>
          <w:szCs w:val="24"/>
        </w:rPr>
      </w:pPr>
      <w:r>
        <w:rPr>
          <w:noProof/>
        </w:rPr>
        <w:drawing>
          <wp:inline distT="0" distB="0" distL="0" distR="0" wp14:anchorId="2CE1F120" wp14:editId="699B1970">
            <wp:extent cx="5543550" cy="4006724"/>
            <wp:effectExtent l="19050" t="19050" r="19050" b="13335"/>
            <wp:docPr id="28702" name="Picture 28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cstate="print">
                      <a:extLst>
                        <a:ext uri="{28A0092B-C50C-407E-A947-70E740481C1C}">
                          <a14:useLocalDpi xmlns:a14="http://schemas.microsoft.com/office/drawing/2010/main" val="0"/>
                        </a:ext>
                      </a:extLst>
                    </a:blip>
                    <a:srcRect/>
                    <a:stretch/>
                  </pic:blipFill>
                  <pic:spPr bwMode="auto">
                    <a:xfrm>
                      <a:off x="0" y="0"/>
                      <a:ext cx="5543550" cy="400672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F6FA3" w:rsidRDefault="00FF6FA3" w:rsidP="008241A3">
      <w:pPr>
        <w:rPr>
          <w:szCs w:val="24"/>
        </w:rPr>
      </w:pPr>
    </w:p>
    <w:p w:rsidR="0071154B" w:rsidRDefault="0071154B" w:rsidP="008241A3">
      <w:pPr>
        <w:rPr>
          <w:szCs w:val="24"/>
        </w:rPr>
      </w:pPr>
      <w:r>
        <w:rPr>
          <w:szCs w:val="24"/>
        </w:rPr>
        <w:t xml:space="preserve">If the watershed area in the </w:t>
      </w:r>
      <w:r w:rsidR="00662C75">
        <w:rPr>
          <w:szCs w:val="24"/>
        </w:rPr>
        <w:t>Site</w:t>
      </w:r>
      <w:r>
        <w:rPr>
          <w:szCs w:val="24"/>
        </w:rPr>
        <w:t xml:space="preserve"> Areas Routed to BMPs for a specific land use and soil type is greater than the corresponding Total </w:t>
      </w:r>
      <w:r w:rsidR="00662C75">
        <w:rPr>
          <w:szCs w:val="24"/>
        </w:rPr>
        <w:t>Site</w:t>
      </w:r>
      <w:r>
        <w:rPr>
          <w:szCs w:val="24"/>
        </w:rPr>
        <w:t xml:space="preserve"> Area</w:t>
      </w:r>
      <w:r w:rsidR="00D64046">
        <w:rPr>
          <w:szCs w:val="24"/>
        </w:rPr>
        <w:t>,</w:t>
      </w:r>
      <w:r>
        <w:rPr>
          <w:szCs w:val="24"/>
        </w:rPr>
        <w:t xml:space="preserve"> a red box and warning message will appear in the </w:t>
      </w:r>
      <w:r w:rsidR="00662C75">
        <w:rPr>
          <w:szCs w:val="24"/>
        </w:rPr>
        <w:t>Site</w:t>
      </w:r>
      <w:r>
        <w:rPr>
          <w:szCs w:val="24"/>
        </w:rPr>
        <w:t xml:space="preserve"> Areas Routed to BMPs table as show</w:t>
      </w:r>
      <w:r w:rsidR="00D64046">
        <w:rPr>
          <w:szCs w:val="24"/>
        </w:rPr>
        <w:t>n</w:t>
      </w:r>
      <w:r>
        <w:rPr>
          <w:szCs w:val="24"/>
        </w:rPr>
        <w:t xml:space="preserve"> below:</w:t>
      </w:r>
    </w:p>
    <w:p w:rsidR="0071154B" w:rsidRDefault="0071154B" w:rsidP="008241A3">
      <w:pPr>
        <w:rPr>
          <w:szCs w:val="24"/>
        </w:rPr>
      </w:pPr>
    </w:p>
    <w:p w:rsidR="0071154B" w:rsidRDefault="00662C75" w:rsidP="008241A3">
      <w:pPr>
        <w:rPr>
          <w:szCs w:val="24"/>
        </w:rPr>
      </w:pPr>
      <w:r>
        <w:rPr>
          <w:noProof/>
        </w:rPr>
        <w:lastRenderedPageBreak/>
        <w:drawing>
          <wp:inline distT="0" distB="0" distL="0" distR="0" wp14:anchorId="500709EC" wp14:editId="63605509">
            <wp:extent cx="5562600" cy="3904781"/>
            <wp:effectExtent l="19050" t="19050" r="19050" b="19685"/>
            <wp:docPr id="28703" name="Picture 28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cstate="print">
                      <a:extLst>
                        <a:ext uri="{28A0092B-C50C-407E-A947-70E740481C1C}">
                          <a14:useLocalDpi xmlns:a14="http://schemas.microsoft.com/office/drawing/2010/main" val="0"/>
                        </a:ext>
                      </a:extLst>
                    </a:blip>
                    <a:srcRect/>
                    <a:stretch/>
                  </pic:blipFill>
                  <pic:spPr bwMode="auto">
                    <a:xfrm>
                      <a:off x="0" y="0"/>
                      <a:ext cx="5562600" cy="390478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71154B" w:rsidRDefault="0071154B" w:rsidP="008241A3">
      <w:pPr>
        <w:rPr>
          <w:szCs w:val="24"/>
        </w:rPr>
      </w:pPr>
    </w:p>
    <w:p w:rsidR="0071154B" w:rsidRDefault="0071154B" w:rsidP="008241A3">
      <w:pPr>
        <w:rPr>
          <w:szCs w:val="24"/>
        </w:rPr>
      </w:pPr>
      <w:r>
        <w:rPr>
          <w:szCs w:val="24"/>
        </w:rPr>
        <w:t>This warns the user tha</w:t>
      </w:r>
      <w:r w:rsidR="00536297">
        <w:rPr>
          <w:szCs w:val="24"/>
        </w:rPr>
        <w:t>t</w:t>
      </w:r>
      <w:r>
        <w:rPr>
          <w:szCs w:val="24"/>
        </w:rPr>
        <w:t xml:space="preserve"> more watershed area of a specific land</w:t>
      </w:r>
      <w:r w:rsidR="00D64046">
        <w:rPr>
          <w:szCs w:val="24"/>
        </w:rPr>
        <w:t xml:space="preserve"> </w:t>
      </w:r>
      <w:r>
        <w:rPr>
          <w:szCs w:val="24"/>
        </w:rPr>
        <w:t>use type is being routed to a BMP than is in the total watershed.</w:t>
      </w:r>
    </w:p>
    <w:p w:rsidR="0071154B" w:rsidRDefault="0071154B" w:rsidP="008241A3">
      <w:pPr>
        <w:rPr>
          <w:szCs w:val="24"/>
        </w:rPr>
      </w:pPr>
    </w:p>
    <w:p w:rsidR="00536297" w:rsidRDefault="00C95074" w:rsidP="008241A3">
      <w:pPr>
        <w:rPr>
          <w:szCs w:val="24"/>
        </w:rPr>
      </w:pPr>
      <w:r w:rsidRPr="00861186">
        <w:rPr>
          <w:b/>
          <w:szCs w:val="24"/>
        </w:rPr>
        <w:t>Summary Information</w:t>
      </w:r>
      <w:r w:rsidR="001031D8">
        <w:rPr>
          <w:b/>
          <w:szCs w:val="24"/>
        </w:rPr>
        <w:t xml:space="preserve">: </w:t>
      </w:r>
      <w:r w:rsidR="00536297">
        <w:rPr>
          <w:szCs w:val="24"/>
        </w:rPr>
        <w:t xml:space="preserve">The Summary Information section of the </w:t>
      </w:r>
      <w:r w:rsidR="00536297" w:rsidRPr="00536297">
        <w:rPr>
          <w:b/>
          <w:i/>
          <w:szCs w:val="24"/>
        </w:rPr>
        <w:t>Results</w:t>
      </w:r>
      <w:r w:rsidR="00536297">
        <w:rPr>
          <w:szCs w:val="24"/>
        </w:rPr>
        <w:t xml:space="preserve"> tab summarizes </w:t>
      </w:r>
      <w:r w:rsidR="001031D8">
        <w:rPr>
          <w:szCs w:val="24"/>
        </w:rPr>
        <w:t xml:space="preserve">both the performance goal requirement as well as the annual </w:t>
      </w:r>
      <w:r w:rsidR="00662C75">
        <w:rPr>
          <w:szCs w:val="24"/>
        </w:rPr>
        <w:t xml:space="preserve">volume and </w:t>
      </w:r>
      <w:r w:rsidR="001031D8">
        <w:rPr>
          <w:szCs w:val="24"/>
        </w:rPr>
        <w:t>pollutant load reductions achieved by the modeled system.</w:t>
      </w:r>
      <w:r w:rsidR="00C16491">
        <w:rPr>
          <w:szCs w:val="24"/>
        </w:rPr>
        <w:t xml:space="preserve"> </w:t>
      </w:r>
      <w:r w:rsidR="001031D8">
        <w:rPr>
          <w:szCs w:val="24"/>
        </w:rPr>
        <w:t xml:space="preserve">All </w:t>
      </w:r>
      <w:r w:rsidR="00662C75">
        <w:rPr>
          <w:szCs w:val="24"/>
        </w:rPr>
        <w:t xml:space="preserve">five </w:t>
      </w:r>
      <w:r w:rsidR="001031D8">
        <w:rPr>
          <w:szCs w:val="24"/>
        </w:rPr>
        <w:t>parameters (volume</w:t>
      </w:r>
      <w:r w:rsidR="00662C75">
        <w:rPr>
          <w:szCs w:val="24"/>
        </w:rPr>
        <w:t xml:space="preserve"> towards the performance goal</w:t>
      </w:r>
      <w:r w:rsidR="001031D8">
        <w:rPr>
          <w:szCs w:val="24"/>
        </w:rPr>
        <w:t>,</w:t>
      </w:r>
      <w:r w:rsidR="00662C75">
        <w:rPr>
          <w:szCs w:val="24"/>
        </w:rPr>
        <w:t xml:space="preserve"> annual volume,</w:t>
      </w:r>
      <w:r w:rsidR="001031D8">
        <w:rPr>
          <w:szCs w:val="24"/>
        </w:rPr>
        <w:t xml:space="preserve"> dissolved P, particulate P, and TSS) are reported in terms of the amount (volume or load) created by the entire site, the amount removed by the BMPs added to the site and finally a percent removal for the entire site.</w:t>
      </w:r>
    </w:p>
    <w:p w:rsidR="00C95074" w:rsidRPr="008249DF" w:rsidRDefault="00662C75" w:rsidP="008241A3">
      <w:pPr>
        <w:rPr>
          <w:b/>
          <w:szCs w:val="24"/>
        </w:rPr>
      </w:pPr>
      <w:r>
        <w:rPr>
          <w:noProof/>
        </w:rPr>
        <w:lastRenderedPageBreak/>
        <w:drawing>
          <wp:inline distT="0" distB="0" distL="0" distR="0" wp14:anchorId="1413453F" wp14:editId="3530CFB5">
            <wp:extent cx="5467350" cy="3597283"/>
            <wp:effectExtent l="19050" t="19050" r="19050" b="22225"/>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cstate="print">
                      <a:extLst>
                        <a:ext uri="{28A0092B-C50C-407E-A947-70E740481C1C}">
                          <a14:useLocalDpi xmlns:a14="http://schemas.microsoft.com/office/drawing/2010/main" val="0"/>
                        </a:ext>
                      </a:extLst>
                    </a:blip>
                    <a:srcRect/>
                    <a:stretch/>
                  </pic:blipFill>
                  <pic:spPr bwMode="auto">
                    <a:xfrm>
                      <a:off x="0" y="0"/>
                      <a:ext cx="5467350" cy="359728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95074" w:rsidRDefault="00C95074" w:rsidP="008241A3">
      <w:pPr>
        <w:rPr>
          <w:szCs w:val="24"/>
        </w:rPr>
      </w:pPr>
    </w:p>
    <w:p w:rsidR="001031D8" w:rsidRDefault="00C95074" w:rsidP="008241A3">
      <w:pPr>
        <w:rPr>
          <w:szCs w:val="24"/>
        </w:rPr>
      </w:pPr>
      <w:r w:rsidRPr="00861186">
        <w:rPr>
          <w:b/>
          <w:szCs w:val="24"/>
        </w:rPr>
        <w:t>BMP Summary</w:t>
      </w:r>
      <w:r w:rsidR="001031D8">
        <w:rPr>
          <w:b/>
          <w:szCs w:val="24"/>
        </w:rPr>
        <w:t>:</w:t>
      </w:r>
      <w:r w:rsidR="00C16491">
        <w:rPr>
          <w:b/>
          <w:szCs w:val="24"/>
        </w:rPr>
        <w:t xml:space="preserve"> </w:t>
      </w:r>
      <w:r w:rsidR="001031D8">
        <w:rPr>
          <w:szCs w:val="24"/>
        </w:rPr>
        <w:t xml:space="preserve">The BMP summary </w:t>
      </w:r>
      <w:r w:rsidR="00C500A3">
        <w:rPr>
          <w:szCs w:val="24"/>
        </w:rPr>
        <w:t>tables detail BMP specific information related to the performance goal achievement, annual volume, particulate phosphorus, dissolved phosphorus, and TSS.  For each BMP the table show the volume or load received by the BMP from the direct watershed, what is received from upstream BMPs, the amount retained, the amount that leave the BMP through outflow and the percent retained.</w:t>
      </w:r>
    </w:p>
    <w:p w:rsidR="008152C9" w:rsidRDefault="008152C9" w:rsidP="008241A3">
      <w:pPr>
        <w:rPr>
          <w:szCs w:val="24"/>
        </w:rPr>
      </w:pPr>
    </w:p>
    <w:p w:rsidR="008152C9" w:rsidRDefault="00C500A3" w:rsidP="008241A3">
      <w:pPr>
        <w:rPr>
          <w:szCs w:val="24"/>
        </w:rPr>
      </w:pPr>
      <w:r>
        <w:rPr>
          <w:noProof/>
        </w:rPr>
        <w:drawing>
          <wp:inline distT="0" distB="0" distL="0" distR="0" wp14:anchorId="4ECEF4FE" wp14:editId="3FF996B6">
            <wp:extent cx="5410200" cy="1625600"/>
            <wp:effectExtent l="19050" t="19050" r="19050" b="12700"/>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cstate="print">
                      <a:extLst>
                        <a:ext uri="{28A0092B-C50C-407E-A947-70E740481C1C}">
                          <a14:useLocalDpi xmlns:a14="http://schemas.microsoft.com/office/drawing/2010/main" val="0"/>
                        </a:ext>
                      </a:extLst>
                    </a:blip>
                    <a:srcRect/>
                    <a:stretch/>
                  </pic:blipFill>
                  <pic:spPr bwMode="auto">
                    <a:xfrm>
                      <a:off x="0" y="0"/>
                      <a:ext cx="5410200" cy="16256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500A3" w:rsidRDefault="00C500A3" w:rsidP="008241A3">
      <w:pPr>
        <w:rPr>
          <w:szCs w:val="24"/>
        </w:rPr>
      </w:pPr>
      <w:r>
        <w:rPr>
          <w:noProof/>
        </w:rPr>
        <w:drawing>
          <wp:inline distT="0" distB="0" distL="0" distR="0" wp14:anchorId="22AC9D2C" wp14:editId="53165821">
            <wp:extent cx="5388027" cy="1543050"/>
            <wp:effectExtent l="19050" t="19050" r="22225" b="19050"/>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cstate="print">
                      <a:extLst>
                        <a:ext uri="{28A0092B-C50C-407E-A947-70E740481C1C}">
                          <a14:useLocalDpi xmlns:a14="http://schemas.microsoft.com/office/drawing/2010/main" val="0"/>
                        </a:ext>
                      </a:extLst>
                    </a:blip>
                    <a:srcRect/>
                    <a:stretch/>
                  </pic:blipFill>
                  <pic:spPr bwMode="auto">
                    <a:xfrm>
                      <a:off x="0" y="0"/>
                      <a:ext cx="5388027" cy="15430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500A3" w:rsidRDefault="00C500A3" w:rsidP="008241A3">
      <w:pPr>
        <w:rPr>
          <w:szCs w:val="24"/>
        </w:rPr>
      </w:pPr>
      <w:r>
        <w:rPr>
          <w:noProof/>
        </w:rPr>
        <w:lastRenderedPageBreak/>
        <w:drawing>
          <wp:inline distT="0" distB="0" distL="0" distR="0" wp14:anchorId="22AC9D2C" wp14:editId="53165821">
            <wp:extent cx="5312664" cy="1545336"/>
            <wp:effectExtent l="19050" t="19050" r="21590" b="17145"/>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cstate="print">
                      <a:extLst>
                        <a:ext uri="{28A0092B-C50C-407E-A947-70E740481C1C}">
                          <a14:useLocalDpi xmlns:a14="http://schemas.microsoft.com/office/drawing/2010/main" val="0"/>
                        </a:ext>
                      </a:extLst>
                    </a:blip>
                    <a:srcRect/>
                    <a:stretch/>
                  </pic:blipFill>
                  <pic:spPr bwMode="auto">
                    <a:xfrm>
                      <a:off x="0" y="0"/>
                      <a:ext cx="5312664" cy="154533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500A3" w:rsidRDefault="00C500A3" w:rsidP="008241A3">
      <w:pPr>
        <w:rPr>
          <w:szCs w:val="24"/>
        </w:rPr>
      </w:pPr>
      <w:r>
        <w:rPr>
          <w:noProof/>
        </w:rPr>
        <w:drawing>
          <wp:inline distT="0" distB="0" distL="0" distR="0" wp14:anchorId="196A5278" wp14:editId="28412A87">
            <wp:extent cx="5334000" cy="1413387"/>
            <wp:effectExtent l="19050" t="19050" r="19050" b="15875"/>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cstate="print">
                      <a:extLst>
                        <a:ext uri="{28A0092B-C50C-407E-A947-70E740481C1C}">
                          <a14:useLocalDpi xmlns:a14="http://schemas.microsoft.com/office/drawing/2010/main" val="0"/>
                        </a:ext>
                      </a:extLst>
                    </a:blip>
                    <a:srcRect/>
                    <a:stretch/>
                  </pic:blipFill>
                  <pic:spPr bwMode="auto">
                    <a:xfrm>
                      <a:off x="0" y="0"/>
                      <a:ext cx="5334000" cy="141338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500A3" w:rsidRDefault="00C500A3" w:rsidP="008241A3">
      <w:pPr>
        <w:rPr>
          <w:szCs w:val="24"/>
        </w:rPr>
      </w:pPr>
      <w:r>
        <w:rPr>
          <w:noProof/>
        </w:rPr>
        <w:drawing>
          <wp:inline distT="0" distB="0" distL="0" distR="0" wp14:anchorId="68871899" wp14:editId="21C79BE5">
            <wp:extent cx="5334000" cy="1462548"/>
            <wp:effectExtent l="19050" t="19050" r="19050" b="23495"/>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cstate="print">
                      <a:extLst>
                        <a:ext uri="{28A0092B-C50C-407E-A947-70E740481C1C}">
                          <a14:useLocalDpi xmlns:a14="http://schemas.microsoft.com/office/drawing/2010/main" val="0"/>
                        </a:ext>
                      </a:extLst>
                    </a:blip>
                    <a:srcRect/>
                    <a:stretch/>
                  </pic:blipFill>
                  <pic:spPr bwMode="auto">
                    <a:xfrm>
                      <a:off x="0" y="0"/>
                      <a:ext cx="5334000" cy="146254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95074" w:rsidRDefault="00C95074" w:rsidP="008241A3">
      <w:pPr>
        <w:rPr>
          <w:szCs w:val="24"/>
        </w:rPr>
      </w:pPr>
    </w:p>
    <w:p w:rsidR="00C500A3" w:rsidRDefault="00C500A3" w:rsidP="008241A3">
      <w:pPr>
        <w:rPr>
          <w:b/>
          <w:szCs w:val="24"/>
        </w:rPr>
      </w:pPr>
    </w:p>
    <w:p w:rsidR="00C500A3" w:rsidRDefault="00C500A3" w:rsidP="008241A3">
      <w:pPr>
        <w:rPr>
          <w:b/>
          <w:szCs w:val="24"/>
        </w:rPr>
      </w:pPr>
    </w:p>
    <w:p w:rsidR="00C500A3" w:rsidRDefault="00C500A3" w:rsidP="008241A3">
      <w:pPr>
        <w:rPr>
          <w:b/>
          <w:szCs w:val="24"/>
        </w:rPr>
      </w:pPr>
    </w:p>
    <w:p w:rsidR="00C500A3" w:rsidRDefault="00C500A3" w:rsidP="008241A3">
      <w:pPr>
        <w:rPr>
          <w:b/>
          <w:szCs w:val="24"/>
        </w:rPr>
      </w:pPr>
    </w:p>
    <w:p w:rsidR="00C500A3" w:rsidRDefault="00C500A3">
      <w:pPr>
        <w:tabs>
          <w:tab w:val="clear" w:pos="720"/>
        </w:tabs>
        <w:rPr>
          <w:b/>
          <w:szCs w:val="24"/>
        </w:rPr>
      </w:pPr>
      <w:r>
        <w:rPr>
          <w:b/>
          <w:szCs w:val="24"/>
        </w:rPr>
        <w:br w:type="page"/>
      </w:r>
    </w:p>
    <w:p w:rsidR="00C95074" w:rsidRDefault="007F2086" w:rsidP="008241A3">
      <w:pPr>
        <w:rPr>
          <w:szCs w:val="24"/>
        </w:rPr>
      </w:pPr>
      <w:r>
        <w:rPr>
          <w:b/>
          <w:szCs w:val="24"/>
        </w:rPr>
        <w:lastRenderedPageBreak/>
        <w:t>B</w:t>
      </w:r>
      <w:r w:rsidR="00C95074" w:rsidRPr="00861186">
        <w:rPr>
          <w:b/>
          <w:szCs w:val="24"/>
        </w:rPr>
        <w:t>MP Schematic</w:t>
      </w:r>
      <w:r w:rsidR="00C31958">
        <w:rPr>
          <w:b/>
          <w:szCs w:val="24"/>
        </w:rPr>
        <w:t xml:space="preserve">: </w:t>
      </w:r>
      <w:r w:rsidR="00C31958">
        <w:rPr>
          <w:szCs w:val="24"/>
        </w:rPr>
        <w:t xml:space="preserve">The BMP schematic section of the </w:t>
      </w:r>
      <w:r w:rsidR="00C31958" w:rsidRPr="00C31958">
        <w:rPr>
          <w:b/>
          <w:i/>
          <w:szCs w:val="24"/>
        </w:rPr>
        <w:t>Results</w:t>
      </w:r>
      <w:r w:rsidR="00C31958">
        <w:rPr>
          <w:szCs w:val="24"/>
        </w:rPr>
        <w:t xml:space="preserve"> tab displays an image of the </w:t>
      </w:r>
      <w:r w:rsidR="00C31958" w:rsidRPr="00C31958">
        <w:rPr>
          <w:b/>
          <w:i/>
          <w:szCs w:val="24"/>
        </w:rPr>
        <w:t>Schematic</w:t>
      </w:r>
      <w:r w:rsidR="00C31958">
        <w:rPr>
          <w:szCs w:val="24"/>
        </w:rPr>
        <w:t xml:space="preserve"> tab.</w:t>
      </w:r>
    </w:p>
    <w:p w:rsidR="007F2086" w:rsidRPr="00C31958" w:rsidRDefault="007F2086" w:rsidP="008241A3">
      <w:pPr>
        <w:rPr>
          <w:szCs w:val="24"/>
        </w:rPr>
      </w:pPr>
    </w:p>
    <w:p w:rsidR="00861186" w:rsidRDefault="00861186" w:rsidP="008241A3">
      <w:pPr>
        <w:rPr>
          <w:szCs w:val="24"/>
        </w:rPr>
      </w:pPr>
      <w:r>
        <w:rPr>
          <w:noProof/>
          <w:szCs w:val="24"/>
        </w:rPr>
        <w:drawing>
          <wp:inline distT="0" distB="0" distL="0" distR="0" wp14:anchorId="017E5544" wp14:editId="6699BA9D">
            <wp:extent cx="5487035" cy="4828540"/>
            <wp:effectExtent l="19050" t="19050" r="18415" b="1016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87035" cy="4828540"/>
                    </a:xfrm>
                    <a:prstGeom prst="rect">
                      <a:avLst/>
                    </a:prstGeom>
                    <a:noFill/>
                    <a:ln>
                      <a:solidFill>
                        <a:schemeClr val="tx1"/>
                      </a:solidFill>
                    </a:ln>
                  </pic:spPr>
                </pic:pic>
              </a:graphicData>
            </a:graphic>
          </wp:inline>
        </w:drawing>
      </w:r>
    </w:p>
    <w:p w:rsidR="00C95074" w:rsidRDefault="00C95074" w:rsidP="008241A3">
      <w:pPr>
        <w:rPr>
          <w:szCs w:val="24"/>
        </w:rPr>
      </w:pPr>
    </w:p>
    <w:p w:rsidR="00C95074" w:rsidRPr="00C95074" w:rsidRDefault="00C95074" w:rsidP="008241A3">
      <w:pPr>
        <w:rPr>
          <w:szCs w:val="24"/>
        </w:rPr>
      </w:pPr>
    </w:p>
    <w:p w:rsidR="00D1296C" w:rsidRPr="00D1296C" w:rsidRDefault="00D1296C" w:rsidP="00C500A3">
      <w:pPr>
        <w:pStyle w:val="Heading2"/>
        <w:jc w:val="left"/>
      </w:pPr>
      <w:bookmarkStart w:id="12" w:name="_Toc359925053"/>
      <w:r w:rsidRPr="00D1296C">
        <w:t>3.5 Output Excel File</w:t>
      </w:r>
      <w:bookmarkEnd w:id="12"/>
    </w:p>
    <w:p w:rsidR="00853E20" w:rsidRDefault="00853E20" w:rsidP="008241A3">
      <w:pPr>
        <w:rPr>
          <w:szCs w:val="24"/>
        </w:rPr>
      </w:pPr>
    </w:p>
    <w:p w:rsidR="00FB10E1" w:rsidRDefault="00853E20" w:rsidP="008241A3">
      <w:pPr>
        <w:rPr>
          <w:szCs w:val="24"/>
        </w:rPr>
      </w:pPr>
      <w:r>
        <w:rPr>
          <w:szCs w:val="24"/>
        </w:rPr>
        <w:t>When saving the model</w:t>
      </w:r>
      <w:r w:rsidR="00D64046">
        <w:rPr>
          <w:szCs w:val="24"/>
        </w:rPr>
        <w:t>,</w:t>
      </w:r>
      <w:r>
        <w:rPr>
          <w:szCs w:val="24"/>
        </w:rPr>
        <w:t xml:space="preserve"> all of the information will be stored in the </w:t>
      </w:r>
      <w:r w:rsidR="00D64046">
        <w:rPr>
          <w:szCs w:val="24"/>
        </w:rPr>
        <w:t>Microsoft E</w:t>
      </w:r>
      <w:r>
        <w:rPr>
          <w:szCs w:val="24"/>
        </w:rPr>
        <w:t>xcel version of the calculator.</w:t>
      </w:r>
      <w:r w:rsidR="00C16491">
        <w:rPr>
          <w:szCs w:val="24"/>
        </w:rPr>
        <w:t xml:space="preserve"> </w:t>
      </w:r>
      <w:r>
        <w:rPr>
          <w:szCs w:val="24"/>
        </w:rPr>
        <w:t xml:space="preserve">BMPs and model information can be changed in the </w:t>
      </w:r>
      <w:r w:rsidR="00D64046">
        <w:rPr>
          <w:szCs w:val="24"/>
        </w:rPr>
        <w:t>E</w:t>
      </w:r>
      <w:r>
        <w:rPr>
          <w:szCs w:val="24"/>
        </w:rPr>
        <w:t>xcel version and then imported into the GUI version.</w:t>
      </w:r>
      <w:r w:rsidR="00C16491">
        <w:rPr>
          <w:szCs w:val="24"/>
        </w:rPr>
        <w:t xml:space="preserve"> </w:t>
      </w:r>
    </w:p>
    <w:p w:rsidR="00C16491" w:rsidRDefault="00C16491" w:rsidP="008241A3">
      <w:pPr>
        <w:rPr>
          <w:szCs w:val="24"/>
        </w:rPr>
      </w:pPr>
    </w:p>
    <w:p w:rsidR="00886CB1" w:rsidRDefault="00C16491" w:rsidP="008241A3">
      <w:pPr>
        <w:rPr>
          <w:szCs w:val="24"/>
        </w:rPr>
        <w:sectPr w:rsidR="00886CB1" w:rsidSect="00A82F73">
          <w:headerReference w:type="default" r:id="rId70"/>
          <w:footerReference w:type="default" r:id="rId71"/>
          <w:headerReference w:type="first" r:id="rId72"/>
          <w:pgSz w:w="12240" w:h="15840"/>
          <w:pgMar w:top="1440" w:right="1440" w:bottom="1440" w:left="1440" w:header="720" w:footer="720" w:gutter="0"/>
          <w:pgNumType w:start="1"/>
          <w:cols w:space="720"/>
          <w:docGrid w:linePitch="360"/>
        </w:sectPr>
      </w:pPr>
      <w:r>
        <w:rPr>
          <w:szCs w:val="24"/>
        </w:rPr>
        <w:br w:type="page"/>
      </w:r>
    </w:p>
    <w:p w:rsidR="00C16491" w:rsidRDefault="00C16491" w:rsidP="008241A3">
      <w:pPr>
        <w:rPr>
          <w:b/>
        </w:rPr>
      </w:pPr>
      <w:r>
        <w:rPr>
          <w:b/>
          <w:sz w:val="28"/>
          <w:szCs w:val="28"/>
        </w:rPr>
        <w:lastRenderedPageBreak/>
        <w:t xml:space="preserve">Appendix A: </w:t>
      </w:r>
      <w:r w:rsidRPr="006A7B09">
        <w:rPr>
          <w:b/>
        </w:rPr>
        <w:t>BMP Parameters Tab</w:t>
      </w:r>
      <w:r>
        <w:rPr>
          <w:b/>
        </w:rPr>
        <w:t xml:space="preserve"> for all BMPs</w:t>
      </w:r>
    </w:p>
    <w:p w:rsidR="00C16491" w:rsidRDefault="00C16491" w:rsidP="008241A3">
      <w:pPr>
        <w:rPr>
          <w:b/>
        </w:rPr>
      </w:pPr>
    </w:p>
    <w:p w:rsidR="00A26609" w:rsidRDefault="00A26609" w:rsidP="008241A3">
      <w:pPr>
        <w:rPr>
          <w:b/>
        </w:rPr>
      </w:pPr>
    </w:p>
    <w:p w:rsidR="00A26609" w:rsidRDefault="00653588" w:rsidP="008241A3">
      <w:pPr>
        <w:rPr>
          <w:b/>
        </w:rPr>
      </w:pPr>
      <w:r>
        <w:rPr>
          <w:noProof/>
        </w:rPr>
        <w:drawing>
          <wp:inline distT="0" distB="0" distL="0" distR="0" wp14:anchorId="7EB8294D" wp14:editId="066DAEF9">
            <wp:extent cx="5943600" cy="1810512"/>
            <wp:effectExtent l="19050" t="19050" r="19050" b="18415"/>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l="3847" t="11828" r="5730" b="61751"/>
                    <a:stretch/>
                  </pic:blipFill>
                  <pic:spPr bwMode="auto">
                    <a:xfrm>
                      <a:off x="0" y="0"/>
                      <a:ext cx="5943600" cy="181051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90A12" w:rsidRDefault="00E90A12" w:rsidP="008241A3">
      <w:pPr>
        <w:rPr>
          <w:b/>
        </w:rPr>
      </w:pPr>
    </w:p>
    <w:p w:rsidR="00653588" w:rsidRDefault="00653588" w:rsidP="008241A3">
      <w:pPr>
        <w:rPr>
          <w:b/>
        </w:rPr>
      </w:pPr>
      <w:r>
        <w:rPr>
          <w:noProof/>
        </w:rPr>
        <w:drawing>
          <wp:inline distT="0" distB="0" distL="0" distR="0" wp14:anchorId="2B20EFB3" wp14:editId="0EBF8216">
            <wp:extent cx="5943600" cy="2212848"/>
            <wp:effectExtent l="19050" t="19050" r="19050" b="16510"/>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l="3527" t="12289" r="4129" b="54839"/>
                    <a:stretch/>
                  </pic:blipFill>
                  <pic:spPr bwMode="auto">
                    <a:xfrm>
                      <a:off x="0" y="0"/>
                      <a:ext cx="5943600" cy="221284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16491" w:rsidRDefault="00653588" w:rsidP="008241A3">
      <w:pPr>
        <w:rPr>
          <w:b/>
        </w:rPr>
      </w:pPr>
      <w:r>
        <w:rPr>
          <w:noProof/>
        </w:rPr>
        <w:lastRenderedPageBreak/>
        <w:drawing>
          <wp:inline distT="0" distB="0" distL="0" distR="0" wp14:anchorId="03915C97" wp14:editId="4C2D727A">
            <wp:extent cx="5943600" cy="4837176"/>
            <wp:effectExtent l="19050" t="19050" r="19050" b="20955"/>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a:srcRect l="3207" t="12289" r="4128" b="15515"/>
                    <a:stretch/>
                  </pic:blipFill>
                  <pic:spPr bwMode="auto">
                    <a:xfrm>
                      <a:off x="0" y="0"/>
                      <a:ext cx="5943600" cy="483717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90A12" w:rsidRDefault="00E90A12" w:rsidP="008241A3">
      <w:pPr>
        <w:rPr>
          <w:b/>
        </w:rPr>
      </w:pPr>
    </w:p>
    <w:p w:rsidR="00A26609" w:rsidRDefault="00653588" w:rsidP="008241A3">
      <w:pPr>
        <w:rPr>
          <w:b/>
        </w:rPr>
      </w:pPr>
      <w:r>
        <w:rPr>
          <w:noProof/>
        </w:rPr>
        <w:drawing>
          <wp:inline distT="0" distB="0" distL="0" distR="0" wp14:anchorId="4CD8306C" wp14:editId="03631F16">
            <wp:extent cx="5943600" cy="2167128"/>
            <wp:effectExtent l="19050" t="19050" r="19050" b="24130"/>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a:srcRect l="3527" t="12134" r="3807" b="55453"/>
                    <a:stretch/>
                  </pic:blipFill>
                  <pic:spPr bwMode="auto">
                    <a:xfrm>
                      <a:off x="0" y="0"/>
                      <a:ext cx="5943600" cy="216712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653588" w:rsidRDefault="00653588" w:rsidP="008241A3">
      <w:pPr>
        <w:rPr>
          <w:b/>
        </w:rPr>
      </w:pPr>
      <w:r>
        <w:rPr>
          <w:noProof/>
        </w:rPr>
        <w:lastRenderedPageBreak/>
        <w:drawing>
          <wp:inline distT="0" distB="0" distL="0" distR="0" wp14:anchorId="45F4FC27" wp14:editId="5681E17E">
            <wp:extent cx="5943600" cy="2651760"/>
            <wp:effectExtent l="19050" t="19050" r="19050" b="15240"/>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a:srcRect l="3206" t="12442" r="3005" b="47465"/>
                    <a:stretch/>
                  </pic:blipFill>
                  <pic:spPr bwMode="auto">
                    <a:xfrm>
                      <a:off x="0" y="0"/>
                      <a:ext cx="5943600" cy="265176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90A12" w:rsidRDefault="00E90A12" w:rsidP="008241A3">
      <w:pPr>
        <w:rPr>
          <w:b/>
        </w:rPr>
      </w:pPr>
    </w:p>
    <w:p w:rsidR="00653588" w:rsidRDefault="00653588" w:rsidP="008241A3">
      <w:pPr>
        <w:rPr>
          <w:b/>
        </w:rPr>
      </w:pPr>
      <w:r>
        <w:rPr>
          <w:noProof/>
        </w:rPr>
        <w:drawing>
          <wp:inline distT="0" distB="0" distL="0" distR="0" wp14:anchorId="665EFA9C" wp14:editId="3E645C7D">
            <wp:extent cx="5943600" cy="3767328"/>
            <wp:effectExtent l="19050" t="19050" r="19050" b="24130"/>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a:srcRect l="3207" t="12135" r="4128" b="31644"/>
                    <a:stretch/>
                  </pic:blipFill>
                  <pic:spPr bwMode="auto">
                    <a:xfrm>
                      <a:off x="0" y="0"/>
                      <a:ext cx="5943600" cy="376732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653588" w:rsidRDefault="00653588" w:rsidP="008241A3">
      <w:pPr>
        <w:rPr>
          <w:b/>
        </w:rPr>
      </w:pPr>
      <w:r>
        <w:rPr>
          <w:noProof/>
        </w:rPr>
        <w:lastRenderedPageBreak/>
        <w:drawing>
          <wp:inline distT="0" distB="0" distL="0" distR="0" wp14:anchorId="245AD61C" wp14:editId="34BFEABD">
            <wp:extent cx="5943600" cy="5678424"/>
            <wp:effectExtent l="19050" t="19050" r="19050" b="17780"/>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a:srcRect l="3527" t="11828" r="4769" b="4301"/>
                    <a:stretch/>
                  </pic:blipFill>
                  <pic:spPr bwMode="auto">
                    <a:xfrm>
                      <a:off x="0" y="0"/>
                      <a:ext cx="5943600" cy="567842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653588" w:rsidRDefault="00653588" w:rsidP="008241A3">
      <w:pPr>
        <w:rPr>
          <w:b/>
        </w:rPr>
      </w:pPr>
      <w:r>
        <w:rPr>
          <w:noProof/>
        </w:rPr>
        <w:lastRenderedPageBreak/>
        <w:drawing>
          <wp:inline distT="0" distB="0" distL="0" distR="0" wp14:anchorId="360EDB37" wp14:editId="41B2245B">
            <wp:extent cx="5943600" cy="2523744"/>
            <wp:effectExtent l="19050" t="19050" r="19050" b="10160"/>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a:srcRect l="3206" t="12443" r="4288" b="49922"/>
                    <a:stretch/>
                  </pic:blipFill>
                  <pic:spPr bwMode="auto">
                    <a:xfrm>
                      <a:off x="0" y="0"/>
                      <a:ext cx="5943600" cy="252374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90A12" w:rsidRDefault="00E90A12" w:rsidP="008241A3">
      <w:pPr>
        <w:rPr>
          <w:b/>
        </w:rPr>
      </w:pPr>
    </w:p>
    <w:p w:rsidR="00DA0A1C" w:rsidRDefault="00DA0A1C" w:rsidP="008241A3">
      <w:pPr>
        <w:rPr>
          <w:b/>
        </w:rPr>
      </w:pPr>
      <w:r>
        <w:rPr>
          <w:noProof/>
        </w:rPr>
        <w:drawing>
          <wp:inline distT="0" distB="0" distL="0" distR="0" wp14:anchorId="73D8536B" wp14:editId="666BDBD4">
            <wp:extent cx="5943600" cy="5129784"/>
            <wp:effectExtent l="19050" t="19050" r="19050" b="13970"/>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a:srcRect l="3526" t="11981" r="4448" b="11981"/>
                    <a:stretch/>
                  </pic:blipFill>
                  <pic:spPr bwMode="auto">
                    <a:xfrm>
                      <a:off x="0" y="0"/>
                      <a:ext cx="5943600" cy="512978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DA0A1C" w:rsidRDefault="00DA0A1C" w:rsidP="008241A3">
      <w:pPr>
        <w:rPr>
          <w:b/>
        </w:rPr>
      </w:pPr>
      <w:r>
        <w:rPr>
          <w:noProof/>
        </w:rPr>
        <w:lastRenderedPageBreak/>
        <w:drawing>
          <wp:inline distT="0" distB="0" distL="0" distR="0" wp14:anchorId="438BF68E" wp14:editId="6EE839FD">
            <wp:extent cx="5943600" cy="4005072"/>
            <wp:effectExtent l="19050" t="19050" r="19050" b="14605"/>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a:srcRect l="3366" t="11982" r="4288" b="28417"/>
                    <a:stretch/>
                  </pic:blipFill>
                  <pic:spPr bwMode="auto">
                    <a:xfrm>
                      <a:off x="0" y="0"/>
                      <a:ext cx="5943600" cy="400507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90A12" w:rsidRDefault="00E90A12" w:rsidP="008241A3">
      <w:pPr>
        <w:rPr>
          <w:b/>
        </w:rPr>
      </w:pPr>
    </w:p>
    <w:p w:rsidR="00DA0A1C" w:rsidRDefault="00DA0A1C" w:rsidP="008241A3">
      <w:pPr>
        <w:rPr>
          <w:b/>
        </w:rPr>
      </w:pPr>
      <w:r>
        <w:rPr>
          <w:noProof/>
        </w:rPr>
        <w:drawing>
          <wp:inline distT="0" distB="0" distL="0" distR="0" wp14:anchorId="43275597" wp14:editId="52565628">
            <wp:extent cx="5943600" cy="2807208"/>
            <wp:effectExtent l="19050" t="19050" r="19050" b="12700"/>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3"/>
                    <a:srcRect l="3207" t="12596" r="3646" b="45315"/>
                    <a:stretch/>
                  </pic:blipFill>
                  <pic:spPr bwMode="auto">
                    <a:xfrm>
                      <a:off x="0" y="0"/>
                      <a:ext cx="5943600" cy="280720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DA0A1C" w:rsidRDefault="00DA0A1C" w:rsidP="008241A3">
      <w:pPr>
        <w:rPr>
          <w:b/>
        </w:rPr>
      </w:pPr>
      <w:r>
        <w:rPr>
          <w:noProof/>
        </w:rPr>
        <w:lastRenderedPageBreak/>
        <w:drawing>
          <wp:inline distT="0" distB="0" distL="0" distR="0" wp14:anchorId="6E652105" wp14:editId="5E7B458A">
            <wp:extent cx="5943600" cy="2404872"/>
            <wp:effectExtent l="19050" t="19050" r="19050" b="1460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4"/>
                    <a:srcRect l="3367" t="12289" r="4127" b="51920"/>
                    <a:stretch/>
                  </pic:blipFill>
                  <pic:spPr bwMode="auto">
                    <a:xfrm>
                      <a:off x="0" y="0"/>
                      <a:ext cx="5943600" cy="240487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90A12" w:rsidRDefault="00E90A12" w:rsidP="008241A3">
      <w:pPr>
        <w:rPr>
          <w:b/>
        </w:rPr>
      </w:pPr>
    </w:p>
    <w:p w:rsidR="00DA0A1C" w:rsidRDefault="00DA0A1C" w:rsidP="008241A3">
      <w:pPr>
        <w:rPr>
          <w:b/>
        </w:rPr>
      </w:pPr>
      <w:r>
        <w:rPr>
          <w:noProof/>
        </w:rPr>
        <w:drawing>
          <wp:inline distT="0" distB="0" distL="0" distR="0" wp14:anchorId="6A3B5C0A" wp14:editId="4E5E5D92">
            <wp:extent cx="5943600" cy="2112264"/>
            <wp:effectExtent l="19050" t="19050" r="19050" b="2159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5"/>
                    <a:srcRect l="3207" t="12442" r="3807" b="55914"/>
                    <a:stretch/>
                  </pic:blipFill>
                  <pic:spPr bwMode="auto">
                    <a:xfrm>
                      <a:off x="0" y="0"/>
                      <a:ext cx="5943600" cy="211226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A26609" w:rsidRDefault="00A26609" w:rsidP="008241A3">
      <w:pPr>
        <w:rPr>
          <w:b/>
        </w:rPr>
      </w:pPr>
    </w:p>
    <w:p w:rsidR="00A26609" w:rsidRDefault="00A26609" w:rsidP="008241A3">
      <w:pPr>
        <w:rPr>
          <w:b/>
        </w:rPr>
      </w:pPr>
    </w:p>
    <w:p w:rsidR="00A26609" w:rsidRDefault="00A26609" w:rsidP="008241A3">
      <w:pPr>
        <w:rPr>
          <w:b/>
        </w:rPr>
      </w:pPr>
    </w:p>
    <w:p w:rsidR="00A26609" w:rsidRDefault="00A26609" w:rsidP="008241A3">
      <w:pPr>
        <w:rPr>
          <w:b/>
        </w:rPr>
      </w:pPr>
    </w:p>
    <w:p w:rsidR="00A26609" w:rsidRDefault="00A26609" w:rsidP="008241A3">
      <w:pPr>
        <w:rPr>
          <w:b/>
        </w:rPr>
      </w:pPr>
    </w:p>
    <w:p w:rsidR="00A26609" w:rsidRDefault="00A26609" w:rsidP="008241A3">
      <w:pPr>
        <w:rPr>
          <w:b/>
        </w:rPr>
      </w:pPr>
    </w:p>
    <w:p w:rsidR="00A26609" w:rsidRDefault="00A26609" w:rsidP="008241A3">
      <w:pPr>
        <w:rPr>
          <w:b/>
        </w:rPr>
      </w:pPr>
    </w:p>
    <w:p w:rsidR="00C16491" w:rsidRDefault="00C16491" w:rsidP="008241A3">
      <w:pPr>
        <w:rPr>
          <w:b/>
          <w:sz w:val="28"/>
          <w:szCs w:val="28"/>
        </w:rPr>
      </w:pPr>
    </w:p>
    <w:sectPr w:rsidR="00C16491" w:rsidSect="00A82F73">
      <w:footerReference w:type="default" r:id="rId86"/>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597F" w:rsidRDefault="00B8597F" w:rsidP="003B17CE">
      <w:r>
        <w:separator/>
      </w:r>
    </w:p>
  </w:endnote>
  <w:endnote w:type="continuationSeparator" w:id="0">
    <w:p w:rsidR="00B8597F" w:rsidRDefault="00B8597F" w:rsidP="003B1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imes-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2DC2" w:rsidRDefault="00872DC2">
    <w:pPr>
      <w:pStyle w:val="Footer"/>
      <w:jc w:val="center"/>
    </w:pPr>
  </w:p>
  <w:p w:rsidR="00872DC2" w:rsidRDefault="00872D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2DC2" w:rsidRDefault="00872DC2">
    <w:pPr>
      <w:pStyle w:val="Footer"/>
      <w:jc w:val="center"/>
    </w:pPr>
  </w:p>
  <w:p w:rsidR="00872DC2" w:rsidRDefault="00872D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9778660"/>
      <w:docPartObj>
        <w:docPartGallery w:val="Page Numbers (Bottom of Page)"/>
        <w:docPartUnique/>
      </w:docPartObj>
    </w:sdtPr>
    <w:sdtEndPr>
      <w:rPr>
        <w:noProof/>
      </w:rPr>
    </w:sdtEndPr>
    <w:sdtContent>
      <w:p w:rsidR="00872DC2" w:rsidRDefault="00872DC2">
        <w:pPr>
          <w:pStyle w:val="Footer"/>
          <w:jc w:val="center"/>
        </w:pPr>
        <w:r>
          <w:fldChar w:fldCharType="begin"/>
        </w:r>
        <w:r>
          <w:instrText xml:space="preserve"> PAGE   \* MERGEFORMAT </w:instrText>
        </w:r>
        <w:r>
          <w:fldChar w:fldCharType="separate"/>
        </w:r>
        <w:r w:rsidR="00393ED0">
          <w:rPr>
            <w:noProof/>
          </w:rPr>
          <w:t>2</w:t>
        </w:r>
        <w:r>
          <w:rPr>
            <w:noProof/>
          </w:rPr>
          <w:fldChar w:fldCharType="end"/>
        </w:r>
      </w:p>
    </w:sdtContent>
  </w:sdt>
  <w:p w:rsidR="00872DC2" w:rsidRDefault="00872DC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2DC2" w:rsidRDefault="00872DC2">
    <w:pPr>
      <w:pStyle w:val="Footer"/>
      <w:jc w:val="center"/>
    </w:pPr>
  </w:p>
  <w:p w:rsidR="00872DC2" w:rsidRDefault="00872D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597F" w:rsidRDefault="00B8597F" w:rsidP="003B17CE">
      <w:r>
        <w:separator/>
      </w:r>
    </w:p>
  </w:footnote>
  <w:footnote w:type="continuationSeparator" w:id="0">
    <w:p w:rsidR="00B8597F" w:rsidRDefault="00B8597F" w:rsidP="003B17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2DC2" w:rsidRDefault="00872DC2">
    <w:pPr>
      <w:pStyle w:val="Header"/>
    </w:pPr>
  </w:p>
  <w:p w:rsidR="00872DC2" w:rsidRDefault="00872D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2DC2" w:rsidRDefault="00872DC2" w:rsidP="00A75BA5">
    <w:pPr>
      <w:pStyle w:val="Header"/>
      <w:jc w:val="center"/>
    </w:pPr>
    <w:r>
      <w:t xml:space="preserve">MINNESOTA MIDS GUI CALCULATOR USER MANUAL </w:t>
    </w:r>
  </w:p>
  <w:p w:rsidR="00872DC2" w:rsidRDefault="008241A3" w:rsidP="00A75BA5">
    <w:pPr>
      <w:pStyle w:val="Header"/>
      <w:jc w:val="center"/>
    </w:pPr>
    <w:r>
      <w:t>VERSION 2: JUNE 30, 2014</w:t>
    </w:r>
  </w:p>
  <w:p w:rsidR="00872DC2" w:rsidRDefault="00872DC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2DC2" w:rsidRDefault="00872DC2" w:rsidP="00A82F73">
    <w:pPr>
      <w:pStyle w:val="Header"/>
      <w:jc w:val="center"/>
    </w:pPr>
    <w:r>
      <w:t xml:space="preserve">MINNESOTA MIDS GUI CALCULATOR USER MANUAL </w:t>
    </w:r>
  </w:p>
  <w:p w:rsidR="00872DC2" w:rsidRDefault="00872DC2" w:rsidP="00A82F73">
    <w:pPr>
      <w:pStyle w:val="Header"/>
      <w:jc w:val="center"/>
    </w:pPr>
    <w:r>
      <w:t>JUNE 30, 2013</w:t>
    </w:r>
  </w:p>
  <w:p w:rsidR="00872DC2" w:rsidRDefault="00872DC2">
    <w:pPr>
      <w:pStyle w:val="Header"/>
    </w:pPr>
  </w:p>
  <w:p w:rsidR="00872DC2" w:rsidRDefault="00872D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E44FE"/>
    <w:multiLevelType w:val="hybridMultilevel"/>
    <w:tmpl w:val="29180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665609"/>
    <w:multiLevelType w:val="hybridMultilevel"/>
    <w:tmpl w:val="D87A586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 w15:restartNumberingAfterBreak="0">
    <w:nsid w:val="09E41046"/>
    <w:multiLevelType w:val="hybridMultilevel"/>
    <w:tmpl w:val="0A304A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A97035A"/>
    <w:multiLevelType w:val="hybridMultilevel"/>
    <w:tmpl w:val="818C40A4"/>
    <w:lvl w:ilvl="0" w:tplc="4A3C6DCE">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AC01FC3"/>
    <w:multiLevelType w:val="hybridMultilevel"/>
    <w:tmpl w:val="44784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3A0A0A"/>
    <w:multiLevelType w:val="hybridMultilevel"/>
    <w:tmpl w:val="8CB231E6"/>
    <w:lvl w:ilvl="0" w:tplc="04090005">
      <w:start w:val="1"/>
      <w:numFmt w:val="bullet"/>
      <w:lvlText w:val=""/>
      <w:lvlJc w:val="left"/>
      <w:pPr>
        <w:tabs>
          <w:tab w:val="num" w:pos="720"/>
        </w:tabs>
        <w:ind w:left="720" w:hanging="360"/>
      </w:pPr>
      <w:rPr>
        <w:rFonts w:ascii="Wingdings" w:hAnsi="Wingdings" w:hint="default"/>
        <w:sz w:val="24"/>
      </w:rPr>
    </w:lvl>
    <w:lvl w:ilvl="1" w:tplc="04090003">
      <w:start w:val="1"/>
      <w:numFmt w:val="bullet"/>
      <w:lvlText w:val="o"/>
      <w:lvlJc w:val="left"/>
      <w:pPr>
        <w:tabs>
          <w:tab w:val="num" w:pos="1080"/>
        </w:tabs>
        <w:ind w:left="1080" w:hanging="360"/>
      </w:pPr>
      <w:rPr>
        <w:rFonts w:ascii="Courier New" w:hAnsi="Courier New" w:cs="Courier New"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857CD5"/>
    <w:multiLevelType w:val="hybridMultilevel"/>
    <w:tmpl w:val="86C85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0F2600"/>
    <w:multiLevelType w:val="hybridMultilevel"/>
    <w:tmpl w:val="2810352E"/>
    <w:lvl w:ilvl="0" w:tplc="4A3C6DCE">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545986"/>
    <w:multiLevelType w:val="hybridMultilevel"/>
    <w:tmpl w:val="4A6EE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2A2CAC"/>
    <w:multiLevelType w:val="hybridMultilevel"/>
    <w:tmpl w:val="E1DC7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6651E4"/>
    <w:multiLevelType w:val="hybridMultilevel"/>
    <w:tmpl w:val="ACFCC6E0"/>
    <w:lvl w:ilvl="0" w:tplc="4A3C6DCE">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FED0838"/>
    <w:multiLevelType w:val="hybridMultilevel"/>
    <w:tmpl w:val="200CE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B56C3C"/>
    <w:multiLevelType w:val="hybridMultilevel"/>
    <w:tmpl w:val="EE108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DD0136"/>
    <w:multiLevelType w:val="hybridMultilevel"/>
    <w:tmpl w:val="25DE3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1F705C"/>
    <w:multiLevelType w:val="hybridMultilevel"/>
    <w:tmpl w:val="89D2C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2F4D4E"/>
    <w:multiLevelType w:val="hybridMultilevel"/>
    <w:tmpl w:val="FA02A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802C70"/>
    <w:multiLevelType w:val="hybridMultilevel"/>
    <w:tmpl w:val="03BA5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3476D2"/>
    <w:multiLevelType w:val="hybridMultilevel"/>
    <w:tmpl w:val="5FEAE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4F2C33"/>
    <w:multiLevelType w:val="hybridMultilevel"/>
    <w:tmpl w:val="AF70D5DC"/>
    <w:lvl w:ilvl="0" w:tplc="4A3C6DCE">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337C560F"/>
    <w:multiLevelType w:val="hybridMultilevel"/>
    <w:tmpl w:val="91A845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99C4EA0"/>
    <w:multiLevelType w:val="hybridMultilevel"/>
    <w:tmpl w:val="2F6A3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960130"/>
    <w:multiLevelType w:val="hybridMultilevel"/>
    <w:tmpl w:val="7D745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670A61"/>
    <w:multiLevelType w:val="hybridMultilevel"/>
    <w:tmpl w:val="B288A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483102"/>
    <w:multiLevelType w:val="hybridMultilevel"/>
    <w:tmpl w:val="8E48078E"/>
    <w:lvl w:ilvl="0" w:tplc="4A3C6DCE">
      <w:start w:val="1"/>
      <w:numFmt w:val="bullet"/>
      <w:lvlText w:val=""/>
      <w:lvlJc w:val="left"/>
      <w:pPr>
        <w:tabs>
          <w:tab w:val="num" w:pos="360"/>
        </w:tabs>
        <w:ind w:left="360" w:hanging="360"/>
      </w:pPr>
      <w:rPr>
        <w:rFonts w:ascii="Symbol" w:hAnsi="Symbol" w:hint="default"/>
        <w:sz w:val="24"/>
      </w:rPr>
    </w:lvl>
    <w:lvl w:ilvl="1" w:tplc="04090003">
      <w:start w:val="1"/>
      <w:numFmt w:val="bullet"/>
      <w:lvlText w:val="o"/>
      <w:lvlJc w:val="left"/>
      <w:pPr>
        <w:tabs>
          <w:tab w:val="num" w:pos="1080"/>
        </w:tabs>
        <w:ind w:left="1080" w:hanging="360"/>
      </w:pPr>
      <w:rPr>
        <w:rFonts w:ascii="Courier New" w:hAnsi="Courier New" w:cs="Courier New" w:hint="default"/>
        <w:sz w:val="24"/>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428E0643"/>
    <w:multiLevelType w:val="hybridMultilevel"/>
    <w:tmpl w:val="ECFAE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F87107"/>
    <w:multiLevelType w:val="hybridMultilevel"/>
    <w:tmpl w:val="36769B0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6" w15:restartNumberingAfterBreak="0">
    <w:nsid w:val="44773D71"/>
    <w:multiLevelType w:val="hybridMultilevel"/>
    <w:tmpl w:val="BCB27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6F908ED"/>
    <w:multiLevelType w:val="hybridMultilevel"/>
    <w:tmpl w:val="1614473A"/>
    <w:lvl w:ilvl="0" w:tplc="4A3C6DCE">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96442B4"/>
    <w:multiLevelType w:val="hybridMultilevel"/>
    <w:tmpl w:val="73AC11D0"/>
    <w:lvl w:ilvl="0" w:tplc="9E72EAEA">
      <w:start w:val="1"/>
      <w:numFmt w:val="lowerLetter"/>
      <w:lvlText w:val="2.%1."/>
      <w:lvlJc w:val="left"/>
      <w:pPr>
        <w:ind w:left="1440" w:hanging="360"/>
      </w:pPr>
      <w:rPr>
        <w:rFonts w:hint="default"/>
      </w:rPr>
    </w:lvl>
    <w:lvl w:ilvl="1" w:tplc="27C63CAE">
      <w:start w:val="1"/>
      <w:numFmt w:val="lowerLetter"/>
      <w:lvlText w:val="2.%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EE57823"/>
    <w:multiLevelType w:val="hybridMultilevel"/>
    <w:tmpl w:val="2EC6B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CD259A"/>
    <w:multiLevelType w:val="hybridMultilevel"/>
    <w:tmpl w:val="0B425D2E"/>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27C1A28"/>
    <w:multiLevelType w:val="hybridMultilevel"/>
    <w:tmpl w:val="5A62EA32"/>
    <w:lvl w:ilvl="0" w:tplc="4A3C6DCE">
      <w:start w:val="1"/>
      <w:numFmt w:val="bullet"/>
      <w:lvlText w:val=""/>
      <w:lvlJc w:val="left"/>
      <w:pPr>
        <w:tabs>
          <w:tab w:val="num" w:pos="360"/>
        </w:tabs>
        <w:ind w:left="36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cs="Courier New"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7215724"/>
    <w:multiLevelType w:val="hybridMultilevel"/>
    <w:tmpl w:val="ABD46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7757EBF"/>
    <w:multiLevelType w:val="hybridMultilevel"/>
    <w:tmpl w:val="90489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7B5D5F"/>
    <w:multiLevelType w:val="hybridMultilevel"/>
    <w:tmpl w:val="0B9CD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AEF58D0"/>
    <w:multiLevelType w:val="hybridMultilevel"/>
    <w:tmpl w:val="E75C6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DF8386D"/>
    <w:multiLevelType w:val="hybridMultilevel"/>
    <w:tmpl w:val="D016873C"/>
    <w:lvl w:ilvl="0" w:tplc="7368CC60">
      <w:start w:val="1"/>
      <w:numFmt w:val="lowerLetter"/>
      <w:lvlText w:val="3.%1."/>
      <w:lvlJc w:val="left"/>
      <w:pPr>
        <w:ind w:left="2160" w:hanging="360"/>
      </w:pPr>
    </w:lvl>
    <w:lvl w:ilvl="1" w:tplc="9E72EAEA">
      <w:start w:val="1"/>
      <w:numFmt w:val="lowerLetter"/>
      <w:lvlText w:val="2.%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5E0A78CA"/>
    <w:multiLevelType w:val="hybridMultilevel"/>
    <w:tmpl w:val="85744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100051D"/>
    <w:multiLevelType w:val="hybridMultilevel"/>
    <w:tmpl w:val="D528049A"/>
    <w:lvl w:ilvl="0" w:tplc="4A3C6DCE">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68D0B8C"/>
    <w:multiLevelType w:val="hybridMultilevel"/>
    <w:tmpl w:val="AB348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D077BA0"/>
    <w:multiLevelType w:val="hybridMultilevel"/>
    <w:tmpl w:val="109E0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EEA4C54"/>
    <w:multiLevelType w:val="hybridMultilevel"/>
    <w:tmpl w:val="DAE89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105E8C"/>
    <w:multiLevelType w:val="hybridMultilevel"/>
    <w:tmpl w:val="FA844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5EE6E53"/>
    <w:multiLevelType w:val="hybridMultilevel"/>
    <w:tmpl w:val="55783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6352C32"/>
    <w:multiLevelType w:val="hybridMultilevel"/>
    <w:tmpl w:val="4C722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433623"/>
    <w:multiLevelType w:val="hybridMultilevel"/>
    <w:tmpl w:val="1F464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A8642F0"/>
    <w:multiLevelType w:val="hybridMultilevel"/>
    <w:tmpl w:val="3F38D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B72173B"/>
    <w:multiLevelType w:val="hybridMultilevel"/>
    <w:tmpl w:val="BA8AB6F6"/>
    <w:lvl w:ilvl="0" w:tplc="4A3C6DCE">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7D324012"/>
    <w:multiLevelType w:val="hybridMultilevel"/>
    <w:tmpl w:val="602AA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FD1438B"/>
    <w:multiLevelType w:val="hybridMultilevel"/>
    <w:tmpl w:val="CF4C3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7"/>
  </w:num>
  <w:num w:numId="2">
    <w:abstractNumId w:val="18"/>
  </w:num>
  <w:num w:numId="3">
    <w:abstractNumId w:val="10"/>
  </w:num>
  <w:num w:numId="4">
    <w:abstractNumId w:val="7"/>
  </w:num>
  <w:num w:numId="5">
    <w:abstractNumId w:val="27"/>
  </w:num>
  <w:num w:numId="6">
    <w:abstractNumId w:val="31"/>
  </w:num>
  <w:num w:numId="7">
    <w:abstractNumId w:val="30"/>
  </w:num>
  <w:num w:numId="8">
    <w:abstractNumId w:val="23"/>
  </w:num>
  <w:num w:numId="9">
    <w:abstractNumId w:val="5"/>
  </w:num>
  <w:num w:numId="10">
    <w:abstractNumId w:val="3"/>
  </w:num>
  <w:num w:numId="11">
    <w:abstractNumId w:val="38"/>
  </w:num>
  <w:num w:numId="12">
    <w:abstractNumId w:val="49"/>
  </w:num>
  <w:num w:numId="13">
    <w:abstractNumId w:val="37"/>
  </w:num>
  <w:num w:numId="14">
    <w:abstractNumId w:val="6"/>
  </w:num>
  <w:num w:numId="15">
    <w:abstractNumId w:val="14"/>
  </w:num>
  <w:num w:numId="16">
    <w:abstractNumId w:val="35"/>
  </w:num>
  <w:num w:numId="17">
    <w:abstractNumId w:val="44"/>
  </w:num>
  <w:num w:numId="18">
    <w:abstractNumId w:val="12"/>
  </w:num>
  <w:num w:numId="19">
    <w:abstractNumId w:val="4"/>
  </w:num>
  <w:num w:numId="20">
    <w:abstractNumId w:val="34"/>
  </w:num>
  <w:num w:numId="21">
    <w:abstractNumId w:val="8"/>
  </w:num>
  <w:num w:numId="22">
    <w:abstractNumId w:val="9"/>
  </w:num>
  <w:num w:numId="23">
    <w:abstractNumId w:val="20"/>
  </w:num>
  <w:num w:numId="24">
    <w:abstractNumId w:val="46"/>
  </w:num>
  <w:num w:numId="25">
    <w:abstractNumId w:val="15"/>
  </w:num>
  <w:num w:numId="26">
    <w:abstractNumId w:val="42"/>
  </w:num>
  <w:num w:numId="27">
    <w:abstractNumId w:val="40"/>
  </w:num>
  <w:num w:numId="28">
    <w:abstractNumId w:val="32"/>
  </w:num>
  <w:num w:numId="29">
    <w:abstractNumId w:val="22"/>
  </w:num>
  <w:num w:numId="30">
    <w:abstractNumId w:val="17"/>
  </w:num>
  <w:num w:numId="31">
    <w:abstractNumId w:val="29"/>
  </w:num>
  <w:num w:numId="32">
    <w:abstractNumId w:val="21"/>
  </w:num>
  <w:num w:numId="33">
    <w:abstractNumId w:val="33"/>
  </w:num>
  <w:num w:numId="34">
    <w:abstractNumId w:val="41"/>
  </w:num>
  <w:num w:numId="35">
    <w:abstractNumId w:val="43"/>
  </w:num>
  <w:num w:numId="36">
    <w:abstractNumId w:val="13"/>
  </w:num>
  <w:num w:numId="37">
    <w:abstractNumId w:val="48"/>
  </w:num>
  <w:num w:numId="38">
    <w:abstractNumId w:val="11"/>
  </w:num>
  <w:num w:numId="39">
    <w:abstractNumId w:val="24"/>
  </w:num>
  <w:num w:numId="40">
    <w:abstractNumId w:val="26"/>
  </w:num>
  <w:num w:numId="41">
    <w:abstractNumId w:val="39"/>
  </w:num>
  <w:num w:numId="42">
    <w:abstractNumId w:val="1"/>
  </w:num>
  <w:num w:numId="43">
    <w:abstractNumId w:val="2"/>
  </w:num>
  <w:num w:numId="44">
    <w:abstractNumId w:val="19"/>
  </w:num>
  <w:num w:numId="45">
    <w:abstractNumId w:val="45"/>
  </w:num>
  <w:num w:numId="46">
    <w:abstractNumId w:val="16"/>
  </w:num>
  <w:num w:numId="47">
    <w:abstractNumId w:val="28"/>
  </w:num>
  <w:num w:numId="48">
    <w:abstractNumId w:val="0"/>
  </w:num>
  <w:num w:numId="49">
    <w:abstractNumId w:val="36"/>
  </w:num>
  <w:num w:numId="50">
    <w:abstractNumId w:val="2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6FFD"/>
    <w:rsid w:val="000034DD"/>
    <w:rsid w:val="00003EE8"/>
    <w:rsid w:val="00006DF6"/>
    <w:rsid w:val="00011452"/>
    <w:rsid w:val="0001184C"/>
    <w:rsid w:val="00013CEB"/>
    <w:rsid w:val="00015709"/>
    <w:rsid w:val="000225BB"/>
    <w:rsid w:val="00024590"/>
    <w:rsid w:val="00026F0D"/>
    <w:rsid w:val="00030677"/>
    <w:rsid w:val="000340C5"/>
    <w:rsid w:val="000379FC"/>
    <w:rsid w:val="00043008"/>
    <w:rsid w:val="000435CE"/>
    <w:rsid w:val="00045522"/>
    <w:rsid w:val="00046FC4"/>
    <w:rsid w:val="00047E22"/>
    <w:rsid w:val="000550FB"/>
    <w:rsid w:val="0006222D"/>
    <w:rsid w:val="00063720"/>
    <w:rsid w:val="00064BDB"/>
    <w:rsid w:val="000654A3"/>
    <w:rsid w:val="00065EFA"/>
    <w:rsid w:val="0007086A"/>
    <w:rsid w:val="0007724F"/>
    <w:rsid w:val="00081611"/>
    <w:rsid w:val="00083599"/>
    <w:rsid w:val="0008697E"/>
    <w:rsid w:val="0008714E"/>
    <w:rsid w:val="00090944"/>
    <w:rsid w:val="00095CA9"/>
    <w:rsid w:val="000A3D59"/>
    <w:rsid w:val="000A4038"/>
    <w:rsid w:val="000A78CD"/>
    <w:rsid w:val="000B0081"/>
    <w:rsid w:val="000C02DF"/>
    <w:rsid w:val="000C27C7"/>
    <w:rsid w:val="000C4AA0"/>
    <w:rsid w:val="000C722B"/>
    <w:rsid w:val="000D01A2"/>
    <w:rsid w:val="000D4B0D"/>
    <w:rsid w:val="000D5AD4"/>
    <w:rsid w:val="000D67B6"/>
    <w:rsid w:val="000D7DE7"/>
    <w:rsid w:val="000E2C9C"/>
    <w:rsid w:val="000E50BC"/>
    <w:rsid w:val="000E55FB"/>
    <w:rsid w:val="000E636C"/>
    <w:rsid w:val="000F0B87"/>
    <w:rsid w:val="000F0FD9"/>
    <w:rsid w:val="000F1667"/>
    <w:rsid w:val="000F2E4C"/>
    <w:rsid w:val="000F45B4"/>
    <w:rsid w:val="000F73A6"/>
    <w:rsid w:val="0010284A"/>
    <w:rsid w:val="001031D8"/>
    <w:rsid w:val="00104AF7"/>
    <w:rsid w:val="001075AA"/>
    <w:rsid w:val="001076DB"/>
    <w:rsid w:val="001124E7"/>
    <w:rsid w:val="001129F5"/>
    <w:rsid w:val="001131E1"/>
    <w:rsid w:val="00113AAE"/>
    <w:rsid w:val="00114AF6"/>
    <w:rsid w:val="00114E97"/>
    <w:rsid w:val="0011732B"/>
    <w:rsid w:val="00122587"/>
    <w:rsid w:val="00127AEF"/>
    <w:rsid w:val="00130FA4"/>
    <w:rsid w:val="00132E08"/>
    <w:rsid w:val="00136941"/>
    <w:rsid w:val="00146DB9"/>
    <w:rsid w:val="001511A7"/>
    <w:rsid w:val="0015293C"/>
    <w:rsid w:val="00155418"/>
    <w:rsid w:val="00162A93"/>
    <w:rsid w:val="00163ADB"/>
    <w:rsid w:val="0016609F"/>
    <w:rsid w:val="001661EB"/>
    <w:rsid w:val="00170C9F"/>
    <w:rsid w:val="00171299"/>
    <w:rsid w:val="0017388E"/>
    <w:rsid w:val="00175BA5"/>
    <w:rsid w:val="00176AA9"/>
    <w:rsid w:val="00181EA6"/>
    <w:rsid w:val="00182683"/>
    <w:rsid w:val="00183ED9"/>
    <w:rsid w:val="00190E1A"/>
    <w:rsid w:val="00192B7D"/>
    <w:rsid w:val="00196012"/>
    <w:rsid w:val="001973E3"/>
    <w:rsid w:val="00197BC7"/>
    <w:rsid w:val="00197CCF"/>
    <w:rsid w:val="001A38FE"/>
    <w:rsid w:val="001A3D0F"/>
    <w:rsid w:val="001B1F35"/>
    <w:rsid w:val="001B2216"/>
    <w:rsid w:val="001B2543"/>
    <w:rsid w:val="001B2E30"/>
    <w:rsid w:val="001B3282"/>
    <w:rsid w:val="001B44E1"/>
    <w:rsid w:val="001B5F52"/>
    <w:rsid w:val="001B7481"/>
    <w:rsid w:val="001C0C4F"/>
    <w:rsid w:val="001C1807"/>
    <w:rsid w:val="001C2636"/>
    <w:rsid w:val="001C4C56"/>
    <w:rsid w:val="001C4F0C"/>
    <w:rsid w:val="001C4F93"/>
    <w:rsid w:val="001C5221"/>
    <w:rsid w:val="001D2B4F"/>
    <w:rsid w:val="001D5AFD"/>
    <w:rsid w:val="001D61E5"/>
    <w:rsid w:val="001D723A"/>
    <w:rsid w:val="001E025A"/>
    <w:rsid w:val="001E2EE3"/>
    <w:rsid w:val="001E30AA"/>
    <w:rsid w:val="001E3B3E"/>
    <w:rsid w:val="001E3C24"/>
    <w:rsid w:val="001F3759"/>
    <w:rsid w:val="001F4FFB"/>
    <w:rsid w:val="001F5347"/>
    <w:rsid w:val="00202555"/>
    <w:rsid w:val="0020272A"/>
    <w:rsid w:val="00203154"/>
    <w:rsid w:val="00203555"/>
    <w:rsid w:val="0020471A"/>
    <w:rsid w:val="002103AA"/>
    <w:rsid w:val="00212AAE"/>
    <w:rsid w:val="00213CF3"/>
    <w:rsid w:val="00213D2F"/>
    <w:rsid w:val="00214939"/>
    <w:rsid w:val="00216CC1"/>
    <w:rsid w:val="00217251"/>
    <w:rsid w:val="002239B6"/>
    <w:rsid w:val="00225DAD"/>
    <w:rsid w:val="002260B1"/>
    <w:rsid w:val="002270B3"/>
    <w:rsid w:val="00227C4D"/>
    <w:rsid w:val="00227CF6"/>
    <w:rsid w:val="00227D17"/>
    <w:rsid w:val="00233288"/>
    <w:rsid w:val="0024253E"/>
    <w:rsid w:val="002444E2"/>
    <w:rsid w:val="00247FF5"/>
    <w:rsid w:val="002516E7"/>
    <w:rsid w:val="00252346"/>
    <w:rsid w:val="002527BF"/>
    <w:rsid w:val="00261952"/>
    <w:rsid w:val="00262C7F"/>
    <w:rsid w:val="00263D0F"/>
    <w:rsid w:val="002653E7"/>
    <w:rsid w:val="0027002C"/>
    <w:rsid w:val="00270906"/>
    <w:rsid w:val="0027475E"/>
    <w:rsid w:val="00275CEA"/>
    <w:rsid w:val="00280CEC"/>
    <w:rsid w:val="0028427D"/>
    <w:rsid w:val="002849C4"/>
    <w:rsid w:val="00285B98"/>
    <w:rsid w:val="00291DBE"/>
    <w:rsid w:val="00292226"/>
    <w:rsid w:val="00292338"/>
    <w:rsid w:val="00292CCB"/>
    <w:rsid w:val="002936FF"/>
    <w:rsid w:val="00294C5F"/>
    <w:rsid w:val="002A3EA0"/>
    <w:rsid w:val="002A5F10"/>
    <w:rsid w:val="002A78FC"/>
    <w:rsid w:val="002C10F8"/>
    <w:rsid w:val="002C7023"/>
    <w:rsid w:val="002D05B9"/>
    <w:rsid w:val="002D101C"/>
    <w:rsid w:val="002D1480"/>
    <w:rsid w:val="002D2062"/>
    <w:rsid w:val="002D24CE"/>
    <w:rsid w:val="002D2664"/>
    <w:rsid w:val="002D46FB"/>
    <w:rsid w:val="002D52EE"/>
    <w:rsid w:val="002D6142"/>
    <w:rsid w:val="002E019C"/>
    <w:rsid w:val="002E0623"/>
    <w:rsid w:val="002E2032"/>
    <w:rsid w:val="002E221E"/>
    <w:rsid w:val="002E3B78"/>
    <w:rsid w:val="002E4B7B"/>
    <w:rsid w:val="002F0494"/>
    <w:rsid w:val="002F4DFB"/>
    <w:rsid w:val="002F5A8E"/>
    <w:rsid w:val="002F773B"/>
    <w:rsid w:val="00301267"/>
    <w:rsid w:val="003016A4"/>
    <w:rsid w:val="00301B6A"/>
    <w:rsid w:val="00305679"/>
    <w:rsid w:val="00305B09"/>
    <w:rsid w:val="00307D34"/>
    <w:rsid w:val="00311085"/>
    <w:rsid w:val="003118A0"/>
    <w:rsid w:val="0031712C"/>
    <w:rsid w:val="00317945"/>
    <w:rsid w:val="00320E18"/>
    <w:rsid w:val="00320F26"/>
    <w:rsid w:val="00322435"/>
    <w:rsid w:val="00325A28"/>
    <w:rsid w:val="00326FF5"/>
    <w:rsid w:val="0032711E"/>
    <w:rsid w:val="00327214"/>
    <w:rsid w:val="00332445"/>
    <w:rsid w:val="00333651"/>
    <w:rsid w:val="00336164"/>
    <w:rsid w:val="00342544"/>
    <w:rsid w:val="0034346C"/>
    <w:rsid w:val="00344D5B"/>
    <w:rsid w:val="00351903"/>
    <w:rsid w:val="00351B79"/>
    <w:rsid w:val="00351C3B"/>
    <w:rsid w:val="00356C8A"/>
    <w:rsid w:val="0036194A"/>
    <w:rsid w:val="00363226"/>
    <w:rsid w:val="00364428"/>
    <w:rsid w:val="00365A5F"/>
    <w:rsid w:val="00366781"/>
    <w:rsid w:val="003720FC"/>
    <w:rsid w:val="00373DD1"/>
    <w:rsid w:val="0037698A"/>
    <w:rsid w:val="0038713C"/>
    <w:rsid w:val="00391156"/>
    <w:rsid w:val="00391404"/>
    <w:rsid w:val="0039276F"/>
    <w:rsid w:val="00393ED0"/>
    <w:rsid w:val="003A0E73"/>
    <w:rsid w:val="003A1126"/>
    <w:rsid w:val="003A5132"/>
    <w:rsid w:val="003A62BF"/>
    <w:rsid w:val="003A7669"/>
    <w:rsid w:val="003A7D07"/>
    <w:rsid w:val="003B17CE"/>
    <w:rsid w:val="003B20C1"/>
    <w:rsid w:val="003B3F17"/>
    <w:rsid w:val="003B447E"/>
    <w:rsid w:val="003B5440"/>
    <w:rsid w:val="003B6712"/>
    <w:rsid w:val="003C3186"/>
    <w:rsid w:val="003D1859"/>
    <w:rsid w:val="003D5D9E"/>
    <w:rsid w:val="003E0ED1"/>
    <w:rsid w:val="003E3900"/>
    <w:rsid w:val="003E5D6D"/>
    <w:rsid w:val="003F039C"/>
    <w:rsid w:val="003F224D"/>
    <w:rsid w:val="003F3374"/>
    <w:rsid w:val="003F4A2A"/>
    <w:rsid w:val="003F53B0"/>
    <w:rsid w:val="0040225A"/>
    <w:rsid w:val="0041195E"/>
    <w:rsid w:val="00412CF7"/>
    <w:rsid w:val="00413D1F"/>
    <w:rsid w:val="00424F5C"/>
    <w:rsid w:val="00426A1F"/>
    <w:rsid w:val="004277DA"/>
    <w:rsid w:val="00432258"/>
    <w:rsid w:val="00434886"/>
    <w:rsid w:val="00437AC4"/>
    <w:rsid w:val="00437EEE"/>
    <w:rsid w:val="00443C38"/>
    <w:rsid w:val="0044469D"/>
    <w:rsid w:val="00444914"/>
    <w:rsid w:val="00445641"/>
    <w:rsid w:val="00445AF2"/>
    <w:rsid w:val="004461F8"/>
    <w:rsid w:val="00446928"/>
    <w:rsid w:val="004524C0"/>
    <w:rsid w:val="004536AD"/>
    <w:rsid w:val="00455DB9"/>
    <w:rsid w:val="004563B2"/>
    <w:rsid w:val="004652FB"/>
    <w:rsid w:val="00466398"/>
    <w:rsid w:val="00466CEB"/>
    <w:rsid w:val="004676DE"/>
    <w:rsid w:val="0047312C"/>
    <w:rsid w:val="0047458D"/>
    <w:rsid w:val="00475C8A"/>
    <w:rsid w:val="00477845"/>
    <w:rsid w:val="0048417A"/>
    <w:rsid w:val="00484925"/>
    <w:rsid w:val="00484BA8"/>
    <w:rsid w:val="00485417"/>
    <w:rsid w:val="00490834"/>
    <w:rsid w:val="00492855"/>
    <w:rsid w:val="00492F61"/>
    <w:rsid w:val="0049496F"/>
    <w:rsid w:val="00494BC9"/>
    <w:rsid w:val="00496078"/>
    <w:rsid w:val="00496B59"/>
    <w:rsid w:val="00496DD3"/>
    <w:rsid w:val="004A31C5"/>
    <w:rsid w:val="004B2F78"/>
    <w:rsid w:val="004B33B0"/>
    <w:rsid w:val="004B371D"/>
    <w:rsid w:val="004B7E8A"/>
    <w:rsid w:val="004C2666"/>
    <w:rsid w:val="004C2900"/>
    <w:rsid w:val="004C2A01"/>
    <w:rsid w:val="004C4C24"/>
    <w:rsid w:val="004C5327"/>
    <w:rsid w:val="004C57B0"/>
    <w:rsid w:val="004C5C7E"/>
    <w:rsid w:val="004C60C9"/>
    <w:rsid w:val="004C70D9"/>
    <w:rsid w:val="004D1086"/>
    <w:rsid w:val="004D197E"/>
    <w:rsid w:val="004D1C3D"/>
    <w:rsid w:val="004D2630"/>
    <w:rsid w:val="004D32D0"/>
    <w:rsid w:val="004D4A23"/>
    <w:rsid w:val="004D6191"/>
    <w:rsid w:val="004D7D41"/>
    <w:rsid w:val="004E61E8"/>
    <w:rsid w:val="004F09B2"/>
    <w:rsid w:val="004F527C"/>
    <w:rsid w:val="004F69F1"/>
    <w:rsid w:val="00501847"/>
    <w:rsid w:val="0050297C"/>
    <w:rsid w:val="00502B3B"/>
    <w:rsid w:val="005063FD"/>
    <w:rsid w:val="00506827"/>
    <w:rsid w:val="00506CFB"/>
    <w:rsid w:val="00512DF6"/>
    <w:rsid w:val="005154D5"/>
    <w:rsid w:val="005162E9"/>
    <w:rsid w:val="005171D0"/>
    <w:rsid w:val="005217ED"/>
    <w:rsid w:val="0052522C"/>
    <w:rsid w:val="00526068"/>
    <w:rsid w:val="0052693D"/>
    <w:rsid w:val="00526FBE"/>
    <w:rsid w:val="00527E69"/>
    <w:rsid w:val="00534193"/>
    <w:rsid w:val="00536297"/>
    <w:rsid w:val="0054260C"/>
    <w:rsid w:val="0054427D"/>
    <w:rsid w:val="00544F50"/>
    <w:rsid w:val="00546DBC"/>
    <w:rsid w:val="0055029B"/>
    <w:rsid w:val="00550647"/>
    <w:rsid w:val="005527A1"/>
    <w:rsid w:val="00552957"/>
    <w:rsid w:val="005571E8"/>
    <w:rsid w:val="00563917"/>
    <w:rsid w:val="0056430A"/>
    <w:rsid w:val="00565C0B"/>
    <w:rsid w:val="00566EEC"/>
    <w:rsid w:val="0056712E"/>
    <w:rsid w:val="00567E9B"/>
    <w:rsid w:val="00573597"/>
    <w:rsid w:val="00576FFD"/>
    <w:rsid w:val="005776A8"/>
    <w:rsid w:val="00581909"/>
    <w:rsid w:val="00582FEC"/>
    <w:rsid w:val="0058774B"/>
    <w:rsid w:val="00591D9D"/>
    <w:rsid w:val="00594A66"/>
    <w:rsid w:val="005A0B90"/>
    <w:rsid w:val="005A107A"/>
    <w:rsid w:val="005B0954"/>
    <w:rsid w:val="005B23D8"/>
    <w:rsid w:val="005B6CBD"/>
    <w:rsid w:val="005B6E45"/>
    <w:rsid w:val="005B75DB"/>
    <w:rsid w:val="005B7F91"/>
    <w:rsid w:val="005C213B"/>
    <w:rsid w:val="005C2580"/>
    <w:rsid w:val="005C4E59"/>
    <w:rsid w:val="005C7344"/>
    <w:rsid w:val="005D064D"/>
    <w:rsid w:val="005D23C1"/>
    <w:rsid w:val="005D5233"/>
    <w:rsid w:val="005D5743"/>
    <w:rsid w:val="005E2041"/>
    <w:rsid w:val="005E3600"/>
    <w:rsid w:val="005E36FD"/>
    <w:rsid w:val="005E7BF2"/>
    <w:rsid w:val="005F02FE"/>
    <w:rsid w:val="005F059C"/>
    <w:rsid w:val="005F0915"/>
    <w:rsid w:val="005F4DC2"/>
    <w:rsid w:val="005F6E72"/>
    <w:rsid w:val="0060031D"/>
    <w:rsid w:val="006065FF"/>
    <w:rsid w:val="006070D1"/>
    <w:rsid w:val="00612637"/>
    <w:rsid w:val="00614343"/>
    <w:rsid w:val="00614E1D"/>
    <w:rsid w:val="006165E6"/>
    <w:rsid w:val="00616D6E"/>
    <w:rsid w:val="006173D9"/>
    <w:rsid w:val="00620E4E"/>
    <w:rsid w:val="00623E34"/>
    <w:rsid w:val="00624481"/>
    <w:rsid w:val="006261AA"/>
    <w:rsid w:val="00630D08"/>
    <w:rsid w:val="00632644"/>
    <w:rsid w:val="00632BCA"/>
    <w:rsid w:val="006346F4"/>
    <w:rsid w:val="0064416F"/>
    <w:rsid w:val="00644506"/>
    <w:rsid w:val="0064515D"/>
    <w:rsid w:val="00645E40"/>
    <w:rsid w:val="00646D14"/>
    <w:rsid w:val="00650D9A"/>
    <w:rsid w:val="00651065"/>
    <w:rsid w:val="00653588"/>
    <w:rsid w:val="00654CCA"/>
    <w:rsid w:val="00655BE1"/>
    <w:rsid w:val="0066109F"/>
    <w:rsid w:val="00661F6B"/>
    <w:rsid w:val="00662C75"/>
    <w:rsid w:val="006631A9"/>
    <w:rsid w:val="00671182"/>
    <w:rsid w:val="006715B7"/>
    <w:rsid w:val="00673637"/>
    <w:rsid w:val="00680C37"/>
    <w:rsid w:val="006816FB"/>
    <w:rsid w:val="00686610"/>
    <w:rsid w:val="00687376"/>
    <w:rsid w:val="006902D1"/>
    <w:rsid w:val="006948B3"/>
    <w:rsid w:val="006952F4"/>
    <w:rsid w:val="00695562"/>
    <w:rsid w:val="00697023"/>
    <w:rsid w:val="00697F74"/>
    <w:rsid w:val="006A7B09"/>
    <w:rsid w:val="006B176A"/>
    <w:rsid w:val="006B445E"/>
    <w:rsid w:val="006B5F91"/>
    <w:rsid w:val="006B6619"/>
    <w:rsid w:val="006B779D"/>
    <w:rsid w:val="006B7D4E"/>
    <w:rsid w:val="006C1579"/>
    <w:rsid w:val="006D2BC7"/>
    <w:rsid w:val="006D5376"/>
    <w:rsid w:val="006D7065"/>
    <w:rsid w:val="006D709A"/>
    <w:rsid w:val="006D7F35"/>
    <w:rsid w:val="006E009E"/>
    <w:rsid w:val="006E0F6A"/>
    <w:rsid w:val="006E1AF3"/>
    <w:rsid w:val="006E1BAD"/>
    <w:rsid w:val="006F13AD"/>
    <w:rsid w:val="006F35AB"/>
    <w:rsid w:val="006F4B8C"/>
    <w:rsid w:val="006F5C31"/>
    <w:rsid w:val="006F7699"/>
    <w:rsid w:val="007041A2"/>
    <w:rsid w:val="0070645D"/>
    <w:rsid w:val="00710F72"/>
    <w:rsid w:val="0071154B"/>
    <w:rsid w:val="007172F4"/>
    <w:rsid w:val="00722474"/>
    <w:rsid w:val="00725060"/>
    <w:rsid w:val="0073442E"/>
    <w:rsid w:val="00736B5D"/>
    <w:rsid w:val="0074024B"/>
    <w:rsid w:val="00741547"/>
    <w:rsid w:val="007430E1"/>
    <w:rsid w:val="007433F6"/>
    <w:rsid w:val="00743EF4"/>
    <w:rsid w:val="00744F5E"/>
    <w:rsid w:val="00746E60"/>
    <w:rsid w:val="0075331A"/>
    <w:rsid w:val="00757B47"/>
    <w:rsid w:val="00757B88"/>
    <w:rsid w:val="00765BCF"/>
    <w:rsid w:val="007662A6"/>
    <w:rsid w:val="00770482"/>
    <w:rsid w:val="00770529"/>
    <w:rsid w:val="00771345"/>
    <w:rsid w:val="007713B0"/>
    <w:rsid w:val="00771FA9"/>
    <w:rsid w:val="007743EE"/>
    <w:rsid w:val="00775365"/>
    <w:rsid w:val="00775C5B"/>
    <w:rsid w:val="0077676A"/>
    <w:rsid w:val="00781B95"/>
    <w:rsid w:val="00782589"/>
    <w:rsid w:val="00782859"/>
    <w:rsid w:val="00784791"/>
    <w:rsid w:val="007850F4"/>
    <w:rsid w:val="007870E0"/>
    <w:rsid w:val="00787798"/>
    <w:rsid w:val="00790954"/>
    <w:rsid w:val="00793210"/>
    <w:rsid w:val="0079648F"/>
    <w:rsid w:val="00797B21"/>
    <w:rsid w:val="007A02C5"/>
    <w:rsid w:val="007A5B2A"/>
    <w:rsid w:val="007B008B"/>
    <w:rsid w:val="007B1255"/>
    <w:rsid w:val="007B46B5"/>
    <w:rsid w:val="007B70C3"/>
    <w:rsid w:val="007B7383"/>
    <w:rsid w:val="007C177D"/>
    <w:rsid w:val="007C4671"/>
    <w:rsid w:val="007C4C74"/>
    <w:rsid w:val="007D0E96"/>
    <w:rsid w:val="007D10E7"/>
    <w:rsid w:val="007D2A5D"/>
    <w:rsid w:val="007D423A"/>
    <w:rsid w:val="007E1615"/>
    <w:rsid w:val="007E4FE2"/>
    <w:rsid w:val="007F2086"/>
    <w:rsid w:val="007F3E9D"/>
    <w:rsid w:val="007F41EF"/>
    <w:rsid w:val="007F5442"/>
    <w:rsid w:val="007F5CCE"/>
    <w:rsid w:val="007F7538"/>
    <w:rsid w:val="008041F9"/>
    <w:rsid w:val="008052C8"/>
    <w:rsid w:val="008054E4"/>
    <w:rsid w:val="00807F02"/>
    <w:rsid w:val="00811706"/>
    <w:rsid w:val="008152C9"/>
    <w:rsid w:val="00817311"/>
    <w:rsid w:val="008204A0"/>
    <w:rsid w:val="008241A3"/>
    <w:rsid w:val="008249DF"/>
    <w:rsid w:val="00825C5A"/>
    <w:rsid w:val="00826843"/>
    <w:rsid w:val="00830D4C"/>
    <w:rsid w:val="00831B7D"/>
    <w:rsid w:val="00833AA5"/>
    <w:rsid w:val="0083419A"/>
    <w:rsid w:val="0083596D"/>
    <w:rsid w:val="008361F3"/>
    <w:rsid w:val="0083651F"/>
    <w:rsid w:val="00836BF5"/>
    <w:rsid w:val="00841EE1"/>
    <w:rsid w:val="008420E4"/>
    <w:rsid w:val="00845C19"/>
    <w:rsid w:val="008517F5"/>
    <w:rsid w:val="0085213B"/>
    <w:rsid w:val="00853E20"/>
    <w:rsid w:val="00854E45"/>
    <w:rsid w:val="00855161"/>
    <w:rsid w:val="008564D3"/>
    <w:rsid w:val="00861186"/>
    <w:rsid w:val="00862429"/>
    <w:rsid w:val="00864D6F"/>
    <w:rsid w:val="00865C3A"/>
    <w:rsid w:val="00866092"/>
    <w:rsid w:val="00866534"/>
    <w:rsid w:val="00866A6B"/>
    <w:rsid w:val="0086761B"/>
    <w:rsid w:val="00872DC2"/>
    <w:rsid w:val="008741A7"/>
    <w:rsid w:val="00874315"/>
    <w:rsid w:val="00875C85"/>
    <w:rsid w:val="00875EA6"/>
    <w:rsid w:val="0087623D"/>
    <w:rsid w:val="00884638"/>
    <w:rsid w:val="00885131"/>
    <w:rsid w:val="00886CB1"/>
    <w:rsid w:val="00887E11"/>
    <w:rsid w:val="0089023E"/>
    <w:rsid w:val="00891D37"/>
    <w:rsid w:val="00894D9B"/>
    <w:rsid w:val="00895F65"/>
    <w:rsid w:val="00896236"/>
    <w:rsid w:val="00897085"/>
    <w:rsid w:val="008A0450"/>
    <w:rsid w:val="008A0E7A"/>
    <w:rsid w:val="008A271C"/>
    <w:rsid w:val="008A296E"/>
    <w:rsid w:val="008A43F5"/>
    <w:rsid w:val="008A44D7"/>
    <w:rsid w:val="008A46D8"/>
    <w:rsid w:val="008B08B2"/>
    <w:rsid w:val="008B2210"/>
    <w:rsid w:val="008B2584"/>
    <w:rsid w:val="008B6827"/>
    <w:rsid w:val="008B6BF5"/>
    <w:rsid w:val="008C0AAB"/>
    <w:rsid w:val="008C10D1"/>
    <w:rsid w:val="008C12A2"/>
    <w:rsid w:val="008C2C57"/>
    <w:rsid w:val="008C3CC1"/>
    <w:rsid w:val="008C514B"/>
    <w:rsid w:val="008D043F"/>
    <w:rsid w:val="008D129E"/>
    <w:rsid w:val="008D149D"/>
    <w:rsid w:val="008D67C7"/>
    <w:rsid w:val="008E0C87"/>
    <w:rsid w:val="008E7AD9"/>
    <w:rsid w:val="008F1417"/>
    <w:rsid w:val="008F242B"/>
    <w:rsid w:val="008F447A"/>
    <w:rsid w:val="008F7AB8"/>
    <w:rsid w:val="0090362A"/>
    <w:rsid w:val="009039B7"/>
    <w:rsid w:val="00905962"/>
    <w:rsid w:val="00915CAA"/>
    <w:rsid w:val="009174BD"/>
    <w:rsid w:val="009252C9"/>
    <w:rsid w:val="009261F5"/>
    <w:rsid w:val="00926FCE"/>
    <w:rsid w:val="009314A1"/>
    <w:rsid w:val="00937389"/>
    <w:rsid w:val="009434A4"/>
    <w:rsid w:val="0094498C"/>
    <w:rsid w:val="00945059"/>
    <w:rsid w:val="009454AA"/>
    <w:rsid w:val="0094671E"/>
    <w:rsid w:val="00950C28"/>
    <w:rsid w:val="00955262"/>
    <w:rsid w:val="00955352"/>
    <w:rsid w:val="00955DD3"/>
    <w:rsid w:val="009566F2"/>
    <w:rsid w:val="009570D7"/>
    <w:rsid w:val="00960A40"/>
    <w:rsid w:val="00961BAC"/>
    <w:rsid w:val="00962819"/>
    <w:rsid w:val="0096559F"/>
    <w:rsid w:val="00966EA5"/>
    <w:rsid w:val="00972541"/>
    <w:rsid w:val="00974FAA"/>
    <w:rsid w:val="00975FE9"/>
    <w:rsid w:val="00980983"/>
    <w:rsid w:val="00983B54"/>
    <w:rsid w:val="00984AB8"/>
    <w:rsid w:val="00992641"/>
    <w:rsid w:val="00992EE9"/>
    <w:rsid w:val="00993A66"/>
    <w:rsid w:val="00993CCF"/>
    <w:rsid w:val="00994358"/>
    <w:rsid w:val="00994572"/>
    <w:rsid w:val="009955DD"/>
    <w:rsid w:val="00997E70"/>
    <w:rsid w:val="00997FA8"/>
    <w:rsid w:val="009A1BA1"/>
    <w:rsid w:val="009A471D"/>
    <w:rsid w:val="009A77F7"/>
    <w:rsid w:val="009B19E8"/>
    <w:rsid w:val="009B2369"/>
    <w:rsid w:val="009B344E"/>
    <w:rsid w:val="009B37E5"/>
    <w:rsid w:val="009B651A"/>
    <w:rsid w:val="009B7D64"/>
    <w:rsid w:val="009C11CC"/>
    <w:rsid w:val="009C3BF5"/>
    <w:rsid w:val="009D7797"/>
    <w:rsid w:val="009D7A12"/>
    <w:rsid w:val="009E102B"/>
    <w:rsid w:val="009E15FB"/>
    <w:rsid w:val="009E2AE1"/>
    <w:rsid w:val="009E3560"/>
    <w:rsid w:val="009E4010"/>
    <w:rsid w:val="009E4D43"/>
    <w:rsid w:val="009E77FF"/>
    <w:rsid w:val="009F15C8"/>
    <w:rsid w:val="009F21FD"/>
    <w:rsid w:val="009F3D7C"/>
    <w:rsid w:val="009F65ED"/>
    <w:rsid w:val="009F6875"/>
    <w:rsid w:val="00A01193"/>
    <w:rsid w:val="00A063E8"/>
    <w:rsid w:val="00A06892"/>
    <w:rsid w:val="00A06BF1"/>
    <w:rsid w:val="00A07017"/>
    <w:rsid w:val="00A10D07"/>
    <w:rsid w:val="00A13A5C"/>
    <w:rsid w:val="00A1445D"/>
    <w:rsid w:val="00A146C1"/>
    <w:rsid w:val="00A1580F"/>
    <w:rsid w:val="00A25031"/>
    <w:rsid w:val="00A26609"/>
    <w:rsid w:val="00A307A1"/>
    <w:rsid w:val="00A3335C"/>
    <w:rsid w:val="00A371CC"/>
    <w:rsid w:val="00A40E74"/>
    <w:rsid w:val="00A43998"/>
    <w:rsid w:val="00A439C9"/>
    <w:rsid w:val="00A47491"/>
    <w:rsid w:val="00A47F83"/>
    <w:rsid w:val="00A5138D"/>
    <w:rsid w:val="00A53530"/>
    <w:rsid w:val="00A549A6"/>
    <w:rsid w:val="00A54D19"/>
    <w:rsid w:val="00A55BDD"/>
    <w:rsid w:val="00A55CAA"/>
    <w:rsid w:val="00A5604A"/>
    <w:rsid w:val="00A56F9E"/>
    <w:rsid w:val="00A60A83"/>
    <w:rsid w:val="00A610A3"/>
    <w:rsid w:val="00A61C49"/>
    <w:rsid w:val="00A65BFF"/>
    <w:rsid w:val="00A65F28"/>
    <w:rsid w:val="00A66ACE"/>
    <w:rsid w:val="00A70A3F"/>
    <w:rsid w:val="00A7120E"/>
    <w:rsid w:val="00A72A4D"/>
    <w:rsid w:val="00A75BA5"/>
    <w:rsid w:val="00A7618E"/>
    <w:rsid w:val="00A82F73"/>
    <w:rsid w:val="00A84CEA"/>
    <w:rsid w:val="00A87E38"/>
    <w:rsid w:val="00A9119B"/>
    <w:rsid w:val="00A929B5"/>
    <w:rsid w:val="00A92E60"/>
    <w:rsid w:val="00A93722"/>
    <w:rsid w:val="00A94EB5"/>
    <w:rsid w:val="00A977EE"/>
    <w:rsid w:val="00A97EE9"/>
    <w:rsid w:val="00AA3E9E"/>
    <w:rsid w:val="00AA5678"/>
    <w:rsid w:val="00AA6CEB"/>
    <w:rsid w:val="00AB0F24"/>
    <w:rsid w:val="00AB3BEE"/>
    <w:rsid w:val="00AB46D6"/>
    <w:rsid w:val="00AB5FE9"/>
    <w:rsid w:val="00AB7224"/>
    <w:rsid w:val="00AC2772"/>
    <w:rsid w:val="00AC31C6"/>
    <w:rsid w:val="00AD18F2"/>
    <w:rsid w:val="00AD7A0E"/>
    <w:rsid w:val="00AE291F"/>
    <w:rsid w:val="00AE48D8"/>
    <w:rsid w:val="00AE4A45"/>
    <w:rsid w:val="00AE56DB"/>
    <w:rsid w:val="00AE5E68"/>
    <w:rsid w:val="00AF19F4"/>
    <w:rsid w:val="00AF3A77"/>
    <w:rsid w:val="00AF5AE7"/>
    <w:rsid w:val="00AF6FD4"/>
    <w:rsid w:val="00AF7A73"/>
    <w:rsid w:val="00B0183C"/>
    <w:rsid w:val="00B01B30"/>
    <w:rsid w:val="00B04A01"/>
    <w:rsid w:val="00B04CDD"/>
    <w:rsid w:val="00B04F07"/>
    <w:rsid w:val="00B05C67"/>
    <w:rsid w:val="00B07930"/>
    <w:rsid w:val="00B110EE"/>
    <w:rsid w:val="00B13D13"/>
    <w:rsid w:val="00B20767"/>
    <w:rsid w:val="00B270B3"/>
    <w:rsid w:val="00B27FAB"/>
    <w:rsid w:val="00B303C9"/>
    <w:rsid w:val="00B323A1"/>
    <w:rsid w:val="00B3378F"/>
    <w:rsid w:val="00B34FFC"/>
    <w:rsid w:val="00B357BC"/>
    <w:rsid w:val="00B4229B"/>
    <w:rsid w:val="00B423F8"/>
    <w:rsid w:val="00B44DE7"/>
    <w:rsid w:val="00B45188"/>
    <w:rsid w:val="00B47045"/>
    <w:rsid w:val="00B50C89"/>
    <w:rsid w:val="00B52CEC"/>
    <w:rsid w:val="00B54808"/>
    <w:rsid w:val="00B54EF1"/>
    <w:rsid w:val="00B57AC2"/>
    <w:rsid w:val="00B644F0"/>
    <w:rsid w:val="00B64EF8"/>
    <w:rsid w:val="00B73B5B"/>
    <w:rsid w:val="00B73C7A"/>
    <w:rsid w:val="00B75E8A"/>
    <w:rsid w:val="00B76F84"/>
    <w:rsid w:val="00B80A98"/>
    <w:rsid w:val="00B82616"/>
    <w:rsid w:val="00B84DDB"/>
    <w:rsid w:val="00B8597F"/>
    <w:rsid w:val="00B9141F"/>
    <w:rsid w:val="00B945F8"/>
    <w:rsid w:val="00B9769B"/>
    <w:rsid w:val="00BA0462"/>
    <w:rsid w:val="00BA0E7A"/>
    <w:rsid w:val="00BA4E7F"/>
    <w:rsid w:val="00BB211D"/>
    <w:rsid w:val="00BB2226"/>
    <w:rsid w:val="00BB41C1"/>
    <w:rsid w:val="00BB457F"/>
    <w:rsid w:val="00BB5305"/>
    <w:rsid w:val="00BB710B"/>
    <w:rsid w:val="00BB7C8E"/>
    <w:rsid w:val="00BC054C"/>
    <w:rsid w:val="00BC7D01"/>
    <w:rsid w:val="00BD23E9"/>
    <w:rsid w:val="00BD2B57"/>
    <w:rsid w:val="00BD2DAB"/>
    <w:rsid w:val="00BE17C9"/>
    <w:rsid w:val="00BE46D2"/>
    <w:rsid w:val="00BE566A"/>
    <w:rsid w:val="00BF07E3"/>
    <w:rsid w:val="00BF0E03"/>
    <w:rsid w:val="00BF49EB"/>
    <w:rsid w:val="00C0017F"/>
    <w:rsid w:val="00C00867"/>
    <w:rsid w:val="00C01A0A"/>
    <w:rsid w:val="00C02055"/>
    <w:rsid w:val="00C05E86"/>
    <w:rsid w:val="00C10B59"/>
    <w:rsid w:val="00C13C7D"/>
    <w:rsid w:val="00C15D6F"/>
    <w:rsid w:val="00C16491"/>
    <w:rsid w:val="00C21570"/>
    <w:rsid w:val="00C23A8A"/>
    <w:rsid w:val="00C24D20"/>
    <w:rsid w:val="00C30C12"/>
    <w:rsid w:val="00C30F60"/>
    <w:rsid w:val="00C31958"/>
    <w:rsid w:val="00C334E8"/>
    <w:rsid w:val="00C4159C"/>
    <w:rsid w:val="00C418FD"/>
    <w:rsid w:val="00C4275A"/>
    <w:rsid w:val="00C500A3"/>
    <w:rsid w:val="00C501D4"/>
    <w:rsid w:val="00C52A84"/>
    <w:rsid w:val="00C5526A"/>
    <w:rsid w:val="00C555E9"/>
    <w:rsid w:val="00C563D8"/>
    <w:rsid w:val="00C6157E"/>
    <w:rsid w:val="00C627D9"/>
    <w:rsid w:val="00C63083"/>
    <w:rsid w:val="00C631FE"/>
    <w:rsid w:val="00C63453"/>
    <w:rsid w:val="00C67277"/>
    <w:rsid w:val="00C6742E"/>
    <w:rsid w:val="00C7048F"/>
    <w:rsid w:val="00C72150"/>
    <w:rsid w:val="00C75A88"/>
    <w:rsid w:val="00C75DD4"/>
    <w:rsid w:val="00C80441"/>
    <w:rsid w:val="00C876EE"/>
    <w:rsid w:val="00C92B08"/>
    <w:rsid w:val="00C9489A"/>
    <w:rsid w:val="00C948EC"/>
    <w:rsid w:val="00C95074"/>
    <w:rsid w:val="00C95A15"/>
    <w:rsid w:val="00CA18F1"/>
    <w:rsid w:val="00CA1F40"/>
    <w:rsid w:val="00CB160F"/>
    <w:rsid w:val="00CB1AAC"/>
    <w:rsid w:val="00CB1D7D"/>
    <w:rsid w:val="00CB272C"/>
    <w:rsid w:val="00CB38E6"/>
    <w:rsid w:val="00CB3FD9"/>
    <w:rsid w:val="00CC5872"/>
    <w:rsid w:val="00CC6CBC"/>
    <w:rsid w:val="00CD14AB"/>
    <w:rsid w:val="00CD32FA"/>
    <w:rsid w:val="00CD35A7"/>
    <w:rsid w:val="00CD4E3B"/>
    <w:rsid w:val="00CD5E41"/>
    <w:rsid w:val="00CD7605"/>
    <w:rsid w:val="00CD7ED7"/>
    <w:rsid w:val="00CE1327"/>
    <w:rsid w:val="00CE7E43"/>
    <w:rsid w:val="00CF0108"/>
    <w:rsid w:val="00CF1A3B"/>
    <w:rsid w:val="00CF219B"/>
    <w:rsid w:val="00CF264D"/>
    <w:rsid w:val="00CF35A0"/>
    <w:rsid w:val="00CF35DC"/>
    <w:rsid w:val="00CF582A"/>
    <w:rsid w:val="00CF6515"/>
    <w:rsid w:val="00D0189F"/>
    <w:rsid w:val="00D01D5C"/>
    <w:rsid w:val="00D026FE"/>
    <w:rsid w:val="00D0454C"/>
    <w:rsid w:val="00D10156"/>
    <w:rsid w:val="00D11D1F"/>
    <w:rsid w:val="00D12597"/>
    <w:rsid w:val="00D1285A"/>
    <w:rsid w:val="00D1296C"/>
    <w:rsid w:val="00D12E7E"/>
    <w:rsid w:val="00D12F1B"/>
    <w:rsid w:val="00D14775"/>
    <w:rsid w:val="00D15B03"/>
    <w:rsid w:val="00D163E8"/>
    <w:rsid w:val="00D23F13"/>
    <w:rsid w:val="00D26E3A"/>
    <w:rsid w:val="00D3120C"/>
    <w:rsid w:val="00D31A4E"/>
    <w:rsid w:val="00D33F37"/>
    <w:rsid w:val="00D34106"/>
    <w:rsid w:val="00D34166"/>
    <w:rsid w:val="00D37F41"/>
    <w:rsid w:val="00D40D85"/>
    <w:rsid w:val="00D41819"/>
    <w:rsid w:val="00D418BA"/>
    <w:rsid w:val="00D41FA9"/>
    <w:rsid w:val="00D42AEC"/>
    <w:rsid w:val="00D431EF"/>
    <w:rsid w:val="00D432EA"/>
    <w:rsid w:val="00D47D8A"/>
    <w:rsid w:val="00D536AA"/>
    <w:rsid w:val="00D64046"/>
    <w:rsid w:val="00D67843"/>
    <w:rsid w:val="00D67D44"/>
    <w:rsid w:val="00D72DD7"/>
    <w:rsid w:val="00D7423C"/>
    <w:rsid w:val="00D7694D"/>
    <w:rsid w:val="00D847AA"/>
    <w:rsid w:val="00D90664"/>
    <w:rsid w:val="00D97AF3"/>
    <w:rsid w:val="00DA0A1C"/>
    <w:rsid w:val="00DA1130"/>
    <w:rsid w:val="00DA60F6"/>
    <w:rsid w:val="00DB00BC"/>
    <w:rsid w:val="00DB494D"/>
    <w:rsid w:val="00DB6C69"/>
    <w:rsid w:val="00DB6F31"/>
    <w:rsid w:val="00DC015B"/>
    <w:rsid w:val="00DC20B9"/>
    <w:rsid w:val="00DD2DE2"/>
    <w:rsid w:val="00DD3020"/>
    <w:rsid w:val="00DD739E"/>
    <w:rsid w:val="00DE03C2"/>
    <w:rsid w:val="00DE2EC4"/>
    <w:rsid w:val="00DE4EDF"/>
    <w:rsid w:val="00DE5935"/>
    <w:rsid w:val="00DE6212"/>
    <w:rsid w:val="00DF05FA"/>
    <w:rsid w:val="00DF27BC"/>
    <w:rsid w:val="00DF33A0"/>
    <w:rsid w:val="00DF468C"/>
    <w:rsid w:val="00DF49BB"/>
    <w:rsid w:val="00DF5775"/>
    <w:rsid w:val="00DF755E"/>
    <w:rsid w:val="00E01122"/>
    <w:rsid w:val="00E0376F"/>
    <w:rsid w:val="00E04D62"/>
    <w:rsid w:val="00E10735"/>
    <w:rsid w:val="00E11903"/>
    <w:rsid w:val="00E14066"/>
    <w:rsid w:val="00E16F08"/>
    <w:rsid w:val="00E17186"/>
    <w:rsid w:val="00E22601"/>
    <w:rsid w:val="00E232D8"/>
    <w:rsid w:val="00E32DE9"/>
    <w:rsid w:val="00E34368"/>
    <w:rsid w:val="00E34FA8"/>
    <w:rsid w:val="00E35A0B"/>
    <w:rsid w:val="00E4342F"/>
    <w:rsid w:val="00E46DE8"/>
    <w:rsid w:val="00E54369"/>
    <w:rsid w:val="00E61E5A"/>
    <w:rsid w:val="00E67AE5"/>
    <w:rsid w:val="00E710C5"/>
    <w:rsid w:val="00E73493"/>
    <w:rsid w:val="00E75C03"/>
    <w:rsid w:val="00E76F0B"/>
    <w:rsid w:val="00E839CE"/>
    <w:rsid w:val="00E83DCF"/>
    <w:rsid w:val="00E855CE"/>
    <w:rsid w:val="00E85CE0"/>
    <w:rsid w:val="00E90A12"/>
    <w:rsid w:val="00E90AEE"/>
    <w:rsid w:val="00EA3713"/>
    <w:rsid w:val="00EA497A"/>
    <w:rsid w:val="00EA4EEE"/>
    <w:rsid w:val="00EA6FD8"/>
    <w:rsid w:val="00EB3F62"/>
    <w:rsid w:val="00EB40C4"/>
    <w:rsid w:val="00EB6E88"/>
    <w:rsid w:val="00EB7437"/>
    <w:rsid w:val="00EB7938"/>
    <w:rsid w:val="00EC260A"/>
    <w:rsid w:val="00EC508E"/>
    <w:rsid w:val="00ED06BF"/>
    <w:rsid w:val="00ED138D"/>
    <w:rsid w:val="00ED2610"/>
    <w:rsid w:val="00ED2761"/>
    <w:rsid w:val="00ED2ED4"/>
    <w:rsid w:val="00ED50FB"/>
    <w:rsid w:val="00EE01FE"/>
    <w:rsid w:val="00EE1AF2"/>
    <w:rsid w:val="00EE3F50"/>
    <w:rsid w:val="00EE5805"/>
    <w:rsid w:val="00EE589F"/>
    <w:rsid w:val="00EE6D17"/>
    <w:rsid w:val="00EF1898"/>
    <w:rsid w:val="00EF5798"/>
    <w:rsid w:val="00F00C96"/>
    <w:rsid w:val="00F00D0F"/>
    <w:rsid w:val="00F01D1E"/>
    <w:rsid w:val="00F05527"/>
    <w:rsid w:val="00F05EFA"/>
    <w:rsid w:val="00F1211D"/>
    <w:rsid w:val="00F13594"/>
    <w:rsid w:val="00F154A8"/>
    <w:rsid w:val="00F15FB0"/>
    <w:rsid w:val="00F16226"/>
    <w:rsid w:val="00F21668"/>
    <w:rsid w:val="00F2553A"/>
    <w:rsid w:val="00F25CAB"/>
    <w:rsid w:val="00F31A5E"/>
    <w:rsid w:val="00F330B4"/>
    <w:rsid w:val="00F3384A"/>
    <w:rsid w:val="00F3509D"/>
    <w:rsid w:val="00F37842"/>
    <w:rsid w:val="00F422E2"/>
    <w:rsid w:val="00F52D9B"/>
    <w:rsid w:val="00F546F6"/>
    <w:rsid w:val="00F5744C"/>
    <w:rsid w:val="00F600CE"/>
    <w:rsid w:val="00F61627"/>
    <w:rsid w:val="00F62A8A"/>
    <w:rsid w:val="00F67B1A"/>
    <w:rsid w:val="00F67EB0"/>
    <w:rsid w:val="00F739FB"/>
    <w:rsid w:val="00F84C14"/>
    <w:rsid w:val="00F85D95"/>
    <w:rsid w:val="00F868D6"/>
    <w:rsid w:val="00F86A62"/>
    <w:rsid w:val="00F91D88"/>
    <w:rsid w:val="00F92308"/>
    <w:rsid w:val="00F95089"/>
    <w:rsid w:val="00F9530B"/>
    <w:rsid w:val="00FA00E7"/>
    <w:rsid w:val="00FA0234"/>
    <w:rsid w:val="00FA1F7E"/>
    <w:rsid w:val="00FA25B5"/>
    <w:rsid w:val="00FA5700"/>
    <w:rsid w:val="00FA6A0B"/>
    <w:rsid w:val="00FA7321"/>
    <w:rsid w:val="00FB10E1"/>
    <w:rsid w:val="00FB1923"/>
    <w:rsid w:val="00FB2A75"/>
    <w:rsid w:val="00FB5604"/>
    <w:rsid w:val="00FC03B4"/>
    <w:rsid w:val="00FC07D9"/>
    <w:rsid w:val="00FC1CC0"/>
    <w:rsid w:val="00FC20D9"/>
    <w:rsid w:val="00FC2A70"/>
    <w:rsid w:val="00FC7CEE"/>
    <w:rsid w:val="00FD071A"/>
    <w:rsid w:val="00FD15B1"/>
    <w:rsid w:val="00FD2D25"/>
    <w:rsid w:val="00FD3DEA"/>
    <w:rsid w:val="00FE307C"/>
    <w:rsid w:val="00FE5948"/>
    <w:rsid w:val="00FE5994"/>
    <w:rsid w:val="00FF2EC4"/>
    <w:rsid w:val="00FF50F8"/>
    <w:rsid w:val="00FF566D"/>
    <w:rsid w:val="00FF5DD4"/>
    <w:rsid w:val="00FF6FA3"/>
    <w:rsid w:val="00FF79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77F41CD5"/>
  <w15:docId w15:val="{0BC2AFBB-1986-405B-9858-AE7EBC43C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17CE"/>
    <w:pPr>
      <w:tabs>
        <w:tab w:val="left" w:pos="720"/>
      </w:tabs>
    </w:pPr>
    <w:rPr>
      <w:sz w:val="24"/>
      <w:szCs w:val="18"/>
    </w:rPr>
  </w:style>
  <w:style w:type="paragraph" w:styleId="Heading1">
    <w:name w:val="heading 1"/>
    <w:basedOn w:val="Normal"/>
    <w:next w:val="Normal"/>
    <w:qFormat/>
    <w:rsid w:val="008E0C87"/>
    <w:pPr>
      <w:keepNext/>
      <w:outlineLvl w:val="0"/>
    </w:pPr>
    <w:rPr>
      <w:b/>
      <w:bCs/>
      <w:szCs w:val="24"/>
    </w:rPr>
  </w:style>
  <w:style w:type="paragraph" w:styleId="Heading2">
    <w:name w:val="heading 2"/>
    <w:basedOn w:val="Normal"/>
    <w:next w:val="Normal"/>
    <w:qFormat/>
    <w:rsid w:val="008E0C87"/>
    <w:pPr>
      <w:keepNext/>
      <w:jc w:val="center"/>
      <w:outlineLvl w:val="1"/>
    </w:pPr>
    <w:rPr>
      <w:b/>
      <w:bCs/>
    </w:rPr>
  </w:style>
  <w:style w:type="paragraph" w:styleId="Heading3">
    <w:name w:val="heading 3"/>
    <w:basedOn w:val="Normal"/>
    <w:next w:val="Normal"/>
    <w:qFormat/>
    <w:rsid w:val="008E0C87"/>
    <w:pPr>
      <w:keepNext/>
      <w:outlineLvl w:val="2"/>
    </w:pPr>
    <w:rPr>
      <w:b/>
      <w:bCs/>
      <w:i/>
    </w:rPr>
  </w:style>
  <w:style w:type="paragraph" w:styleId="Heading4">
    <w:name w:val="heading 4"/>
    <w:basedOn w:val="Normal"/>
    <w:next w:val="Normal"/>
    <w:qFormat/>
    <w:rsid w:val="008E0C87"/>
    <w:pPr>
      <w:keepNext/>
      <w:outlineLvl w:val="3"/>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8E0C87"/>
  </w:style>
  <w:style w:type="paragraph" w:customStyle="1" w:styleId="Level1">
    <w:name w:val="Level 1"/>
    <w:basedOn w:val="Normal"/>
    <w:rsid w:val="008E0C87"/>
    <w:pPr>
      <w:widowControl w:val="0"/>
    </w:pPr>
  </w:style>
  <w:style w:type="paragraph" w:styleId="BodyText">
    <w:name w:val="Body Text"/>
    <w:basedOn w:val="Normal"/>
    <w:rsid w:val="008E0C87"/>
    <w:pPr>
      <w:widowControl w:val="0"/>
      <w:tabs>
        <w:tab w:val="left" w:pos="522"/>
        <w:tab w:val="left" w:pos="1008"/>
        <w:tab w:val="left" w:pos="1704"/>
        <w:tab w:val="left" w:pos="5040"/>
        <w:tab w:val="left" w:pos="9936"/>
      </w:tabs>
    </w:pPr>
    <w:rPr>
      <w:rFonts w:ascii="Arial" w:hAnsi="Arial"/>
      <w:snapToGrid w:val="0"/>
      <w:sz w:val="20"/>
    </w:rPr>
  </w:style>
  <w:style w:type="character" w:styleId="Hyperlink">
    <w:name w:val="Hyperlink"/>
    <w:basedOn w:val="DefaultParagraphFont"/>
    <w:uiPriority w:val="99"/>
    <w:rsid w:val="008E0C87"/>
    <w:rPr>
      <w:color w:val="0000FF"/>
      <w:u w:val="single"/>
    </w:rPr>
  </w:style>
  <w:style w:type="paragraph" w:customStyle="1" w:styleId="Default">
    <w:name w:val="Default"/>
    <w:rsid w:val="008E0C87"/>
    <w:pPr>
      <w:autoSpaceDE w:val="0"/>
      <w:autoSpaceDN w:val="0"/>
      <w:adjustRightInd w:val="0"/>
    </w:pPr>
    <w:rPr>
      <w:rFonts w:ascii="Arial" w:hAnsi="Arial" w:cs="Arial"/>
      <w:color w:val="000000"/>
      <w:sz w:val="24"/>
      <w:szCs w:val="24"/>
    </w:rPr>
  </w:style>
  <w:style w:type="paragraph" w:styleId="BalloonText">
    <w:name w:val="Balloon Text"/>
    <w:basedOn w:val="Normal"/>
    <w:semiHidden/>
    <w:rsid w:val="008E0C87"/>
    <w:rPr>
      <w:rFonts w:ascii="Tahoma" w:hAnsi="Tahoma" w:cs="Tahoma"/>
      <w:sz w:val="16"/>
      <w:szCs w:val="16"/>
    </w:rPr>
  </w:style>
  <w:style w:type="paragraph" w:customStyle="1" w:styleId="TableText">
    <w:name w:val="Table Text"/>
    <w:rsid w:val="008E0C87"/>
    <w:rPr>
      <w:rFonts w:ascii="Arial" w:hAnsi="Arial" w:cs="Arial"/>
    </w:rPr>
  </w:style>
  <w:style w:type="character" w:styleId="Emphasis">
    <w:name w:val="Emphasis"/>
    <w:basedOn w:val="DefaultParagraphFont"/>
    <w:qFormat/>
    <w:rsid w:val="008E0C87"/>
    <w:rPr>
      <w:i/>
      <w:iCs/>
    </w:rPr>
  </w:style>
  <w:style w:type="paragraph" w:styleId="Header">
    <w:name w:val="header"/>
    <w:basedOn w:val="Normal"/>
    <w:link w:val="HeaderChar"/>
    <w:uiPriority w:val="99"/>
    <w:rsid w:val="008E0C87"/>
    <w:pPr>
      <w:tabs>
        <w:tab w:val="center" w:pos="4320"/>
        <w:tab w:val="right" w:pos="8640"/>
      </w:tabs>
    </w:pPr>
  </w:style>
  <w:style w:type="paragraph" w:styleId="Footer">
    <w:name w:val="footer"/>
    <w:basedOn w:val="Normal"/>
    <w:link w:val="FooterChar"/>
    <w:uiPriority w:val="99"/>
    <w:rsid w:val="008E0C87"/>
    <w:pPr>
      <w:tabs>
        <w:tab w:val="center" w:pos="4320"/>
        <w:tab w:val="right" w:pos="8640"/>
      </w:tabs>
    </w:pPr>
  </w:style>
  <w:style w:type="paragraph" w:styleId="Title">
    <w:name w:val="Title"/>
    <w:basedOn w:val="Normal"/>
    <w:qFormat/>
    <w:rsid w:val="008E0C87"/>
    <w:pPr>
      <w:jc w:val="center"/>
    </w:pPr>
    <w:rPr>
      <w:b/>
    </w:rPr>
  </w:style>
  <w:style w:type="paragraph" w:styleId="Subtitle">
    <w:name w:val="Subtitle"/>
    <w:basedOn w:val="Normal"/>
    <w:qFormat/>
    <w:rsid w:val="008E0C87"/>
    <w:pPr>
      <w:jc w:val="center"/>
    </w:pPr>
    <w:rPr>
      <w:b/>
      <w:sz w:val="48"/>
    </w:rPr>
  </w:style>
  <w:style w:type="paragraph" w:styleId="HTMLPreformatted">
    <w:name w:val="HTML Preformatted"/>
    <w:basedOn w:val="Normal"/>
    <w:rsid w:val="008E0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BodyTextIndent">
    <w:name w:val="Body Text Indent"/>
    <w:basedOn w:val="Normal"/>
    <w:rsid w:val="008E0C87"/>
    <w:pPr>
      <w:ind w:left="630"/>
    </w:pPr>
    <w:rPr>
      <w:color w:val="0000FF"/>
    </w:rPr>
  </w:style>
  <w:style w:type="paragraph" w:styleId="BodyTextIndent2">
    <w:name w:val="Body Text Indent 2"/>
    <w:basedOn w:val="Normal"/>
    <w:rsid w:val="008E0C87"/>
    <w:pPr>
      <w:ind w:left="720"/>
    </w:pPr>
  </w:style>
  <w:style w:type="character" w:styleId="FollowedHyperlink">
    <w:name w:val="FollowedHyperlink"/>
    <w:basedOn w:val="DefaultParagraphFont"/>
    <w:rsid w:val="008E0C87"/>
    <w:rPr>
      <w:color w:val="800080"/>
      <w:u w:val="single"/>
    </w:rPr>
  </w:style>
  <w:style w:type="table" w:styleId="TableGrid">
    <w:name w:val="Table Grid"/>
    <w:basedOn w:val="TableNormal"/>
    <w:rsid w:val="00A761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ondaryHeader">
    <w:name w:val="Secondary Header"/>
    <w:basedOn w:val="Normal"/>
    <w:rsid w:val="00322435"/>
    <w:pPr>
      <w:keepNext/>
      <w:suppressAutoHyphens/>
      <w:autoSpaceDE w:val="0"/>
      <w:autoSpaceDN w:val="0"/>
      <w:adjustRightInd w:val="0"/>
      <w:spacing w:after="288" w:line="288" w:lineRule="auto"/>
      <w:textAlignment w:val="center"/>
    </w:pPr>
    <w:rPr>
      <w:rFonts w:ascii="Arial Narrow" w:hAnsi="Arial Narrow" w:cs="Arial Narrow"/>
      <w:b/>
      <w:bCs/>
      <w:color w:val="24408F"/>
      <w:sz w:val="36"/>
      <w:szCs w:val="36"/>
    </w:rPr>
  </w:style>
  <w:style w:type="paragraph" w:customStyle="1" w:styleId="BulletedList">
    <w:name w:val="Bulleted List"/>
    <w:basedOn w:val="BodyText"/>
    <w:rsid w:val="00322435"/>
    <w:pPr>
      <w:widowControl/>
      <w:tabs>
        <w:tab w:val="clear" w:pos="522"/>
        <w:tab w:val="clear" w:pos="1008"/>
        <w:tab w:val="clear" w:pos="1704"/>
        <w:tab w:val="clear" w:pos="5040"/>
        <w:tab w:val="clear" w:pos="9936"/>
      </w:tabs>
      <w:suppressAutoHyphens/>
      <w:autoSpaceDE w:val="0"/>
      <w:autoSpaceDN w:val="0"/>
      <w:adjustRightInd w:val="0"/>
      <w:spacing w:before="72" w:after="72" w:line="280" w:lineRule="atLeast"/>
      <w:ind w:left="720" w:hanging="360"/>
      <w:textAlignment w:val="center"/>
    </w:pPr>
    <w:rPr>
      <w:rFonts w:ascii="Times New Roman" w:hAnsi="Times New Roman"/>
      <w:snapToGrid/>
      <w:color w:val="000000"/>
      <w:sz w:val="22"/>
      <w:szCs w:val="22"/>
    </w:rPr>
  </w:style>
  <w:style w:type="paragraph" w:customStyle="1" w:styleId="MinorHeader">
    <w:name w:val="Minor Header"/>
    <w:basedOn w:val="SecondaryHeader"/>
    <w:rsid w:val="00322435"/>
    <w:pPr>
      <w:spacing w:after="144"/>
    </w:pPr>
    <w:rPr>
      <w:i/>
      <w:iCs/>
      <w:sz w:val="28"/>
      <w:szCs w:val="28"/>
    </w:rPr>
  </w:style>
  <w:style w:type="paragraph" w:customStyle="1" w:styleId="Table-Caption">
    <w:name w:val="Table - Caption"/>
    <w:basedOn w:val="BodyText"/>
    <w:rsid w:val="00322435"/>
    <w:pPr>
      <w:keepNext/>
      <w:keepLines/>
      <w:widowControl/>
      <w:tabs>
        <w:tab w:val="clear" w:pos="522"/>
        <w:tab w:val="clear" w:pos="1008"/>
        <w:tab w:val="clear" w:pos="1704"/>
        <w:tab w:val="clear" w:pos="5040"/>
        <w:tab w:val="clear" w:pos="9936"/>
      </w:tabs>
      <w:suppressAutoHyphens/>
      <w:autoSpaceDE w:val="0"/>
      <w:autoSpaceDN w:val="0"/>
      <w:adjustRightInd w:val="0"/>
      <w:spacing w:after="72" w:line="280" w:lineRule="atLeast"/>
      <w:textAlignment w:val="center"/>
    </w:pPr>
    <w:rPr>
      <w:rFonts w:ascii="Arial Narrow" w:hAnsi="Arial Narrow" w:cs="Arial Narrow"/>
      <w:b/>
      <w:bCs/>
      <w:snapToGrid/>
      <w:color w:val="24408F"/>
      <w:sz w:val="22"/>
      <w:szCs w:val="22"/>
    </w:rPr>
  </w:style>
  <w:style w:type="paragraph" w:customStyle="1" w:styleId="Table-Body">
    <w:name w:val="Table - Body"/>
    <w:basedOn w:val="BodyText"/>
    <w:rsid w:val="00322435"/>
    <w:pPr>
      <w:keepLines/>
      <w:widowControl/>
      <w:tabs>
        <w:tab w:val="clear" w:pos="522"/>
        <w:tab w:val="clear" w:pos="1008"/>
        <w:tab w:val="clear" w:pos="1704"/>
        <w:tab w:val="clear" w:pos="5040"/>
        <w:tab w:val="clear" w:pos="9936"/>
      </w:tabs>
      <w:suppressAutoHyphens/>
      <w:autoSpaceDE w:val="0"/>
      <w:autoSpaceDN w:val="0"/>
      <w:adjustRightInd w:val="0"/>
      <w:spacing w:line="260" w:lineRule="atLeast"/>
      <w:textAlignment w:val="center"/>
    </w:pPr>
    <w:rPr>
      <w:rFonts w:ascii="Arial Narrow" w:hAnsi="Arial Narrow" w:cs="Arial Narrow"/>
      <w:snapToGrid/>
      <w:color w:val="24408F"/>
    </w:rPr>
  </w:style>
  <w:style w:type="paragraph" w:customStyle="1" w:styleId="Equation-Caption">
    <w:name w:val="Equation - Caption"/>
    <w:basedOn w:val="Table-Caption"/>
    <w:rsid w:val="00322435"/>
  </w:style>
  <w:style w:type="character" w:customStyle="1" w:styleId="bodybold">
    <w:name w:val="body bold"/>
    <w:basedOn w:val="DefaultParagraphFont"/>
    <w:rsid w:val="0074024B"/>
    <w:rPr>
      <w:b/>
    </w:rPr>
  </w:style>
  <w:style w:type="paragraph" w:customStyle="1" w:styleId="bodytextbulletalpha-numer">
    <w:name w:val="body text bullet alpha-numer"/>
    <w:basedOn w:val="Normal"/>
    <w:link w:val="bodytextbulletalpha-numerChar"/>
    <w:rsid w:val="0074024B"/>
    <w:pPr>
      <w:spacing w:before="60" w:after="280" w:line="310" w:lineRule="exact"/>
      <w:ind w:left="720" w:hanging="360"/>
    </w:pPr>
    <w:rPr>
      <w:rFonts w:ascii="Arial" w:hAnsi="Arial" w:cs="Arial"/>
      <w:sz w:val="22"/>
      <w:szCs w:val="22"/>
    </w:rPr>
  </w:style>
  <w:style w:type="character" w:customStyle="1" w:styleId="bodytextbulletalpha-numerChar">
    <w:name w:val="body text bullet alpha-numer Char"/>
    <w:basedOn w:val="DefaultParagraphFont"/>
    <w:link w:val="bodytextbulletalpha-numer"/>
    <w:rsid w:val="0074024B"/>
    <w:rPr>
      <w:rFonts w:ascii="Arial" w:hAnsi="Arial" w:cs="Arial"/>
      <w:sz w:val="22"/>
      <w:szCs w:val="22"/>
      <w:lang w:val="en-US" w:eastAsia="en-US" w:bidi="ar-SA"/>
    </w:rPr>
  </w:style>
  <w:style w:type="paragraph" w:customStyle="1" w:styleId="1LargeBullet">
    <w:name w:val="1Large Bullet"/>
    <w:rsid w:val="0006222D"/>
    <w:pPr>
      <w:widowControl w:val="0"/>
      <w:tabs>
        <w:tab w:val="left" w:pos="720"/>
      </w:tabs>
      <w:autoSpaceDE w:val="0"/>
      <w:autoSpaceDN w:val="0"/>
      <w:adjustRightInd w:val="0"/>
      <w:ind w:left="720" w:hanging="720"/>
      <w:jc w:val="both"/>
    </w:pPr>
    <w:rPr>
      <w:sz w:val="24"/>
      <w:szCs w:val="24"/>
    </w:rPr>
  </w:style>
  <w:style w:type="paragraph" w:styleId="Caption">
    <w:name w:val="caption"/>
    <w:basedOn w:val="Normal"/>
    <w:next w:val="Normal"/>
    <w:uiPriority w:val="35"/>
    <w:qFormat/>
    <w:rsid w:val="00770482"/>
    <w:pPr>
      <w:autoSpaceDE w:val="0"/>
      <w:autoSpaceDN w:val="0"/>
      <w:adjustRightInd w:val="0"/>
      <w:jc w:val="center"/>
    </w:pPr>
    <w:rPr>
      <w:rFonts w:ascii="Arial" w:hAnsi="Arial"/>
      <w:b/>
      <w:bCs/>
      <w:sz w:val="20"/>
    </w:rPr>
  </w:style>
  <w:style w:type="character" w:styleId="CommentReference">
    <w:name w:val="annotation reference"/>
    <w:basedOn w:val="DefaultParagraphFont"/>
    <w:semiHidden/>
    <w:rsid w:val="000F73A6"/>
    <w:rPr>
      <w:sz w:val="16"/>
      <w:szCs w:val="16"/>
    </w:rPr>
  </w:style>
  <w:style w:type="paragraph" w:styleId="CommentText">
    <w:name w:val="annotation text"/>
    <w:basedOn w:val="Normal"/>
    <w:semiHidden/>
    <w:rsid w:val="000F73A6"/>
    <w:rPr>
      <w:sz w:val="20"/>
    </w:rPr>
  </w:style>
  <w:style w:type="paragraph" w:styleId="CommentSubject">
    <w:name w:val="annotation subject"/>
    <w:basedOn w:val="CommentText"/>
    <w:next w:val="CommentText"/>
    <w:semiHidden/>
    <w:rsid w:val="000F73A6"/>
    <w:rPr>
      <w:b/>
      <w:bCs/>
    </w:rPr>
  </w:style>
  <w:style w:type="paragraph" w:styleId="FootnoteText">
    <w:name w:val="footnote text"/>
    <w:basedOn w:val="Normal"/>
    <w:semiHidden/>
    <w:rsid w:val="00B323A1"/>
    <w:rPr>
      <w:sz w:val="20"/>
    </w:rPr>
  </w:style>
  <w:style w:type="character" w:styleId="FootnoteReference">
    <w:name w:val="footnote reference"/>
    <w:basedOn w:val="DefaultParagraphFont"/>
    <w:semiHidden/>
    <w:rsid w:val="00B323A1"/>
    <w:rPr>
      <w:vertAlign w:val="superscript"/>
    </w:rPr>
  </w:style>
  <w:style w:type="paragraph" w:styleId="ListParagraph">
    <w:name w:val="List Paragraph"/>
    <w:basedOn w:val="Normal"/>
    <w:uiPriority w:val="34"/>
    <w:qFormat/>
    <w:rsid w:val="008B6827"/>
    <w:pPr>
      <w:ind w:left="720"/>
    </w:pPr>
  </w:style>
  <w:style w:type="character" w:customStyle="1" w:styleId="FooterChar">
    <w:name w:val="Footer Char"/>
    <w:basedOn w:val="DefaultParagraphFont"/>
    <w:link w:val="Footer"/>
    <w:uiPriority w:val="99"/>
    <w:rsid w:val="0075331A"/>
    <w:rPr>
      <w:sz w:val="24"/>
    </w:rPr>
  </w:style>
  <w:style w:type="paragraph" w:customStyle="1" w:styleId="Normal4">
    <w:name w:val="Normal+4"/>
    <w:basedOn w:val="Default"/>
    <w:next w:val="Default"/>
    <w:uiPriority w:val="99"/>
    <w:rsid w:val="003A62BF"/>
    <w:rPr>
      <w:rFonts w:ascii="Times New Roman" w:hAnsi="Times New Roman" w:cs="Times New Roman"/>
      <w:color w:val="auto"/>
    </w:rPr>
  </w:style>
  <w:style w:type="paragraph" w:styleId="Revision">
    <w:name w:val="Revision"/>
    <w:hidden/>
    <w:uiPriority w:val="99"/>
    <w:semiHidden/>
    <w:rsid w:val="004C2666"/>
    <w:rPr>
      <w:sz w:val="24"/>
      <w:szCs w:val="18"/>
    </w:rPr>
  </w:style>
  <w:style w:type="character" w:styleId="PlaceholderText">
    <w:name w:val="Placeholder Text"/>
    <w:basedOn w:val="DefaultParagraphFont"/>
    <w:uiPriority w:val="99"/>
    <w:semiHidden/>
    <w:rsid w:val="00494BC9"/>
    <w:rPr>
      <w:color w:val="808080"/>
    </w:rPr>
  </w:style>
  <w:style w:type="character" w:customStyle="1" w:styleId="HeaderChar">
    <w:name w:val="Header Char"/>
    <w:basedOn w:val="DefaultParagraphFont"/>
    <w:link w:val="Header"/>
    <w:uiPriority w:val="99"/>
    <w:rsid w:val="00A75BA5"/>
    <w:rPr>
      <w:sz w:val="24"/>
      <w:szCs w:val="18"/>
    </w:rPr>
  </w:style>
  <w:style w:type="paragraph" w:styleId="TOCHeading">
    <w:name w:val="TOC Heading"/>
    <w:basedOn w:val="Heading1"/>
    <w:next w:val="Normal"/>
    <w:uiPriority w:val="39"/>
    <w:semiHidden/>
    <w:unhideWhenUsed/>
    <w:qFormat/>
    <w:rsid w:val="00320F26"/>
    <w:pPr>
      <w:keepLines/>
      <w:tabs>
        <w:tab w:val="clear" w:pos="720"/>
      </w:tabs>
      <w:spacing w:before="480" w:line="276" w:lineRule="auto"/>
      <w:outlineLvl w:val="9"/>
    </w:pPr>
    <w:rPr>
      <w:rFonts w:asciiTheme="majorHAnsi" w:eastAsiaTheme="majorEastAsia" w:hAnsiTheme="majorHAnsi" w:cstheme="majorBidi"/>
      <w:color w:val="365F91" w:themeColor="accent1" w:themeShade="BF"/>
      <w:sz w:val="28"/>
      <w:szCs w:val="28"/>
      <w:lang w:eastAsia="ja-JP"/>
    </w:rPr>
  </w:style>
  <w:style w:type="paragraph" w:customStyle="1" w:styleId="Style1">
    <w:name w:val="Style1"/>
    <w:basedOn w:val="Normal"/>
    <w:link w:val="Style1Char"/>
    <w:qFormat/>
    <w:rsid w:val="00320F26"/>
    <w:rPr>
      <w:b/>
      <w:sz w:val="28"/>
      <w:szCs w:val="28"/>
    </w:rPr>
  </w:style>
  <w:style w:type="paragraph" w:customStyle="1" w:styleId="Style2">
    <w:name w:val="Style2"/>
    <w:basedOn w:val="Normal"/>
    <w:link w:val="Style2Char"/>
    <w:qFormat/>
    <w:rsid w:val="00320F26"/>
    <w:rPr>
      <w:b/>
    </w:rPr>
  </w:style>
  <w:style w:type="character" w:customStyle="1" w:styleId="Style1Char">
    <w:name w:val="Style1 Char"/>
    <w:basedOn w:val="DefaultParagraphFont"/>
    <w:link w:val="Style1"/>
    <w:rsid w:val="00320F26"/>
    <w:rPr>
      <w:b/>
      <w:sz w:val="28"/>
      <w:szCs w:val="28"/>
    </w:rPr>
  </w:style>
  <w:style w:type="character" w:customStyle="1" w:styleId="Style2Char">
    <w:name w:val="Style2 Char"/>
    <w:basedOn w:val="DefaultParagraphFont"/>
    <w:link w:val="Style2"/>
    <w:rsid w:val="00320F26"/>
    <w:rPr>
      <w:b/>
      <w:sz w:val="24"/>
      <w:szCs w:val="18"/>
    </w:rPr>
  </w:style>
  <w:style w:type="paragraph" w:styleId="TOC1">
    <w:name w:val="toc 1"/>
    <w:basedOn w:val="Normal"/>
    <w:next w:val="Normal"/>
    <w:autoRedefine/>
    <w:uiPriority w:val="39"/>
    <w:rsid w:val="00C92B08"/>
    <w:pPr>
      <w:tabs>
        <w:tab w:val="clear" w:pos="720"/>
      </w:tabs>
      <w:spacing w:after="100"/>
    </w:pPr>
  </w:style>
  <w:style w:type="paragraph" w:styleId="TOC2">
    <w:name w:val="toc 2"/>
    <w:basedOn w:val="Normal"/>
    <w:next w:val="Normal"/>
    <w:autoRedefine/>
    <w:uiPriority w:val="39"/>
    <w:rsid w:val="00C92B08"/>
    <w:pPr>
      <w:tabs>
        <w:tab w:val="clear" w:pos="720"/>
      </w:tabs>
      <w:spacing w:after="100"/>
      <w:ind w:left="240"/>
    </w:pPr>
  </w:style>
  <w:style w:type="paragraph" w:styleId="TOC3">
    <w:name w:val="toc 3"/>
    <w:basedOn w:val="Normal"/>
    <w:next w:val="Normal"/>
    <w:autoRedefine/>
    <w:uiPriority w:val="39"/>
    <w:rsid w:val="00C92B08"/>
    <w:pPr>
      <w:tabs>
        <w:tab w:val="clear" w:pos="720"/>
      </w:tabs>
      <w:spacing w:after="100"/>
      <w:ind w:left="480"/>
    </w:pPr>
  </w:style>
  <w:style w:type="paragraph" w:styleId="TOC4">
    <w:name w:val="toc 4"/>
    <w:basedOn w:val="Normal"/>
    <w:next w:val="Normal"/>
    <w:autoRedefine/>
    <w:rsid w:val="00A82F73"/>
    <w:pPr>
      <w:tabs>
        <w:tab w:val="clear" w:pos="720"/>
      </w:tabs>
      <w:spacing w:after="100"/>
      <w:ind w:left="720"/>
    </w:pPr>
  </w:style>
  <w:style w:type="paragraph" w:customStyle="1" w:styleId="ListHeadings">
    <w:name w:val="List Headings"/>
    <w:basedOn w:val="Normal"/>
    <w:next w:val="Normal"/>
    <w:rsid w:val="00A82F73"/>
    <w:pPr>
      <w:keepNext/>
      <w:tabs>
        <w:tab w:val="clear" w:pos="720"/>
        <w:tab w:val="left" w:pos="360"/>
      </w:tabs>
      <w:spacing w:after="180" w:line="360" w:lineRule="auto"/>
      <w:jc w:val="center"/>
    </w:pPr>
    <w:rPr>
      <w:rFonts w:ascii="Arial" w:hAnsi="Arial"/>
      <w:b/>
      <w:spacing w:val="4"/>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5865618">
      <w:bodyDiv w:val="1"/>
      <w:marLeft w:val="0"/>
      <w:marRight w:val="0"/>
      <w:marTop w:val="0"/>
      <w:marBottom w:val="0"/>
      <w:divBdr>
        <w:top w:val="none" w:sz="0" w:space="0" w:color="auto"/>
        <w:left w:val="none" w:sz="0" w:space="0" w:color="auto"/>
        <w:bottom w:val="none" w:sz="0" w:space="0" w:color="auto"/>
        <w:right w:val="none" w:sz="0" w:space="0" w:color="auto"/>
      </w:divBdr>
    </w:div>
    <w:div w:id="473912142">
      <w:bodyDiv w:val="1"/>
      <w:marLeft w:val="0"/>
      <w:marRight w:val="0"/>
      <w:marTop w:val="0"/>
      <w:marBottom w:val="0"/>
      <w:divBdr>
        <w:top w:val="none" w:sz="0" w:space="0" w:color="auto"/>
        <w:left w:val="none" w:sz="0" w:space="0" w:color="auto"/>
        <w:bottom w:val="none" w:sz="0" w:space="0" w:color="auto"/>
        <w:right w:val="none" w:sz="0" w:space="0" w:color="auto"/>
      </w:divBdr>
      <w:divsChild>
        <w:div w:id="249243080">
          <w:marLeft w:val="0"/>
          <w:marRight w:val="0"/>
          <w:marTop w:val="0"/>
          <w:marBottom w:val="0"/>
          <w:divBdr>
            <w:top w:val="none" w:sz="0" w:space="0" w:color="auto"/>
            <w:left w:val="none" w:sz="0" w:space="0" w:color="auto"/>
            <w:bottom w:val="none" w:sz="0" w:space="0" w:color="auto"/>
            <w:right w:val="none" w:sz="0" w:space="0" w:color="auto"/>
          </w:divBdr>
        </w:div>
        <w:div w:id="143621522">
          <w:marLeft w:val="0"/>
          <w:marRight w:val="0"/>
          <w:marTop w:val="0"/>
          <w:marBottom w:val="0"/>
          <w:divBdr>
            <w:top w:val="none" w:sz="0" w:space="0" w:color="auto"/>
            <w:left w:val="none" w:sz="0" w:space="0" w:color="auto"/>
            <w:bottom w:val="none" w:sz="0" w:space="0" w:color="auto"/>
            <w:right w:val="none" w:sz="0" w:space="0" w:color="auto"/>
          </w:divBdr>
        </w:div>
        <w:div w:id="2076202597">
          <w:marLeft w:val="0"/>
          <w:marRight w:val="0"/>
          <w:marTop w:val="0"/>
          <w:marBottom w:val="0"/>
          <w:divBdr>
            <w:top w:val="none" w:sz="0" w:space="0" w:color="auto"/>
            <w:left w:val="none" w:sz="0" w:space="0" w:color="auto"/>
            <w:bottom w:val="none" w:sz="0" w:space="0" w:color="auto"/>
            <w:right w:val="none" w:sz="0" w:space="0" w:color="auto"/>
          </w:divBdr>
        </w:div>
        <w:div w:id="2116899299">
          <w:marLeft w:val="0"/>
          <w:marRight w:val="0"/>
          <w:marTop w:val="0"/>
          <w:marBottom w:val="0"/>
          <w:divBdr>
            <w:top w:val="none" w:sz="0" w:space="0" w:color="auto"/>
            <w:left w:val="none" w:sz="0" w:space="0" w:color="auto"/>
            <w:bottom w:val="none" w:sz="0" w:space="0" w:color="auto"/>
            <w:right w:val="none" w:sz="0" w:space="0" w:color="auto"/>
          </w:divBdr>
        </w:div>
        <w:div w:id="561520485">
          <w:marLeft w:val="0"/>
          <w:marRight w:val="0"/>
          <w:marTop w:val="0"/>
          <w:marBottom w:val="0"/>
          <w:divBdr>
            <w:top w:val="none" w:sz="0" w:space="0" w:color="auto"/>
            <w:left w:val="none" w:sz="0" w:space="0" w:color="auto"/>
            <w:bottom w:val="none" w:sz="0" w:space="0" w:color="auto"/>
            <w:right w:val="none" w:sz="0" w:space="0" w:color="auto"/>
          </w:divBdr>
        </w:div>
        <w:div w:id="2060324229">
          <w:marLeft w:val="0"/>
          <w:marRight w:val="0"/>
          <w:marTop w:val="0"/>
          <w:marBottom w:val="0"/>
          <w:divBdr>
            <w:top w:val="none" w:sz="0" w:space="0" w:color="auto"/>
            <w:left w:val="none" w:sz="0" w:space="0" w:color="auto"/>
            <w:bottom w:val="none" w:sz="0" w:space="0" w:color="auto"/>
            <w:right w:val="none" w:sz="0" w:space="0" w:color="auto"/>
          </w:divBdr>
        </w:div>
        <w:div w:id="1063794736">
          <w:marLeft w:val="0"/>
          <w:marRight w:val="0"/>
          <w:marTop w:val="0"/>
          <w:marBottom w:val="0"/>
          <w:divBdr>
            <w:top w:val="none" w:sz="0" w:space="0" w:color="auto"/>
            <w:left w:val="none" w:sz="0" w:space="0" w:color="auto"/>
            <w:bottom w:val="none" w:sz="0" w:space="0" w:color="auto"/>
            <w:right w:val="none" w:sz="0" w:space="0" w:color="auto"/>
          </w:divBdr>
        </w:div>
        <w:div w:id="471673391">
          <w:marLeft w:val="0"/>
          <w:marRight w:val="0"/>
          <w:marTop w:val="0"/>
          <w:marBottom w:val="0"/>
          <w:divBdr>
            <w:top w:val="none" w:sz="0" w:space="0" w:color="auto"/>
            <w:left w:val="none" w:sz="0" w:space="0" w:color="auto"/>
            <w:bottom w:val="none" w:sz="0" w:space="0" w:color="auto"/>
            <w:right w:val="none" w:sz="0" w:space="0" w:color="auto"/>
          </w:divBdr>
        </w:div>
        <w:div w:id="1695419270">
          <w:marLeft w:val="0"/>
          <w:marRight w:val="0"/>
          <w:marTop w:val="0"/>
          <w:marBottom w:val="0"/>
          <w:divBdr>
            <w:top w:val="none" w:sz="0" w:space="0" w:color="auto"/>
            <w:left w:val="none" w:sz="0" w:space="0" w:color="auto"/>
            <w:bottom w:val="none" w:sz="0" w:space="0" w:color="auto"/>
            <w:right w:val="none" w:sz="0" w:space="0" w:color="auto"/>
          </w:divBdr>
        </w:div>
      </w:divsChild>
    </w:div>
    <w:div w:id="611203699">
      <w:bodyDiv w:val="1"/>
      <w:marLeft w:val="0"/>
      <w:marRight w:val="0"/>
      <w:marTop w:val="0"/>
      <w:marBottom w:val="0"/>
      <w:divBdr>
        <w:top w:val="none" w:sz="0" w:space="0" w:color="auto"/>
        <w:left w:val="none" w:sz="0" w:space="0" w:color="auto"/>
        <w:bottom w:val="none" w:sz="0" w:space="0" w:color="auto"/>
        <w:right w:val="none" w:sz="0" w:space="0" w:color="auto"/>
      </w:divBdr>
    </w:div>
    <w:div w:id="922840678">
      <w:bodyDiv w:val="1"/>
      <w:marLeft w:val="0"/>
      <w:marRight w:val="0"/>
      <w:marTop w:val="0"/>
      <w:marBottom w:val="0"/>
      <w:divBdr>
        <w:top w:val="none" w:sz="0" w:space="0" w:color="auto"/>
        <w:left w:val="none" w:sz="0" w:space="0" w:color="auto"/>
        <w:bottom w:val="none" w:sz="0" w:space="0" w:color="auto"/>
        <w:right w:val="none" w:sz="0" w:space="0" w:color="auto"/>
      </w:divBdr>
      <w:divsChild>
        <w:div w:id="413480695">
          <w:marLeft w:val="0"/>
          <w:marRight w:val="0"/>
          <w:marTop w:val="0"/>
          <w:marBottom w:val="0"/>
          <w:divBdr>
            <w:top w:val="none" w:sz="0" w:space="0" w:color="auto"/>
            <w:left w:val="none" w:sz="0" w:space="0" w:color="auto"/>
            <w:bottom w:val="none" w:sz="0" w:space="0" w:color="auto"/>
            <w:right w:val="none" w:sz="0" w:space="0" w:color="auto"/>
          </w:divBdr>
          <w:divsChild>
            <w:div w:id="479470111">
              <w:marLeft w:val="0"/>
              <w:marRight w:val="0"/>
              <w:marTop w:val="0"/>
              <w:marBottom w:val="0"/>
              <w:divBdr>
                <w:top w:val="none" w:sz="0" w:space="0" w:color="auto"/>
                <w:left w:val="none" w:sz="0" w:space="0" w:color="auto"/>
                <w:bottom w:val="none" w:sz="0" w:space="0" w:color="auto"/>
                <w:right w:val="none" w:sz="0" w:space="0" w:color="auto"/>
              </w:divBdr>
              <w:divsChild>
                <w:div w:id="1249999788">
                  <w:marLeft w:val="0"/>
                  <w:marRight w:val="0"/>
                  <w:marTop w:val="0"/>
                  <w:marBottom w:val="0"/>
                  <w:divBdr>
                    <w:top w:val="none" w:sz="0" w:space="0" w:color="auto"/>
                    <w:left w:val="none" w:sz="0" w:space="0" w:color="auto"/>
                    <w:bottom w:val="none" w:sz="0" w:space="0" w:color="auto"/>
                    <w:right w:val="none" w:sz="0" w:space="0" w:color="auto"/>
                  </w:divBdr>
                  <w:divsChild>
                    <w:div w:id="852918033">
                      <w:marLeft w:val="0"/>
                      <w:marRight w:val="0"/>
                      <w:marTop w:val="0"/>
                      <w:marBottom w:val="0"/>
                      <w:divBdr>
                        <w:top w:val="none" w:sz="0" w:space="0" w:color="auto"/>
                        <w:left w:val="none" w:sz="0" w:space="0" w:color="auto"/>
                        <w:bottom w:val="none" w:sz="0" w:space="0" w:color="auto"/>
                        <w:right w:val="none" w:sz="0" w:space="0" w:color="auto"/>
                      </w:divBdr>
                      <w:divsChild>
                        <w:div w:id="224295859">
                          <w:marLeft w:val="0"/>
                          <w:marRight w:val="0"/>
                          <w:marTop w:val="0"/>
                          <w:marBottom w:val="0"/>
                          <w:divBdr>
                            <w:top w:val="none" w:sz="0" w:space="0" w:color="auto"/>
                            <w:left w:val="none" w:sz="0" w:space="0" w:color="auto"/>
                            <w:bottom w:val="none" w:sz="0" w:space="0" w:color="auto"/>
                            <w:right w:val="none" w:sz="0" w:space="0" w:color="auto"/>
                          </w:divBdr>
                          <w:divsChild>
                            <w:div w:id="118844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501967">
      <w:bodyDiv w:val="1"/>
      <w:marLeft w:val="0"/>
      <w:marRight w:val="0"/>
      <w:marTop w:val="0"/>
      <w:marBottom w:val="0"/>
      <w:divBdr>
        <w:top w:val="none" w:sz="0" w:space="0" w:color="auto"/>
        <w:left w:val="none" w:sz="0" w:space="0" w:color="auto"/>
        <w:bottom w:val="none" w:sz="0" w:space="0" w:color="auto"/>
        <w:right w:val="none" w:sz="0" w:space="0" w:color="auto"/>
      </w:divBdr>
    </w:div>
    <w:div w:id="1336884866">
      <w:bodyDiv w:val="1"/>
      <w:marLeft w:val="0"/>
      <w:marRight w:val="0"/>
      <w:marTop w:val="0"/>
      <w:marBottom w:val="0"/>
      <w:divBdr>
        <w:top w:val="none" w:sz="0" w:space="0" w:color="auto"/>
        <w:left w:val="none" w:sz="0" w:space="0" w:color="auto"/>
        <w:bottom w:val="none" w:sz="0" w:space="0" w:color="auto"/>
        <w:right w:val="none" w:sz="0" w:space="0" w:color="auto"/>
      </w:divBdr>
    </w:div>
    <w:div w:id="2087334303">
      <w:bodyDiv w:val="1"/>
      <w:marLeft w:val="0"/>
      <w:marRight w:val="0"/>
      <w:marTop w:val="0"/>
      <w:marBottom w:val="0"/>
      <w:divBdr>
        <w:top w:val="none" w:sz="0" w:space="0" w:color="auto"/>
        <w:left w:val="none" w:sz="0" w:space="0" w:color="auto"/>
        <w:bottom w:val="none" w:sz="0" w:space="0" w:color="auto"/>
        <w:right w:val="none" w:sz="0" w:space="0" w:color="auto"/>
      </w:divBdr>
      <w:divsChild>
        <w:div w:id="1621955258">
          <w:marLeft w:val="0"/>
          <w:marRight w:val="0"/>
          <w:marTop w:val="0"/>
          <w:marBottom w:val="0"/>
          <w:divBdr>
            <w:top w:val="none" w:sz="0" w:space="0" w:color="auto"/>
            <w:left w:val="none" w:sz="0" w:space="0" w:color="auto"/>
            <w:bottom w:val="none" w:sz="0" w:space="0" w:color="auto"/>
            <w:right w:val="none" w:sz="0" w:space="0" w:color="auto"/>
          </w:divBdr>
          <w:divsChild>
            <w:div w:id="1959487661">
              <w:marLeft w:val="0"/>
              <w:marRight w:val="0"/>
              <w:marTop w:val="0"/>
              <w:marBottom w:val="0"/>
              <w:divBdr>
                <w:top w:val="none" w:sz="0" w:space="0" w:color="auto"/>
                <w:left w:val="none" w:sz="0" w:space="0" w:color="auto"/>
                <w:bottom w:val="none" w:sz="0" w:space="0" w:color="auto"/>
                <w:right w:val="none" w:sz="0" w:space="0" w:color="auto"/>
              </w:divBdr>
              <w:divsChild>
                <w:div w:id="340399685">
                  <w:marLeft w:val="0"/>
                  <w:marRight w:val="0"/>
                  <w:marTop w:val="0"/>
                  <w:marBottom w:val="0"/>
                  <w:divBdr>
                    <w:top w:val="none" w:sz="0" w:space="0" w:color="auto"/>
                    <w:left w:val="none" w:sz="0" w:space="0" w:color="auto"/>
                    <w:bottom w:val="none" w:sz="0" w:space="0" w:color="auto"/>
                    <w:right w:val="none" w:sz="0" w:space="0" w:color="auto"/>
                  </w:divBdr>
                  <w:divsChild>
                    <w:div w:id="218369539">
                      <w:marLeft w:val="0"/>
                      <w:marRight w:val="0"/>
                      <w:marTop w:val="0"/>
                      <w:marBottom w:val="0"/>
                      <w:divBdr>
                        <w:top w:val="none" w:sz="0" w:space="0" w:color="auto"/>
                        <w:left w:val="none" w:sz="0" w:space="0" w:color="auto"/>
                        <w:bottom w:val="none" w:sz="0" w:space="0" w:color="auto"/>
                        <w:right w:val="none" w:sz="0" w:space="0" w:color="auto"/>
                      </w:divBdr>
                      <w:divsChild>
                        <w:div w:id="972830077">
                          <w:marLeft w:val="0"/>
                          <w:marRight w:val="0"/>
                          <w:marTop w:val="0"/>
                          <w:marBottom w:val="0"/>
                          <w:divBdr>
                            <w:top w:val="none" w:sz="0" w:space="0" w:color="auto"/>
                            <w:left w:val="none" w:sz="0" w:space="0" w:color="auto"/>
                            <w:bottom w:val="none" w:sz="0" w:space="0" w:color="auto"/>
                            <w:right w:val="none" w:sz="0" w:space="0" w:color="auto"/>
                          </w:divBdr>
                          <w:divsChild>
                            <w:div w:id="182593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image" Target="media/image13.emf"/><Relationship Id="rId39" Type="http://schemas.openxmlformats.org/officeDocument/2006/relationships/image" Target="media/image26.jpeg"/><Relationship Id="rId21" Type="http://schemas.openxmlformats.org/officeDocument/2006/relationships/image" Target="media/image11.png"/><Relationship Id="rId34" Type="http://schemas.openxmlformats.org/officeDocument/2006/relationships/image" Target="media/image21.emf"/><Relationship Id="rId42" Type="http://schemas.openxmlformats.org/officeDocument/2006/relationships/image" Target="media/image29.emf"/><Relationship Id="rId47" Type="http://schemas.openxmlformats.org/officeDocument/2006/relationships/image" Target="media/image34.emf"/><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5.png"/><Relationship Id="rId76" Type="http://schemas.openxmlformats.org/officeDocument/2006/relationships/image" Target="media/image60.png"/><Relationship Id="rId84" Type="http://schemas.openxmlformats.org/officeDocument/2006/relationships/image" Target="media/image68.png"/><Relationship Id="rId7" Type="http://schemas.openxmlformats.org/officeDocument/2006/relationships/endnotes" Target="endnotes.xml"/><Relationship Id="rId71"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6.emf"/><Relationship Id="rId11" Type="http://schemas.openxmlformats.org/officeDocument/2006/relationships/header" Target="header1.xml"/><Relationship Id="rId24" Type="http://schemas.openxmlformats.org/officeDocument/2006/relationships/image" Target="media/image12.e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58.png"/><Relationship Id="rId79" Type="http://schemas.openxmlformats.org/officeDocument/2006/relationships/image" Target="media/image63.pn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8.png"/><Relationship Id="rId82" Type="http://schemas.openxmlformats.org/officeDocument/2006/relationships/image" Target="media/image66.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climate.umn.edu/img/normals/precip/precip_norm_annual.htm" TargetMode="External"/><Relationship Id="rId27" Type="http://schemas.openxmlformats.org/officeDocument/2006/relationships/image" Target="media/image14.png"/><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header" Target="header3.xml"/><Relationship Id="rId80" Type="http://schemas.openxmlformats.org/officeDocument/2006/relationships/image" Target="media/image64.png"/><Relationship Id="rId85" Type="http://schemas.openxmlformats.org/officeDocument/2006/relationships/image" Target="media/image69.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hyperlink" Target="http://www.google.com/url?sa=t&amp;rct=j&amp;q=&amp;esrc=s&amp;source=web&amp;cd=1&amp;ved=0CCgQFjAA&amp;url=http%3A%2F%2Fwww.dtic.mil%2Fcgi-bin%2FGetTRDoc%3FAD%3DADA430436&amp;ei=zh8jU6yVBujcyQHIvYCICg&amp;usg=AFQjCNFTeVQbSqCLn6Pjtyy4B4cLt5uidQ&amp;sig2=qdXf6L37LZlLhjcgMo40hA&amp;cad=rja" TargetMode="External"/><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10.png"/><Relationship Id="rId41" Type="http://schemas.openxmlformats.org/officeDocument/2006/relationships/image" Target="media/image28.jpe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header" Target="header2.xml"/><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tormwater.pca.state.mn.us/index.php/Event_mean_concentrations_for_total_phosphorus" TargetMode="External"/><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footer" Target="footer1.xml"/><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81167A-32E3-4391-9385-1E6F36092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4001</Words>
  <Characters>22810</Characters>
  <Application>Microsoft Office Word</Application>
  <DocSecurity>4</DocSecurity>
  <Lines>190</Lines>
  <Paragraphs>53</Paragraphs>
  <ScaleCrop>false</ScaleCrop>
  <HeadingPairs>
    <vt:vector size="2" baseType="variant">
      <vt:variant>
        <vt:lpstr>Title</vt:lpstr>
      </vt:variant>
      <vt:variant>
        <vt:i4>1</vt:i4>
      </vt:variant>
    </vt:vector>
  </HeadingPairs>
  <TitlesOfParts>
    <vt:vector size="1" baseType="lpstr">
      <vt:lpstr>PROPOSED BMP STANDARD/SPECIFICATION INTERNAL TOPIC HEADINGS</vt:lpstr>
    </vt:vector>
  </TitlesOfParts>
  <Company>Microsoft</Company>
  <LinksUpToDate>false</LinksUpToDate>
  <CharactersWithSpaces>26758</CharactersWithSpaces>
  <SharedDoc>false</SharedDoc>
  <HLinks>
    <vt:vector size="24" baseType="variant">
      <vt:variant>
        <vt:i4>5701755</vt:i4>
      </vt:variant>
      <vt:variant>
        <vt:i4>15</vt:i4>
      </vt:variant>
      <vt:variant>
        <vt:i4>0</vt:i4>
      </vt:variant>
      <vt:variant>
        <vt:i4>5</vt:i4>
      </vt:variant>
      <vt:variant>
        <vt:lpwstr>http://www.icpi.org/view/documents/search?type=guide_spec&amp;keys=permeable</vt:lpwstr>
      </vt:variant>
      <vt:variant>
        <vt:lpwstr/>
      </vt:variant>
      <vt:variant>
        <vt:i4>2162785</vt:i4>
      </vt:variant>
      <vt:variant>
        <vt:i4>12</vt:i4>
      </vt:variant>
      <vt:variant>
        <vt:i4>0</vt:i4>
      </vt:variant>
      <vt:variant>
        <vt:i4>5</vt:i4>
      </vt:variant>
      <vt:variant>
        <vt:lpwstr>http://www.armofmn.com/</vt:lpwstr>
      </vt:variant>
      <vt:variant>
        <vt:lpwstr/>
      </vt:variant>
      <vt:variant>
        <vt:i4>5832728</vt:i4>
      </vt:variant>
      <vt:variant>
        <vt:i4>9</vt:i4>
      </vt:variant>
      <vt:variant>
        <vt:i4>0</vt:i4>
      </vt:variant>
      <vt:variant>
        <vt:i4>5</vt:i4>
      </vt:variant>
      <vt:variant>
        <vt:lpwstr>http://www.concrete.org/bookstorenet/productdetail.aspx?itemid=522108</vt:lpwstr>
      </vt:variant>
      <vt:variant>
        <vt:lpwstr/>
      </vt:variant>
      <vt:variant>
        <vt:i4>3211344</vt:i4>
      </vt:variant>
      <vt:variant>
        <vt:i4>6</vt:i4>
      </vt:variant>
      <vt:variant>
        <vt:i4>0</vt:i4>
      </vt:variant>
      <vt:variant>
        <vt:i4>5</vt:i4>
      </vt:variant>
      <vt:variant>
        <vt:lpwstr>http://www.asphaltisbest.com/resources_engineering.asp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PROPOSED BMP STANDARD/SPECIFICATION INTERNAL TOPIC HEADINGS</dc:title>
  <dc:creator>Scott Crafton</dc:creator>
  <cp:lastModifiedBy>Trojan, Mike (MPCA)</cp:lastModifiedBy>
  <cp:revision>2</cp:revision>
  <cp:lastPrinted>2012-11-28T16:48:00Z</cp:lastPrinted>
  <dcterms:created xsi:type="dcterms:W3CDTF">2019-01-28T16:00:00Z</dcterms:created>
  <dcterms:modified xsi:type="dcterms:W3CDTF">2019-01-28T16:00:00Z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TAG2">
    <vt:lpwstr>0008005006000000000001024120</vt:lpwstr>
  </property>
</Properties>
</file>