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F2" w:rsidRDefault="00505705" w:rsidP="00010FD7">
      <w:pPr>
        <w:pStyle w:val="Heading2"/>
      </w:pPr>
      <w:r>
        <w:t xml:space="preserve">Constructed </w:t>
      </w:r>
      <w:r w:rsidR="005571BB">
        <w:t xml:space="preserve">Wetland </w:t>
      </w:r>
      <w:r w:rsidR="0087055E">
        <w:t>Example (Version 2)</w:t>
      </w:r>
    </w:p>
    <w:p w:rsidR="005571BB" w:rsidRPr="005571BB" w:rsidRDefault="005571BB" w:rsidP="005571BB"/>
    <w:p w:rsidR="005571BB" w:rsidRPr="004462D1" w:rsidRDefault="005571BB" w:rsidP="005571BB">
      <w:r>
        <w:t>A wetland is to be constructed in a watershed that contains a 1.4 acre parking lot surrounded by 0.8 acres of pervious</w:t>
      </w:r>
      <w:r w:rsidR="00602FBA">
        <w:t xml:space="preserve"> turf</w:t>
      </w:r>
      <w:r>
        <w:t xml:space="preserve"> area. All of the runoff from the watershed will be treated by the wetland. The soils </w:t>
      </w:r>
      <w:r w:rsidR="00257CD0">
        <w:t>across</w:t>
      </w:r>
      <w:r>
        <w:t xml:space="preserve"> the area have a unified soils </w:t>
      </w:r>
      <w:hyperlink r:id="rId5" w:history="1">
        <w:r w:rsidRPr="00CE5F80">
          <w:rPr>
            <w:rStyle w:val="Hyperlink"/>
          </w:rPr>
          <w:t>classification of SM</w:t>
        </w:r>
      </w:hyperlink>
      <w:r>
        <w:t xml:space="preserve"> (HSG type B soil). The following steps detail how this system would be set up in the MIDS calculator.</w:t>
      </w:r>
    </w:p>
    <w:p w:rsidR="00010FD7" w:rsidRPr="00010FD7" w:rsidRDefault="00010FD7" w:rsidP="00010FD7"/>
    <w:p w:rsidR="00010FD7" w:rsidRDefault="00E41FA0" w:rsidP="00010FD7">
      <w:r>
        <w:rPr>
          <w:noProof/>
        </w:rPr>
        <w:drawing>
          <wp:inline distT="0" distB="0" distL="0" distR="0" wp14:anchorId="4694F6E5" wp14:editId="5BD089A1">
            <wp:extent cx="5857673" cy="3771800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455" cy="3774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FD7" w:rsidRDefault="00010FD7" w:rsidP="00010FD7">
      <w:r>
        <w:t xml:space="preserve">Step 1: Determine the watershed characteristics of your entire site.  For this example we have a 2.2 acre site with 1.4 acres of impervious area and 0.8 acre of pervious turf area in type B soils.  The pervious area </w:t>
      </w:r>
      <w:r w:rsidR="000957CB">
        <w:t xml:space="preserve">or impervious </w:t>
      </w:r>
      <w:r w:rsidR="000955AF">
        <w:t>area does</w:t>
      </w:r>
      <w:r>
        <w:t xml:space="preserve"> not include the </w:t>
      </w:r>
      <w:r w:rsidR="00E41FA0">
        <w:t>wetland area</w:t>
      </w:r>
      <w:r>
        <w:t xml:space="preserve">. </w:t>
      </w:r>
    </w:p>
    <w:p w:rsidR="00010FD7" w:rsidRDefault="00010FD7">
      <w:r>
        <w:br w:type="page"/>
      </w:r>
    </w:p>
    <w:p w:rsidR="00010FD7" w:rsidRDefault="00010FD7" w:rsidP="00010FD7">
      <w:r>
        <w:lastRenderedPageBreak/>
        <w:t>Step 2: Fill in the site specific information into the “</w:t>
      </w:r>
      <w:r w:rsidRPr="00B5749A">
        <w:rPr>
          <w:i/>
        </w:rPr>
        <w:t>Site Information</w:t>
      </w:r>
      <w:r>
        <w:t xml:space="preserve">” tab.  This includes entering a Zip Code (55414 for this example) and the watershed information </w:t>
      </w:r>
      <w:r w:rsidR="00257CD0">
        <w:t>from</w:t>
      </w:r>
      <w:r>
        <w:t xml:space="preserve"> Step 1.</w:t>
      </w:r>
      <w:r w:rsidR="00257CD0" w:rsidRPr="00257CD0">
        <w:t xml:space="preserve"> </w:t>
      </w:r>
      <w:r w:rsidR="00257CD0">
        <w:t xml:space="preserve"> </w:t>
      </w:r>
      <w:r w:rsidR="00257CD0" w:rsidRPr="004871E4">
        <w:t xml:space="preserve">Zip code and </w:t>
      </w:r>
      <w:proofErr w:type="gramStart"/>
      <w:r w:rsidR="00257CD0" w:rsidRPr="004871E4">
        <w:t>Impervious</w:t>
      </w:r>
      <w:proofErr w:type="gramEnd"/>
      <w:r w:rsidR="00257CD0" w:rsidRPr="004871E4">
        <w:t xml:space="preserve"> area must be filled in or an error message will be generated.  Other fields on this screen are optional.</w:t>
      </w:r>
    </w:p>
    <w:p w:rsidR="00010FD7" w:rsidRDefault="008808F3" w:rsidP="00010FD7">
      <w:r>
        <w:rPr>
          <w:noProof/>
        </w:rPr>
        <w:drawing>
          <wp:inline distT="0" distB="0" distL="0" distR="0" wp14:anchorId="1A937B08" wp14:editId="076D39AB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FD7" w:rsidRDefault="00010FD7" w:rsidP="00010FD7">
      <w:r>
        <w:br w:type="page"/>
      </w:r>
    </w:p>
    <w:p w:rsidR="00010FD7" w:rsidRDefault="00010FD7" w:rsidP="00010FD7">
      <w:r>
        <w:lastRenderedPageBreak/>
        <w:t>Step 3: Go</w:t>
      </w:r>
      <w:r w:rsidR="00257CD0">
        <w:t xml:space="preserve"> </w:t>
      </w:r>
      <w:r>
        <w:t>to the Schematic tab and drag and drop the “</w:t>
      </w:r>
      <w:r w:rsidR="00E41FA0">
        <w:t>Wetland</w:t>
      </w:r>
      <w:r>
        <w:t>” icon into the “Schematic Window”</w:t>
      </w:r>
    </w:p>
    <w:p w:rsidR="00010FD7" w:rsidRDefault="008808F3" w:rsidP="00010FD7">
      <w:r>
        <w:rPr>
          <w:noProof/>
        </w:rPr>
        <w:drawing>
          <wp:inline distT="0" distB="0" distL="0" distR="0" wp14:anchorId="183A4394" wp14:editId="2BF2C1F6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CD0" w:rsidRDefault="00257CD0" w:rsidP="00257CD0">
      <w:r w:rsidRPr="004871E4">
        <w:t xml:space="preserve">Step 4: Open the BMP properties for the </w:t>
      </w:r>
      <w:r>
        <w:t>wetland</w:t>
      </w:r>
      <w:r w:rsidRPr="004871E4">
        <w:t xml:space="preserve"> by right click</w:t>
      </w:r>
      <w:r>
        <w:t>ing on the “</w:t>
      </w:r>
      <w:r w:rsidR="00505705">
        <w:t>Constructed w</w:t>
      </w:r>
      <w:r>
        <w:t>etland</w:t>
      </w:r>
      <w:r w:rsidRPr="004871E4">
        <w:t>” icon and selecting “Edit BMP properties”, or by double clicking on the “</w:t>
      </w:r>
      <w:r w:rsidR="00505705">
        <w:t xml:space="preserve">Constructed </w:t>
      </w:r>
      <w:r>
        <w:t>wetland</w:t>
      </w:r>
      <w:r w:rsidRPr="004871E4">
        <w:t xml:space="preserve">” icon. </w:t>
      </w:r>
    </w:p>
    <w:p w:rsidR="008808F3" w:rsidRPr="004871E4" w:rsidRDefault="008808F3" w:rsidP="00257CD0">
      <w:r>
        <w:t xml:space="preserve">Step 5: Click on the “Minnesota </w:t>
      </w:r>
      <w:proofErr w:type="spellStart"/>
      <w:r>
        <w:t>Stormwater</w:t>
      </w:r>
      <w:proofErr w:type="spellEnd"/>
      <w:r>
        <w:t xml:space="preserve"> Manual Wiki” link or the “Help” button to review input parameter specifications and calculation specific to the “</w:t>
      </w:r>
      <w:r w:rsidR="00505705">
        <w:t xml:space="preserve">Constructed </w:t>
      </w:r>
      <w:r>
        <w:t>Wetland” BMP.</w:t>
      </w:r>
    </w:p>
    <w:p w:rsidR="00010FD7" w:rsidRDefault="00010FD7" w:rsidP="00010FD7">
      <w:r>
        <w:t xml:space="preserve">Step </w:t>
      </w:r>
      <w:r w:rsidR="008808F3">
        <w:t>6</w:t>
      </w:r>
      <w:r>
        <w:t>: Determine the watershed characteristic</w:t>
      </w:r>
      <w:r w:rsidR="00257CD0">
        <w:t>s</w:t>
      </w:r>
      <w:r>
        <w:t xml:space="preserve"> for the </w:t>
      </w:r>
      <w:r w:rsidR="00E41FA0">
        <w:t>wetland</w:t>
      </w:r>
      <w:r>
        <w:t xml:space="preserve">.  For this example the entire site is draining to the </w:t>
      </w:r>
      <w:r w:rsidR="00E41FA0">
        <w:t>wetland</w:t>
      </w:r>
      <w:r w:rsidR="00257CD0">
        <w:t>. T</w:t>
      </w:r>
      <w:r>
        <w:t>he watershed parameters</w:t>
      </w:r>
      <w:r w:rsidR="00257CD0">
        <w:t xml:space="preserve"> therefore</w:t>
      </w:r>
      <w:r>
        <w:t xml:space="preserve"> include a 2.2 acre site with 1.4 acres of impervious area and 0.8 acres of pervious turf area in type B soils.</w:t>
      </w:r>
      <w:r w:rsidR="00257CD0" w:rsidRPr="00257CD0">
        <w:t xml:space="preserve"> </w:t>
      </w:r>
      <w:r w:rsidR="00257CD0">
        <w:t>There is no routing for this BMP. Fill in the BMP specific watershed information (1.4 acres on impervious cover and 0.8 acres of Managed Turf in B soils).</w:t>
      </w:r>
    </w:p>
    <w:p w:rsidR="00010FD7" w:rsidRDefault="00010FD7">
      <w:r>
        <w:br w:type="page"/>
      </w:r>
    </w:p>
    <w:p w:rsidR="00010FD7" w:rsidRDefault="00E41FA0" w:rsidP="00010FD7">
      <w:r>
        <w:rPr>
          <w:noProof/>
        </w:rPr>
        <w:lastRenderedPageBreak/>
        <w:drawing>
          <wp:inline distT="0" distB="0" distL="0" distR="0" wp14:anchorId="0C0BACDB" wp14:editId="24D48F6B">
            <wp:extent cx="5943600" cy="41770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FD7" w:rsidRDefault="00010FD7">
      <w:r>
        <w:br w:type="page"/>
      </w:r>
    </w:p>
    <w:p w:rsidR="00010FD7" w:rsidRDefault="00010FD7" w:rsidP="00010FD7">
      <w:r>
        <w:lastRenderedPageBreak/>
        <w:t xml:space="preserve">Step 6: Design parameters are not required for the </w:t>
      </w:r>
      <w:r w:rsidR="00E41FA0">
        <w:t>wetland</w:t>
      </w:r>
      <w:r>
        <w:t xml:space="preserve"> BMP.  </w:t>
      </w:r>
      <w:r w:rsidR="00257CD0">
        <w:t>Click on “BMP Summary” tab to view results for this BMP.</w:t>
      </w:r>
    </w:p>
    <w:p w:rsidR="008808F3" w:rsidRDefault="008808F3" w:rsidP="00010FD7">
      <w:r>
        <w:rPr>
          <w:noProof/>
        </w:rPr>
        <w:drawing>
          <wp:inline distT="0" distB="0" distL="0" distR="0" wp14:anchorId="1F05EDF1" wp14:editId="4ADCEFCA">
            <wp:extent cx="5943600" cy="41770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8F3" w:rsidRDefault="008808F3" w:rsidP="00257CD0"/>
    <w:p w:rsidR="008808F3" w:rsidRDefault="008808F3" w:rsidP="00257CD0"/>
    <w:p w:rsidR="008808F3" w:rsidRDefault="008808F3" w:rsidP="00257CD0"/>
    <w:p w:rsidR="008808F3" w:rsidRDefault="008808F3" w:rsidP="00257CD0"/>
    <w:p w:rsidR="008808F3" w:rsidRDefault="008808F3" w:rsidP="00257CD0"/>
    <w:p w:rsidR="008808F3" w:rsidRDefault="008808F3" w:rsidP="00257CD0"/>
    <w:p w:rsidR="008808F3" w:rsidRDefault="008808F3" w:rsidP="00257CD0"/>
    <w:p w:rsidR="008808F3" w:rsidRDefault="008808F3" w:rsidP="00257CD0"/>
    <w:p w:rsidR="008808F3" w:rsidRDefault="008808F3" w:rsidP="00257CD0"/>
    <w:p w:rsidR="008808F3" w:rsidRDefault="008808F3" w:rsidP="00257CD0"/>
    <w:p w:rsidR="00257CD0" w:rsidRPr="00F77A15" w:rsidRDefault="00257CD0" w:rsidP="00257CD0">
      <w:bookmarkStart w:id="0" w:name="_GoBack"/>
      <w:r>
        <w:lastRenderedPageBreak/>
        <w:t>Step 7</w:t>
      </w:r>
      <w:r w:rsidRPr="00F77A15">
        <w:t>: Click on the “OK” button to exit the BMP properties screen.</w:t>
      </w:r>
    </w:p>
    <w:p w:rsidR="00257CD0" w:rsidRPr="00F77A15" w:rsidRDefault="00257CD0" w:rsidP="00257CD0">
      <w:r>
        <w:t>Step 8</w:t>
      </w:r>
      <w:r w:rsidRPr="00F77A15">
        <w:t>: Click on “Results” tab to see overall results for the site.</w:t>
      </w:r>
    </w:p>
    <w:bookmarkEnd w:id="0"/>
    <w:p w:rsidR="00257CD0" w:rsidRDefault="00257CD0" w:rsidP="00010FD7"/>
    <w:p w:rsidR="00010FD7" w:rsidRDefault="008808F3" w:rsidP="00010FD7">
      <w:r>
        <w:rPr>
          <w:noProof/>
        </w:rPr>
        <w:drawing>
          <wp:inline distT="0" distB="0" distL="0" distR="0" wp14:anchorId="6C3DDB26" wp14:editId="415BD44E">
            <wp:extent cx="5943600" cy="4457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FD7" w:rsidRDefault="00010FD7" w:rsidP="00010FD7"/>
    <w:p w:rsidR="00010FD7" w:rsidRDefault="00010FD7" w:rsidP="00010FD7"/>
    <w:p w:rsidR="00010FD7" w:rsidRPr="00010FD7" w:rsidRDefault="00010FD7" w:rsidP="00010FD7"/>
    <w:sectPr w:rsidR="00010FD7" w:rsidRPr="00010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FD7"/>
    <w:rsid w:val="00010FD7"/>
    <w:rsid w:val="000955AF"/>
    <w:rsid w:val="000957CB"/>
    <w:rsid w:val="002122F2"/>
    <w:rsid w:val="00257CD0"/>
    <w:rsid w:val="002A4542"/>
    <w:rsid w:val="003E323E"/>
    <w:rsid w:val="003F6A64"/>
    <w:rsid w:val="00505705"/>
    <w:rsid w:val="005571BB"/>
    <w:rsid w:val="00602FBA"/>
    <w:rsid w:val="0087055E"/>
    <w:rsid w:val="008808F3"/>
    <w:rsid w:val="0097295D"/>
    <w:rsid w:val="0098034E"/>
    <w:rsid w:val="00A01226"/>
    <w:rsid w:val="00AA35EE"/>
    <w:rsid w:val="00B402DE"/>
    <w:rsid w:val="00BB0761"/>
    <w:rsid w:val="00BB7A2F"/>
    <w:rsid w:val="00D14912"/>
    <w:rsid w:val="00E41FA0"/>
    <w:rsid w:val="00F5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F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F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71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71B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7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C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CD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F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F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71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71B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7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C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C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://stormwater.pca.state.mn.us/index.php/Design_infiltration_rates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6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 Engineering Co.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2014-06-24T14:25:00Z</dcterms:created>
  <dcterms:modified xsi:type="dcterms:W3CDTF">2014-06-26T19:07:00Z</dcterms:modified>
</cp:coreProperties>
</file>