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7A" w:rsidRDefault="00CF1DC7" w:rsidP="00F1227A">
      <w:pPr>
        <w:pStyle w:val="Heading2"/>
        <w:rPr>
          <w:rStyle w:val="mw-headline"/>
        </w:rPr>
      </w:pPr>
      <w:r>
        <w:rPr>
          <w:rStyle w:val="mw-headline"/>
        </w:rPr>
        <w:t>Harvest and re-use/c</w:t>
      </w:r>
      <w:r w:rsidR="00F1227A">
        <w:rPr>
          <w:rStyle w:val="mw-headline"/>
        </w:rPr>
        <w:t>istern</w:t>
      </w:r>
    </w:p>
    <w:p w:rsidR="00F1227A" w:rsidRDefault="009E2E69" w:rsidP="009E2E69">
      <w:pPr>
        <w:spacing w:before="100" w:beforeAutospacing="1"/>
        <w:rPr>
          <w:rStyle w:val="mw-headline"/>
        </w:rPr>
      </w:pPr>
      <w:r>
        <w:t>Volume retention is achieved in the harvest and re-use/cistern BMP through re-use of the water for irrigation.  Any pollutant associated with the water used for irrigation is removed from the system</w:t>
      </w:r>
      <w:r w:rsidR="00F15BA4">
        <w:t>.</w:t>
      </w:r>
      <w:r>
        <w:t xml:space="preserve"> </w:t>
      </w:r>
      <w:r w:rsidR="00701E6B">
        <w:t>P</w:t>
      </w:r>
      <w:r>
        <w:t xml:space="preserve">ollutants </w:t>
      </w:r>
      <w:r w:rsidR="00F15BA4">
        <w:t xml:space="preserve">in water that bypasses the storage device or not used for irrigation </w:t>
      </w:r>
      <w:r>
        <w:t>are not removed.</w:t>
      </w:r>
    </w:p>
    <w:p w:rsidR="00F1227A" w:rsidRDefault="00F1227A" w:rsidP="00F1227A">
      <w:pPr>
        <w:pStyle w:val="Heading3"/>
      </w:pPr>
      <w:r>
        <w:rPr>
          <w:rStyle w:val="mw-headline"/>
        </w:rPr>
        <w:t xml:space="preserve">MIDS calculator user inputs for </w:t>
      </w:r>
      <w:r w:rsidR="00CF1DC7">
        <w:rPr>
          <w:rStyle w:val="mw-headline"/>
        </w:rPr>
        <w:t>harvest and re-use/cistern</w:t>
      </w:r>
    </w:p>
    <w:p w:rsidR="00F1227A" w:rsidRPr="00F47B4F" w:rsidRDefault="00F1227A" w:rsidP="00F1227A">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 xml:space="preserve">a </w:t>
      </w:r>
      <w:r w:rsidR="00CF1DC7">
        <w:rPr>
          <w:rFonts w:eastAsia="Times New Roman" w:cs="Times New Roman"/>
        </w:rPr>
        <w:t>harvest and reuse/cistern system</w:t>
      </w:r>
      <w:r>
        <w:rPr>
          <w:rFonts w:eastAsia="Times New Roman" w:cs="Times New Roman"/>
        </w:rPr>
        <w:t>,</w:t>
      </w:r>
      <w:r w:rsidRPr="00097077">
        <w:rPr>
          <w:rFonts w:eastAsia="Times New Roman" w:cs="Times New Roman"/>
        </w:rPr>
        <w:t xml:space="preserve"> the user must input </w:t>
      </w:r>
      <w:r>
        <w:rPr>
          <w:rFonts w:eastAsia="Times New Roman" w:cs="Times New Roman"/>
        </w:rPr>
        <w:t xml:space="preserve">the </w:t>
      </w:r>
      <w:r w:rsidRPr="00097077">
        <w:rPr>
          <w:rFonts w:eastAsia="Times New Roman" w:cs="Times New Roman"/>
        </w:rPr>
        <w:t>fo</w:t>
      </w:r>
      <w:r>
        <w:rPr>
          <w:rFonts w:eastAsia="Times New Roman" w:cs="Times New Roman"/>
        </w:rPr>
        <w:t>llowing parameters to calculate</w:t>
      </w:r>
      <w:r w:rsidRPr="00097077">
        <w:rPr>
          <w:rFonts w:eastAsia="Times New Roman" w:cs="Times New Roman"/>
        </w:rPr>
        <w:t xml:space="preserve"> the volume and pollut</w:t>
      </w:r>
      <w:r>
        <w:rPr>
          <w:rFonts w:eastAsia="Times New Roman" w:cs="Times New Roman"/>
        </w:rPr>
        <w:t>ant load</w:t>
      </w:r>
      <w:r w:rsidRPr="00097077">
        <w:rPr>
          <w:rFonts w:eastAsia="Times New Roman" w:cs="Times New Roman"/>
        </w:rPr>
        <w:t xml:space="preserve"> reductions associated with the BMP.</w:t>
      </w:r>
    </w:p>
    <w:p w:rsidR="00F1227A" w:rsidRPr="00F1227A" w:rsidRDefault="00F1227A" w:rsidP="00F1227A">
      <w:pPr>
        <w:pStyle w:val="ListParagraph"/>
        <w:numPr>
          <w:ilvl w:val="0"/>
          <w:numId w:val="4"/>
        </w:numPr>
        <w:spacing w:before="200" w:after="100" w:afterAutospacing="1"/>
        <w:rPr>
          <w:rFonts w:eastAsia="Times New Roman" w:cs="Times New Roman"/>
          <w:b/>
        </w:rPr>
      </w:pPr>
      <w:r w:rsidRPr="00F1227A">
        <w:rPr>
          <w:rFonts w:eastAsia="Times New Roman" w:cs="Times New Roman"/>
          <w:b/>
        </w:rPr>
        <w:t>Watershed tab</w:t>
      </w:r>
    </w:p>
    <w:p w:rsidR="00F1227A" w:rsidRPr="004E2E1E" w:rsidRDefault="00F1227A" w:rsidP="00F1227A">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 xml:space="preserve">BMP Name: </w:t>
      </w:r>
      <w:r w:rsidR="00F15BA4">
        <w:rPr>
          <w:rFonts w:eastAsia="Times New Roman" w:cs="Times New Roman"/>
        </w:rPr>
        <w:t>T</w:t>
      </w:r>
      <w:r w:rsidRPr="004E2E1E">
        <w:rPr>
          <w:rFonts w:eastAsia="Times New Roman" w:cs="Times New Roman"/>
        </w:rPr>
        <w:t>his cell is auto-filled</w:t>
      </w:r>
      <w:r w:rsidR="00F15BA4">
        <w:rPr>
          <w:rFonts w:eastAsia="Times New Roman" w:cs="Times New Roman"/>
        </w:rPr>
        <w:t>,</w:t>
      </w:r>
      <w:r w:rsidRPr="004E2E1E">
        <w:rPr>
          <w:rFonts w:eastAsia="Times New Roman" w:cs="Times New Roman"/>
        </w:rPr>
        <w:t xml:space="preserve"> but can be changed by the user.</w:t>
      </w:r>
    </w:p>
    <w:p w:rsidR="00F1227A" w:rsidRPr="009B2272" w:rsidRDefault="00F1227A" w:rsidP="00F1227A">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Routing/downstream BMP</w:t>
      </w:r>
      <w:r w:rsidRPr="004E2E1E">
        <w:rPr>
          <w:rFonts w:eastAsia="Times New Roman" w:cs="Times New Roman"/>
        </w:rPr>
        <w:t xml:space="preserve">: </w:t>
      </w:r>
      <w:r w:rsidR="00F15BA4">
        <w:rPr>
          <w:rFonts w:eastAsia="Times New Roman" w:cs="Times New Roman"/>
        </w:rPr>
        <w:t>I</w:t>
      </w:r>
      <w:r w:rsidRPr="004E2E1E">
        <w:rPr>
          <w:rFonts w:eastAsia="Times New Roman" w:cs="Times New Roman"/>
        </w:rPr>
        <w:t xml:space="preserve">f this BMP is part of a treatment train and </w:t>
      </w:r>
      <w:r w:rsidR="0035648D">
        <w:rPr>
          <w:rFonts w:eastAsia="Times New Roman" w:cs="Times New Roman"/>
        </w:rPr>
        <w:t xml:space="preserve">overflow </w:t>
      </w:r>
      <w:r w:rsidRPr="004E2E1E">
        <w:rPr>
          <w:rFonts w:eastAsia="Times New Roman" w:cs="Times New Roman"/>
        </w:rPr>
        <w:t xml:space="preserve">water </w:t>
      </w:r>
      <w:r w:rsidR="0035648D">
        <w:rPr>
          <w:rFonts w:eastAsia="Times New Roman" w:cs="Times New Roman"/>
        </w:rPr>
        <w:t xml:space="preserve">that bypasses the cistern </w:t>
      </w:r>
      <w:r w:rsidRPr="004E2E1E">
        <w:rPr>
          <w:rFonts w:eastAsia="Times New Roman" w:cs="Times New Roman"/>
        </w:rPr>
        <w:t>is being routed from this BMP to another BMP, the user selects the name of the BMP from the dropdown box to which water is being routed. All water must be routed to a single downstream BMP. Note that the user must include the BMP receiving the routed water in the Schematic tab or the BMP will not appear in the dropdown box.</w:t>
      </w:r>
    </w:p>
    <w:p w:rsidR="00FA0648" w:rsidRDefault="00FA0648" w:rsidP="00FA0648">
      <w:pPr>
        <w:numPr>
          <w:ilvl w:val="1"/>
          <w:numId w:val="1"/>
        </w:numPr>
        <w:tabs>
          <w:tab w:val="clear" w:pos="1440"/>
          <w:tab w:val="num" w:pos="1350"/>
        </w:tabs>
        <w:spacing w:before="200" w:after="100" w:afterAutospacing="1"/>
        <w:ind w:left="1080"/>
        <w:rPr>
          <w:rFonts w:eastAsia="Times New Roman" w:cs="Times New Roman"/>
          <w:b/>
        </w:rPr>
      </w:pPr>
      <w:r>
        <w:rPr>
          <w:rFonts w:eastAsia="Times New Roman" w:cs="Times New Roman"/>
          <w:b/>
        </w:rPr>
        <w:t xml:space="preserve">BMP Watershed Area: </w:t>
      </w:r>
      <w:r>
        <w:rPr>
          <w:rFonts w:eastAsia="Times New Roman" w:cs="Times New Roman"/>
        </w:rPr>
        <w:t xml:space="preserve">BMP watershed areas are the areas draining directly to the BMP. Values can be added for four soil types (Hydrologic Soil Groups (HSG) A, B, C, D) and for three Land Cover types (Forest/Open Space, Managed Turf and impervious).  The surface area of the cistern or storage container should not be included in the BMP watershed area.  If the storage container is enclosed it is assumed that runoff from the surface area of the container will not be routed into the unit.  If the storage container is open (i.e. pond) it is assumed </w:t>
      </w:r>
      <w:r>
        <w:t>that precipitation and evapotranspiration at the surface of these systems are neutralizing.</w:t>
      </w:r>
      <w:r>
        <w:rPr>
          <w:rFonts w:eastAsia="Times New Roman" w:cs="Times New Roman"/>
        </w:rPr>
        <w:t xml:space="preserve"> Units are in acres.</w:t>
      </w:r>
    </w:p>
    <w:p w:rsidR="00F1227A" w:rsidRDefault="00F1227A" w:rsidP="00F1227A">
      <w:pPr>
        <w:numPr>
          <w:ilvl w:val="0"/>
          <w:numId w:val="3"/>
        </w:numPr>
        <w:spacing w:before="200" w:after="100" w:afterAutospacing="1"/>
        <w:contextualSpacing/>
        <w:rPr>
          <w:rFonts w:eastAsia="Times New Roman" w:cs="Times New Roman"/>
          <w:b/>
        </w:rPr>
      </w:pPr>
      <w:r w:rsidRPr="004E2E1E">
        <w:rPr>
          <w:rFonts w:eastAsia="Times New Roman" w:cs="Times New Roman"/>
          <w:b/>
        </w:rPr>
        <w:t>BMP Parameters tab</w:t>
      </w:r>
    </w:p>
    <w:p w:rsidR="00914070" w:rsidRPr="00CF1DC7"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Reuse storage volume</w:t>
      </w:r>
      <w:r w:rsidR="00766EAF">
        <w:rPr>
          <w:rFonts w:eastAsia="Times New Roman" w:cs="Times New Roman"/>
          <w:b/>
        </w:rPr>
        <w:t xml:space="preserve"> (S)</w:t>
      </w:r>
      <w:r w:rsidR="00CF1DC7">
        <w:rPr>
          <w:rFonts w:eastAsia="Times New Roman" w:cs="Times New Roman"/>
          <w:b/>
        </w:rPr>
        <w:t xml:space="preserve">: </w:t>
      </w:r>
      <w:r w:rsidR="00CF1DC7">
        <w:rPr>
          <w:rFonts w:eastAsia="Times New Roman" w:cs="Times New Roman"/>
        </w:rPr>
        <w:t xml:space="preserve">This is the storage volume of the storage container or cistern used to collect runoff to be used for irrigation.  </w:t>
      </w:r>
      <w:r w:rsidR="0035648D">
        <w:rPr>
          <w:rFonts w:eastAsia="Times New Roman" w:cs="Times New Roman"/>
        </w:rPr>
        <w:t xml:space="preserve">This can be a single storage container or a combined volume from multiple storage containers onsite. </w:t>
      </w:r>
      <w:r w:rsidR="00CF1DC7">
        <w:rPr>
          <w:rFonts w:eastAsia="Times New Roman" w:cs="Times New Roman"/>
        </w:rPr>
        <w:t>Units are in cubic feet.</w:t>
      </w:r>
    </w:p>
    <w:p w:rsidR="00CF1DC7" w:rsidRDefault="00CF1DC7" w:rsidP="00CF1DC7">
      <w:pPr>
        <w:spacing w:before="200" w:after="100" w:afterAutospacing="1"/>
        <w:ind w:left="1440"/>
        <w:contextualSpacing/>
        <w:rPr>
          <w:rFonts w:eastAsia="Times New Roman" w:cs="Times New Roman"/>
          <w:b/>
        </w:rPr>
      </w:pPr>
    </w:p>
    <w:p w:rsidR="00914070" w:rsidRPr="00CF1DC7"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application area</w:t>
      </w:r>
      <w:r w:rsidR="00766EAF">
        <w:rPr>
          <w:rFonts w:eastAsia="Times New Roman" w:cs="Times New Roman"/>
          <w:b/>
        </w:rPr>
        <w:t xml:space="preserve"> (A</w:t>
      </w:r>
      <w:r w:rsidR="00766EAF">
        <w:rPr>
          <w:rFonts w:eastAsia="Times New Roman" w:cs="Times New Roman"/>
          <w:b/>
          <w:vertAlign w:val="subscript"/>
        </w:rPr>
        <w:t>I</w:t>
      </w:r>
      <w:r w:rsidR="00766EAF">
        <w:rPr>
          <w:rFonts w:eastAsia="Times New Roman" w:cs="Times New Roman"/>
          <w:b/>
        </w:rPr>
        <w:t>)</w:t>
      </w:r>
      <w:r w:rsidR="00CF1DC7">
        <w:rPr>
          <w:rFonts w:eastAsia="Times New Roman" w:cs="Times New Roman"/>
          <w:b/>
        </w:rPr>
        <w:t xml:space="preserve">: </w:t>
      </w:r>
      <w:r>
        <w:rPr>
          <w:rFonts w:eastAsia="Times New Roman" w:cs="Times New Roman"/>
        </w:rPr>
        <w:t xml:space="preserve">This is the area that will be irrigated </w:t>
      </w:r>
      <w:r w:rsidR="00CF1DC7">
        <w:rPr>
          <w:rFonts w:eastAsia="Times New Roman" w:cs="Times New Roman"/>
        </w:rPr>
        <w:t xml:space="preserve">during the irrigation season. </w:t>
      </w:r>
      <w:r w:rsidR="0035648D">
        <w:rPr>
          <w:rFonts w:eastAsia="Times New Roman" w:cs="Times New Roman"/>
        </w:rPr>
        <w:t xml:space="preserve"> This can be a single area or a combined area from multiple irrigation sites.</w:t>
      </w:r>
      <w:r w:rsidR="00CF1DC7">
        <w:rPr>
          <w:rFonts w:eastAsia="Times New Roman" w:cs="Times New Roman"/>
        </w:rPr>
        <w:t xml:space="preserve"> Units are in acres.</w:t>
      </w:r>
    </w:p>
    <w:p w:rsidR="00CF1DC7" w:rsidRDefault="00CF1DC7" w:rsidP="00CF1DC7">
      <w:pPr>
        <w:spacing w:before="200" w:after="100" w:afterAutospacing="1"/>
        <w:contextualSpacing/>
        <w:rPr>
          <w:rFonts w:eastAsia="Times New Roman" w:cs="Times New Roman"/>
          <w:b/>
        </w:rPr>
      </w:pPr>
    </w:p>
    <w:p w:rsidR="00914070" w:rsidRPr="00914070" w:rsidRDefault="00914070" w:rsidP="00CF45DE">
      <w:pPr>
        <w:numPr>
          <w:ilvl w:val="1"/>
          <w:numId w:val="3"/>
        </w:numPr>
        <w:spacing w:before="200" w:after="100" w:afterAutospacing="1"/>
        <w:contextualSpacing/>
        <w:rPr>
          <w:rFonts w:eastAsia="Times New Roman" w:cs="Times New Roman"/>
          <w:b/>
        </w:rPr>
      </w:pPr>
      <w:r>
        <w:rPr>
          <w:rFonts w:eastAsia="Times New Roman" w:cs="Times New Roman"/>
          <w:b/>
        </w:rPr>
        <w:t>Irrigation application rate</w:t>
      </w:r>
      <w:r w:rsidR="00766EAF">
        <w:rPr>
          <w:rFonts w:eastAsia="Times New Roman" w:cs="Times New Roman"/>
          <w:b/>
        </w:rPr>
        <w:t xml:space="preserve"> (R</w:t>
      </w:r>
      <w:r w:rsidR="00766EAF" w:rsidRPr="00766EAF">
        <w:rPr>
          <w:rFonts w:eastAsia="Times New Roman" w:cs="Times New Roman"/>
          <w:b/>
          <w:vertAlign w:val="subscript"/>
        </w:rPr>
        <w:t>I</w:t>
      </w:r>
      <w:r w:rsidR="00766EAF">
        <w:rPr>
          <w:rFonts w:eastAsia="Times New Roman" w:cs="Times New Roman"/>
          <w:b/>
        </w:rPr>
        <w:t>)</w:t>
      </w:r>
      <w:r w:rsidR="00CF1DC7">
        <w:rPr>
          <w:rFonts w:eastAsia="Times New Roman" w:cs="Times New Roman"/>
          <w:b/>
        </w:rPr>
        <w:t>:</w:t>
      </w:r>
      <w:r>
        <w:rPr>
          <w:rFonts w:eastAsia="Times New Roman" w:cs="Times New Roman"/>
          <w:b/>
        </w:rPr>
        <w:t xml:space="preserve"> </w:t>
      </w:r>
      <w:r>
        <w:rPr>
          <w:rFonts w:eastAsia="Times New Roman" w:cs="Times New Roman"/>
        </w:rPr>
        <w:t>This is the average application rate applied to the irrigation area during the irrigation season.   Units are in inches/week.</w:t>
      </w:r>
      <w:r w:rsidR="00CF45DE">
        <w:rPr>
          <w:rFonts w:eastAsia="Times New Roman" w:cs="Times New Roman"/>
        </w:rPr>
        <w:t xml:space="preserve"> Guidance on </w:t>
      </w:r>
      <w:r w:rsidR="00CF45DE">
        <w:rPr>
          <w:rFonts w:eastAsia="Times New Roman" w:cs="Times New Roman"/>
        </w:rPr>
        <w:lastRenderedPageBreak/>
        <w:t xml:space="preserve">watering lawns and turf, including recommended irrigation rates, are found at </w:t>
      </w:r>
      <w:hyperlink r:id="rId7" w:history="1">
        <w:r w:rsidR="00CF45DE" w:rsidRPr="00224055">
          <w:rPr>
            <w:rStyle w:val="Hyperlink"/>
            <w:rFonts w:eastAsia="Times New Roman" w:cs="Times New Roman"/>
          </w:rPr>
          <w:t>http://www.extension.umn.edu/garden/yard-garden/lawns/watering-lawns/</w:t>
        </w:r>
      </w:hyperlink>
      <w:r w:rsidR="00CF45DE">
        <w:rPr>
          <w:rFonts w:eastAsia="Times New Roman" w:cs="Times New Roman"/>
        </w:rPr>
        <w:t>.</w:t>
      </w:r>
    </w:p>
    <w:p w:rsidR="00914070" w:rsidRDefault="00914070" w:rsidP="00914070">
      <w:pPr>
        <w:spacing w:before="200" w:after="100" w:afterAutospacing="1"/>
        <w:ind w:left="1440"/>
        <w:contextualSpacing/>
        <w:rPr>
          <w:rFonts w:eastAsia="Times New Roman" w:cs="Times New Roman"/>
          <w:b/>
        </w:rPr>
      </w:pPr>
    </w:p>
    <w:p w:rsidR="00914070" w:rsidRPr="00914070"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season start month</w:t>
      </w:r>
      <w:r w:rsidR="00CF1DC7">
        <w:rPr>
          <w:rFonts w:eastAsia="Times New Roman" w:cs="Times New Roman"/>
          <w:b/>
        </w:rPr>
        <w:t>:</w:t>
      </w:r>
      <w:r>
        <w:rPr>
          <w:rFonts w:eastAsia="Times New Roman" w:cs="Times New Roman"/>
          <w:b/>
        </w:rPr>
        <w:t xml:space="preserve"> </w:t>
      </w:r>
      <w:r>
        <w:rPr>
          <w:rFonts w:eastAsia="Times New Roman" w:cs="Times New Roman"/>
        </w:rPr>
        <w:t>This is the starting month of the irrigation season</w:t>
      </w:r>
      <w:r w:rsidR="00092E95">
        <w:rPr>
          <w:rFonts w:eastAsia="Times New Roman" w:cs="Times New Roman"/>
        </w:rPr>
        <w:t xml:space="preserve"> (i.e. the first month</w:t>
      </w:r>
      <w:r>
        <w:rPr>
          <w:rFonts w:eastAsia="Times New Roman" w:cs="Times New Roman"/>
        </w:rPr>
        <w:t xml:space="preserve"> </w:t>
      </w:r>
      <w:r w:rsidR="00092E95">
        <w:rPr>
          <w:rFonts w:eastAsia="Times New Roman" w:cs="Times New Roman"/>
        </w:rPr>
        <w:t>d</w:t>
      </w:r>
      <w:r>
        <w:rPr>
          <w:rFonts w:eastAsia="Times New Roman" w:cs="Times New Roman"/>
        </w:rPr>
        <w:t>uring which water stored in the storage container is used for irrigation</w:t>
      </w:r>
      <w:r w:rsidR="00092E95">
        <w:rPr>
          <w:rFonts w:eastAsia="Times New Roman" w:cs="Times New Roman"/>
        </w:rPr>
        <w:t>)</w:t>
      </w:r>
      <w:r>
        <w:rPr>
          <w:rFonts w:eastAsia="Times New Roman" w:cs="Times New Roman"/>
        </w:rPr>
        <w:t xml:space="preserve">.  </w:t>
      </w:r>
    </w:p>
    <w:p w:rsidR="00914070" w:rsidRDefault="00914070" w:rsidP="00914070">
      <w:pPr>
        <w:spacing w:before="200" w:after="100" w:afterAutospacing="1"/>
        <w:contextualSpacing/>
        <w:rPr>
          <w:rFonts w:eastAsia="Times New Roman" w:cs="Times New Roman"/>
          <w:b/>
        </w:rPr>
      </w:pPr>
    </w:p>
    <w:p w:rsidR="00914070"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season end month</w:t>
      </w:r>
      <w:r w:rsidR="00CF1DC7">
        <w:rPr>
          <w:rFonts w:eastAsia="Times New Roman" w:cs="Times New Roman"/>
          <w:b/>
        </w:rPr>
        <w:t>:</w:t>
      </w:r>
      <w:r>
        <w:rPr>
          <w:rFonts w:eastAsia="Times New Roman" w:cs="Times New Roman"/>
          <w:b/>
        </w:rPr>
        <w:t xml:space="preserve"> </w:t>
      </w:r>
      <w:r>
        <w:rPr>
          <w:rFonts w:eastAsia="Times New Roman" w:cs="Times New Roman"/>
        </w:rPr>
        <w:t>This is the ending month of the irrigation season.  After</w:t>
      </w:r>
      <w:r w:rsidR="008A3F6B">
        <w:rPr>
          <w:rFonts w:eastAsia="Times New Roman" w:cs="Times New Roman"/>
        </w:rPr>
        <w:t xml:space="preserve"> this month</w:t>
      </w:r>
      <w:r>
        <w:rPr>
          <w:rFonts w:eastAsia="Times New Roman" w:cs="Times New Roman"/>
        </w:rPr>
        <w:t xml:space="preserve"> runoff is either collected and stored in the storage container until the next irrigation season or bypasses the system.  </w:t>
      </w:r>
    </w:p>
    <w:p w:rsidR="00914070" w:rsidRDefault="00914070" w:rsidP="00914070">
      <w:pPr>
        <w:spacing w:before="200" w:after="100" w:afterAutospacing="1"/>
        <w:ind w:left="1440"/>
        <w:contextualSpacing/>
        <w:rPr>
          <w:rFonts w:eastAsia="Times New Roman" w:cs="Times New Roman"/>
          <w:b/>
        </w:rPr>
      </w:pPr>
    </w:p>
    <w:p w:rsidR="003355F3" w:rsidRPr="003355F3" w:rsidRDefault="00914070" w:rsidP="003355F3">
      <w:pPr>
        <w:numPr>
          <w:ilvl w:val="1"/>
          <w:numId w:val="3"/>
        </w:numPr>
        <w:spacing w:before="200" w:after="100" w:afterAutospacing="1"/>
        <w:contextualSpacing/>
        <w:rPr>
          <w:rStyle w:val="mw-headline"/>
          <w:rFonts w:eastAsia="Times New Roman" w:cs="Times New Roman"/>
          <w:b/>
        </w:rPr>
      </w:pPr>
      <w:r>
        <w:rPr>
          <w:rFonts w:eastAsia="Times New Roman" w:cs="Times New Roman"/>
          <w:b/>
        </w:rPr>
        <w:t>Does the system go offline during the off season</w:t>
      </w:r>
      <w:proofErr w:type="gramStart"/>
      <w:r>
        <w:rPr>
          <w:rFonts w:eastAsia="Times New Roman" w:cs="Times New Roman"/>
          <w:b/>
        </w:rPr>
        <w:t>?</w:t>
      </w:r>
      <w:r w:rsidR="00CF1DC7">
        <w:rPr>
          <w:rFonts w:eastAsia="Times New Roman" w:cs="Times New Roman"/>
          <w:b/>
        </w:rPr>
        <w:t>:</w:t>
      </w:r>
      <w:proofErr w:type="gramEnd"/>
      <w:r>
        <w:rPr>
          <w:rFonts w:eastAsia="Times New Roman" w:cs="Times New Roman"/>
          <w:b/>
        </w:rPr>
        <w:t xml:space="preserve"> </w:t>
      </w:r>
      <w:r>
        <w:rPr>
          <w:rFonts w:eastAsia="Times New Roman" w:cs="Times New Roman"/>
        </w:rPr>
        <w:t xml:space="preserve">This is a YES/NO question.  Answering YES means that the system goes off season during months outside of the irrigation season.  The reuse storage </w:t>
      </w:r>
      <w:r w:rsidR="00F15BA4">
        <w:rPr>
          <w:rFonts w:eastAsia="Times New Roman" w:cs="Times New Roman"/>
        </w:rPr>
        <w:t>device</w:t>
      </w:r>
      <w:r>
        <w:rPr>
          <w:rFonts w:eastAsia="Times New Roman" w:cs="Times New Roman"/>
        </w:rPr>
        <w:t xml:space="preserve"> is emptied at the end of the irrigation season and any runoff generated bypasses the system.  Answering NO means that the storage device will continue to collect runoff during the off season until it fills.  This runoff will then be available at the start of the next irrigation season.</w:t>
      </w:r>
    </w:p>
    <w:p w:rsidR="003355F3" w:rsidRDefault="003355F3" w:rsidP="003355F3">
      <w:pPr>
        <w:pStyle w:val="ListParagraph"/>
        <w:numPr>
          <w:ilvl w:val="0"/>
          <w:numId w:val="5"/>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3355F3" w:rsidRPr="00CF1DC7" w:rsidRDefault="003355F3" w:rsidP="003355F3">
      <w:pPr>
        <w:spacing w:before="200" w:after="100" w:afterAutospacing="1"/>
        <w:contextualSpacing/>
        <w:rPr>
          <w:rStyle w:val="mw-headline"/>
          <w:rFonts w:eastAsia="Times New Roman" w:cs="Times New Roman"/>
          <w:b/>
        </w:rPr>
      </w:pPr>
    </w:p>
    <w:p w:rsidR="00F1227A" w:rsidRDefault="00F1227A" w:rsidP="00F1227A">
      <w:pPr>
        <w:pStyle w:val="Heading3"/>
        <w:spacing w:before="100" w:beforeAutospacing="1" w:after="100" w:afterAutospacing="1"/>
        <w:rPr>
          <w:rStyle w:val="mw-headline"/>
        </w:rPr>
      </w:pPr>
      <w:r>
        <w:rPr>
          <w:rStyle w:val="mw-headline"/>
        </w:rPr>
        <w:t>Methodology</w:t>
      </w:r>
    </w:p>
    <w:p w:rsidR="00F1227A" w:rsidRDefault="00F1227A" w:rsidP="00F1227A">
      <w:pPr>
        <w:pStyle w:val="Heading4"/>
        <w:spacing w:before="100" w:beforeAutospacing="1" w:after="100" w:afterAutospacing="1"/>
      </w:pPr>
      <w:r>
        <w:t>Required Treatment Volume</w:t>
      </w:r>
    </w:p>
    <w:p w:rsidR="00F1227A" w:rsidRPr="00C47A42" w:rsidRDefault="00F1227A" w:rsidP="00F1227A">
      <w:r>
        <w:t>“</w:t>
      </w:r>
      <w:r w:rsidRPr="00097077">
        <w:t>Required treatment volume</w:t>
      </w:r>
      <w:r>
        <w:t>,</w:t>
      </w:r>
      <w:r w:rsidRPr="00097077">
        <w:t xml:space="preserve">” or the volume of </w:t>
      </w:r>
      <w:proofErr w:type="spellStart"/>
      <w:r>
        <w:t>stormwater</w:t>
      </w:r>
      <w:proofErr w:type="spellEnd"/>
      <w:r>
        <w:t xml:space="preserve"> </w:t>
      </w:r>
      <w:r w:rsidRPr="00097077">
        <w:t>runoff delivered to the BMP, equals the performance goal (1.1 inches or user</w:t>
      </w:r>
      <w:r>
        <w:t>-</w:t>
      </w:r>
      <w:r w:rsidRPr="00097077">
        <w:t xml:space="preserve">specified performance goal) times the impervious area draining to the BMP. </w:t>
      </w:r>
      <w:r w:rsidR="003F55AF">
        <w:t xml:space="preserve">This value also includes any left over water routed to this BMP from upstream BMPs. </w:t>
      </w:r>
      <w:r w:rsidRPr="00097077">
        <w:t xml:space="preserve">This </w:t>
      </w:r>
      <w:proofErr w:type="spellStart"/>
      <w:r>
        <w:t>storm</w:t>
      </w:r>
      <w:r w:rsidRPr="00097077">
        <w:t>water</w:t>
      </w:r>
      <w:proofErr w:type="spellEnd"/>
      <w:r w:rsidRPr="00097077">
        <w:t xml:space="preserve"> is delivered to the BMP instantaneously following the </w:t>
      </w:r>
      <w:hyperlink r:id="rId8"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 xml:space="preserve">.  </w:t>
      </w:r>
    </w:p>
    <w:p w:rsidR="00F1227A" w:rsidRDefault="00F1227A" w:rsidP="00F1227A">
      <w:pPr>
        <w:pStyle w:val="Heading4"/>
        <w:spacing w:before="100" w:beforeAutospacing="1" w:after="100" w:afterAutospacing="1"/>
      </w:pPr>
      <w:r>
        <w:lastRenderedPageBreak/>
        <w:t>Volume Reduction</w:t>
      </w:r>
    </w:p>
    <w:p w:rsidR="005717A8" w:rsidRDefault="005717A8" w:rsidP="005717A8">
      <w:pPr>
        <w:spacing w:before="200" w:after="100" w:afterAutospacing="1"/>
        <w:rPr>
          <w:rFonts w:eastAsia="Times New Roman" w:cs="Times New Roman"/>
        </w:rPr>
      </w:pPr>
      <w:r w:rsidRPr="00DD63BC">
        <w:t>The volume reduction achieved by a BMP compares the capacity of the BMP to the required treatment volume.   The “Volume reduction capacity of BMP</w:t>
      </w:r>
      <w:r>
        <w:t xml:space="preserve"> [V]</w:t>
      </w:r>
      <w:r w:rsidRPr="00DD63BC">
        <w:t xml:space="preserve">” is calculated using BMP inputs provided by the user. </w:t>
      </w:r>
      <w:r>
        <w:rPr>
          <w:rFonts w:eastAsia="Times New Roman" w:cs="Times New Roman"/>
        </w:rPr>
        <w:t xml:space="preserve">The harvest and re-use/cistern BMP achieves volume reduction through the capture of </w:t>
      </w:r>
      <w:proofErr w:type="spellStart"/>
      <w:r>
        <w:rPr>
          <w:rFonts w:eastAsia="Times New Roman" w:cs="Times New Roman"/>
        </w:rPr>
        <w:t>stormwater</w:t>
      </w:r>
      <w:proofErr w:type="spellEnd"/>
      <w:r>
        <w:rPr>
          <w:rFonts w:eastAsia="Times New Roman" w:cs="Times New Roman"/>
        </w:rPr>
        <w:t xml:space="preserve"> runoff into a </w:t>
      </w:r>
      <w:r w:rsidR="00F15BA4">
        <w:rPr>
          <w:rFonts w:eastAsia="Times New Roman" w:cs="Times New Roman"/>
        </w:rPr>
        <w:t>storage device</w:t>
      </w:r>
      <w:r>
        <w:rPr>
          <w:rFonts w:eastAsia="Times New Roman" w:cs="Times New Roman"/>
        </w:rPr>
        <w:t xml:space="preserve"> and the subsequent release of the stored water over an irrigation area.  </w:t>
      </w:r>
      <w:r w:rsidR="00766EAF">
        <w:rPr>
          <w:rFonts w:eastAsia="Times New Roman" w:cs="Times New Roman"/>
        </w:rPr>
        <w:t>The volume reduction capacity of the BMP</w:t>
      </w:r>
      <w:r w:rsidR="008A3F6B">
        <w:rPr>
          <w:rFonts w:eastAsia="Times New Roman" w:cs="Times New Roman"/>
        </w:rPr>
        <w:t xml:space="preserve"> (V)</w:t>
      </w:r>
      <w:r w:rsidR="00766EAF">
        <w:rPr>
          <w:rFonts w:eastAsia="Times New Roman" w:cs="Times New Roman"/>
        </w:rPr>
        <w:t xml:space="preserve"> that counts toward the performance goal is equal to either the storage capacity of the storage </w:t>
      </w:r>
      <w:r w:rsidR="00F15BA4">
        <w:rPr>
          <w:rFonts w:eastAsia="Times New Roman" w:cs="Times New Roman"/>
        </w:rPr>
        <w:t>device</w:t>
      </w:r>
      <w:r w:rsidR="00766EAF">
        <w:rPr>
          <w:rFonts w:eastAsia="Times New Roman" w:cs="Times New Roman"/>
        </w:rPr>
        <w:t xml:space="preserve"> or</w:t>
      </w:r>
      <w:r w:rsidR="00A86BEB">
        <w:rPr>
          <w:rFonts w:eastAsia="Times New Roman" w:cs="Times New Roman"/>
        </w:rPr>
        <w:t xml:space="preserve"> the</w:t>
      </w:r>
      <w:r w:rsidR="00766EAF">
        <w:rPr>
          <w:rFonts w:eastAsia="Times New Roman" w:cs="Times New Roman"/>
        </w:rPr>
        <w:t xml:space="preserve"> amount of water that is used for irrigation over a three day period, whichever value is lowest.</w:t>
      </w:r>
    </w:p>
    <w:p w:rsidR="00766EAF" w:rsidRPr="00487213" w:rsidRDefault="00766EAF" w:rsidP="005717A8">
      <w:pPr>
        <w:spacing w:before="200" w:after="100" w:afterAutospacing="1"/>
        <w:rPr>
          <w:rFonts w:eastAsia="Times New Roman" w:cs="Times New Roman"/>
        </w:rPr>
      </w:pPr>
      <m:oMathPara>
        <m:oMath>
          <m:r>
            <w:rPr>
              <w:rFonts w:ascii="Cambria Math" w:eastAsia="Times New Roman" w:hAnsi="Cambria Math" w:cs="Times New Roman"/>
            </w:rPr>
            <m:t>V=min</m:t>
          </m:r>
          <m:d>
            <m:dPr>
              <m:begChr m:val="["/>
              <m:endChr m:val="]"/>
              <m:ctrlPr>
                <w:rPr>
                  <w:rFonts w:ascii="Cambria Math" w:eastAsia="Times New Roman" w:hAnsi="Cambria Math" w:cs="Times New Roman"/>
                  <w:i/>
                </w:rPr>
              </m:ctrlPr>
            </m:dPr>
            <m:e>
              <m:r>
                <w:rPr>
                  <w:rFonts w:ascii="Cambria Math" w:eastAsia="Times New Roman" w:hAnsi="Cambria Math" w:cs="Times New Roman"/>
                </w:rPr>
                <m:t xml:space="preserve"> S  ,</m:t>
              </m:r>
              <m:sSub>
                <m:sSubPr>
                  <m:ctrlPr>
                    <w:rPr>
                      <w:rFonts w:ascii="Cambria Math" w:eastAsia="Times New Roman" w:hAnsi="Cambria Math" w:cs="Times New Roman"/>
                      <w:i/>
                    </w:rPr>
                  </m:ctrlPr>
                </m:sSubPr>
                <m:e>
                  <m:r>
                    <w:rPr>
                      <w:rFonts w:ascii="Cambria Math" w:eastAsia="Times New Roman" w:hAnsi="Cambria Math" w:cs="Times New Roman"/>
                    </w:rPr>
                    <m:t xml:space="preserve">  A</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I</m:t>
                  </m:r>
                </m:sub>
              </m:sSub>
              <m:r>
                <w:rPr>
                  <w:rFonts w:ascii="Cambria Math" w:eastAsia="Times New Roman" w:hAnsi="Cambria Math" w:cs="Times New Roman"/>
                </w:rPr>
                <m:t xml:space="preserve">*3 days*1556 </m:t>
              </m:r>
            </m:e>
          </m:d>
        </m:oMath>
      </m:oMathPara>
    </w:p>
    <w:p w:rsidR="005717A8" w:rsidRDefault="008A3F6B" w:rsidP="00B6608A">
      <w:proofErr w:type="gramStart"/>
      <w:r>
        <w:t>w</w:t>
      </w:r>
      <w:r w:rsidR="00766EAF">
        <w:t>here</w:t>
      </w:r>
      <w:proofErr w:type="gramEnd"/>
    </w:p>
    <w:p w:rsidR="00766EAF" w:rsidRPr="00A86BEB" w:rsidRDefault="00766EAF" w:rsidP="00B6608A">
      <w:pPr>
        <w:spacing w:line="240" w:lineRule="auto"/>
        <w:ind w:left="720"/>
      </w:pPr>
      <w:r>
        <w:t>S is the storage volume of the storage container in ft</w:t>
      </w:r>
      <w:r w:rsidRPr="00766EAF">
        <w:rPr>
          <w:vertAlign w:val="superscript"/>
        </w:rPr>
        <w:t>3</w:t>
      </w:r>
      <w:r w:rsidR="00A86BEB">
        <w:t>;</w:t>
      </w:r>
    </w:p>
    <w:p w:rsidR="00766EAF" w:rsidRDefault="00766EAF" w:rsidP="00B6608A">
      <w:pPr>
        <w:spacing w:line="240" w:lineRule="auto"/>
        <w:ind w:left="720"/>
      </w:pPr>
      <w:r>
        <w:t>A</w:t>
      </w:r>
      <w:r w:rsidRPr="00766EAF">
        <w:rPr>
          <w:vertAlign w:val="subscript"/>
        </w:rPr>
        <w:t>I</w:t>
      </w:r>
      <w:r>
        <w:t xml:space="preserve"> is the irrigation application area in acres</w:t>
      </w:r>
      <w:r w:rsidR="00A86BEB">
        <w:t>;</w:t>
      </w:r>
    </w:p>
    <w:p w:rsidR="00766EAF" w:rsidRDefault="00766EAF" w:rsidP="00B6608A">
      <w:pPr>
        <w:spacing w:line="240" w:lineRule="auto"/>
        <w:ind w:left="720"/>
      </w:pPr>
      <w:r>
        <w:t>R</w:t>
      </w:r>
      <w:r w:rsidRPr="00766EAF">
        <w:rPr>
          <w:vertAlign w:val="subscript"/>
        </w:rPr>
        <w:t>I</w:t>
      </w:r>
      <w:r>
        <w:t xml:space="preserve"> is the irrigation application rate in inches/week</w:t>
      </w:r>
      <w:r w:rsidR="00771F14">
        <w:t>; and</w:t>
      </w:r>
    </w:p>
    <w:p w:rsidR="00771F14" w:rsidRDefault="00771F14" w:rsidP="00B6608A">
      <w:pPr>
        <w:spacing w:line="240" w:lineRule="auto"/>
        <w:ind w:left="720"/>
      </w:pPr>
      <w:r>
        <w:t>1556 is a conversion factor.</w:t>
      </w:r>
    </w:p>
    <w:p w:rsidR="00766EAF" w:rsidRPr="00B6608A" w:rsidRDefault="00B6608A" w:rsidP="00B6608A">
      <w:pPr>
        <w:pStyle w:val="NormalWeb"/>
        <w:spacing w:after="200" w:afterAutospacing="0" w:line="276" w:lineRule="auto"/>
        <w:rPr>
          <w:rFonts w:asciiTheme="minorHAnsi" w:hAnsiTheme="minorHAnsi"/>
          <w:sz w:val="22"/>
          <w:szCs w:val="22"/>
        </w:rPr>
      </w:pPr>
      <w:r w:rsidRPr="00B6608A">
        <w:rPr>
          <w:rFonts w:asciiTheme="minorHAnsi" w:hAnsiTheme="minorHAnsi"/>
          <w:sz w:val="22"/>
          <w:szCs w:val="22"/>
        </w:rPr>
        <w:t>Analysis of rainfall patterns indicates that a typical time period between precipitation events is 72 hours in Minnesota.</w:t>
      </w:r>
      <w:r>
        <w:rPr>
          <w:rFonts w:asciiTheme="minorHAnsi" w:hAnsiTheme="minorHAnsi"/>
          <w:sz w:val="22"/>
          <w:szCs w:val="22"/>
        </w:rPr>
        <w:t xml:space="preserve"> Therefore</w:t>
      </w:r>
      <w:r w:rsidR="00F15BA4">
        <w:rPr>
          <w:rFonts w:asciiTheme="minorHAnsi" w:hAnsiTheme="minorHAnsi"/>
          <w:sz w:val="22"/>
          <w:szCs w:val="22"/>
        </w:rPr>
        <w:t>,</w:t>
      </w:r>
      <w:r>
        <w:rPr>
          <w:rFonts w:asciiTheme="minorHAnsi" w:hAnsiTheme="minorHAnsi"/>
          <w:sz w:val="22"/>
          <w:szCs w:val="22"/>
        </w:rPr>
        <w:t xml:space="preserve"> the irrigation rate is applied over a 3 day time period.</w:t>
      </w:r>
    </w:p>
    <w:p w:rsidR="00F1227A" w:rsidRPr="00B6608A" w:rsidRDefault="00F1227A" w:rsidP="00B6608A">
      <w:pPr>
        <w:pStyle w:val="NormalWeb"/>
        <w:spacing w:line="276" w:lineRule="auto"/>
        <w:rPr>
          <w:rFonts w:asciiTheme="minorHAnsi" w:hAnsiTheme="minorHAnsi"/>
          <w:sz w:val="22"/>
          <w:szCs w:val="22"/>
        </w:rPr>
      </w:pPr>
      <w:r w:rsidRPr="00B6608A">
        <w:rPr>
          <w:rFonts w:asciiTheme="minorHAnsi" w:hAnsiTheme="minorHAnsi"/>
          <w:sz w:val="22"/>
          <w:szCs w:val="22"/>
        </w:rPr>
        <w:t>The “Volume of retention provided by BMP” is the amount of volume credit the BMP provides toward the performance goal.  This value is equal to “Volume reduction capacity of BMP [V]”, calculated using the above method, as long as the volume reduction</w:t>
      </w:r>
      <w:r w:rsidRPr="00097077">
        <w:rPr>
          <w:rFonts w:asciiTheme="minorHAnsi" w:hAnsiTheme="minorHAnsi"/>
          <w:sz w:val="22"/>
          <w:szCs w:val="22"/>
        </w:rPr>
        <w:t xml:space="preserve"> capacity is less than or equal to “Require</w:t>
      </w:r>
      <w:r>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Pr>
          <w:rFonts w:asciiTheme="minorHAnsi" w:hAnsiTheme="minorHAnsi"/>
          <w:sz w:val="22"/>
          <w:szCs w:val="22"/>
        </w:rPr>
        <w:t>“V</w:t>
      </w:r>
      <w:r w:rsidRPr="00097077">
        <w:rPr>
          <w:rFonts w:asciiTheme="minorHAnsi" w:hAnsiTheme="minorHAnsi"/>
          <w:sz w:val="22"/>
          <w:szCs w:val="22"/>
        </w:rPr>
        <w:t>olume reduction capacity</w:t>
      </w:r>
      <w:r>
        <w:rPr>
          <w:rFonts w:asciiTheme="minorHAnsi" w:hAnsiTheme="minorHAnsi"/>
          <w:sz w:val="22"/>
          <w:szCs w:val="22"/>
        </w:rPr>
        <w:t xml:space="preserve"> [V]”</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sidR="00F15BA4">
        <w:rPr>
          <w:rFonts w:asciiTheme="minorHAnsi" w:hAnsiTheme="minorHAnsi"/>
          <w:sz w:val="22"/>
          <w:szCs w:val="22"/>
        </w:rPr>
        <w:t>,</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that the BMP is not getting more credit than the amount of water it receives.</w:t>
      </w:r>
      <w:r>
        <w:rPr>
          <w:rFonts w:asciiTheme="minorHAnsi" w:hAnsiTheme="minorHAnsi"/>
          <w:sz w:val="22"/>
          <w:szCs w:val="22"/>
        </w:rPr>
        <w:t xml:space="preserve">  For example, if the BMP is oversized</w:t>
      </w:r>
      <w:r w:rsidR="00F15BA4">
        <w:rPr>
          <w:rFonts w:asciiTheme="minorHAnsi" w:hAnsiTheme="minorHAnsi"/>
          <w:sz w:val="22"/>
          <w:szCs w:val="22"/>
        </w:rPr>
        <w:t>,</w:t>
      </w:r>
      <w:r>
        <w:rPr>
          <w:rFonts w:asciiTheme="minorHAnsi" w:hAnsiTheme="minorHAnsi"/>
          <w:sz w:val="22"/>
          <w:szCs w:val="22"/>
        </w:rPr>
        <w:t xml:space="preserve"> the user will only receive credit for “Required treatment volume” routed to the BMP.</w:t>
      </w:r>
    </w:p>
    <w:p w:rsidR="00F1227A" w:rsidRPr="00097077" w:rsidRDefault="00F1227A" w:rsidP="00F1227A">
      <w:pPr>
        <w:pStyle w:val="Heading4"/>
        <w:spacing w:before="100" w:beforeAutospacing="1" w:after="100" w:afterAutospacing="1"/>
        <w:rPr>
          <w:rFonts w:eastAsia="Times New Roman"/>
        </w:rPr>
      </w:pPr>
      <w:r>
        <w:rPr>
          <w:rFonts w:eastAsia="Times New Roman"/>
        </w:rPr>
        <w:t>Pollutant Reduction</w:t>
      </w:r>
    </w:p>
    <w:p w:rsidR="00DA05CA" w:rsidRDefault="00F1227A" w:rsidP="00DA05CA">
      <w:pPr>
        <w:spacing w:before="100" w:beforeAutospacing="1" w:after="100" w:afterAutospacing="1"/>
      </w:pPr>
      <w:r>
        <w:t xml:space="preserve">Pollutant load reductions are calculated on an annual basis.  Therefore, the first step in calculating annual pollutant load reductions </w:t>
      </w:r>
      <w:r w:rsidR="00B6608A">
        <w:t xml:space="preserve">is to determine an annual volume reduction based on the design parameters.  </w:t>
      </w:r>
      <w:r w:rsidR="00E57FF0">
        <w:t xml:space="preserve">This is accomplished through a daily time step water balance imbedded within the MIDS calculator.  </w:t>
      </w:r>
      <w:r w:rsidR="00DA05CA" w:rsidRPr="00E57FF0">
        <w:t xml:space="preserve">The water balance tracks watershed runoff, the reuse storage volume that is available, the amount of watershed runoff that bypasses the storage system, and the application volume. </w:t>
      </w:r>
      <w:r w:rsidR="00DA05CA">
        <w:t xml:space="preserve">Runoff is </w:t>
      </w:r>
      <w:r w:rsidR="009E2E69">
        <w:t>routed to the</w:t>
      </w:r>
      <w:r w:rsidR="00DA05CA">
        <w:t xml:space="preserve"> storage </w:t>
      </w:r>
      <w:r w:rsidR="00F15BA4">
        <w:t>device</w:t>
      </w:r>
      <w:r w:rsidR="00DA05CA">
        <w:t xml:space="preserve"> until it is filled.  Once filled</w:t>
      </w:r>
      <w:r w:rsidR="00F15BA4">
        <w:t>,</w:t>
      </w:r>
      <w:r w:rsidR="00DA05CA">
        <w:t xml:space="preserve"> overflow water bypasses the system.  Water is released from the storage </w:t>
      </w:r>
      <w:r w:rsidR="00F15BA4">
        <w:t>device</w:t>
      </w:r>
      <w:r w:rsidR="00DA05CA">
        <w:t xml:space="preserve"> during the irrigation period at a flow equal to the irrigation rate </w:t>
      </w:r>
      <w:r w:rsidR="009E2E69">
        <w:t xml:space="preserve">times the irrigation area, </w:t>
      </w:r>
      <w:r w:rsidR="00DA05CA">
        <w:t xml:space="preserve">during days that precipitation does not happen. </w:t>
      </w:r>
      <w:r w:rsidR="001A2162">
        <w:t xml:space="preserve">Irrigation only occurs if water is present in the cistern.  If the volume of water present in the cistern on a particular day is less than the </w:t>
      </w:r>
      <w:r w:rsidR="001A2162">
        <w:lastRenderedPageBreak/>
        <w:t xml:space="preserve">irrigation rate only the volume of water present in the cistern will be removed from the cistern via irrigation.  </w:t>
      </w:r>
      <w:r w:rsidR="00DA05CA">
        <w:t xml:space="preserve">At the end of the irrigation </w:t>
      </w:r>
      <w:r w:rsidR="00CA45F2">
        <w:t>season</w:t>
      </w:r>
      <w:r w:rsidR="00F15BA4">
        <w:t>,</w:t>
      </w:r>
      <w:r w:rsidR="00DA05CA">
        <w:t xml:space="preserve"> water either remains in the storage </w:t>
      </w:r>
      <w:r w:rsidR="00F15BA4">
        <w:t>device</w:t>
      </w:r>
      <w:r w:rsidR="00DA05CA">
        <w:t xml:space="preserve"> while runoff is continually collected or the storage </w:t>
      </w:r>
      <w:r w:rsidR="00F15BA4">
        <w:t>device</w:t>
      </w:r>
      <w:r w:rsidR="00DA05CA">
        <w:t xml:space="preserve"> is emptied and all runoff bypasses the system.  This is dependent on the </w:t>
      </w:r>
      <w:r w:rsidR="00891B5C">
        <w:t xml:space="preserve">answer to the </w:t>
      </w:r>
      <w:r w:rsidR="00DA05CA">
        <w:t xml:space="preserve">question “Does the system go offline during the off season.” </w:t>
      </w:r>
    </w:p>
    <w:p w:rsidR="00044AAC" w:rsidRPr="00DA05CA" w:rsidRDefault="00891B5C" w:rsidP="00DA05CA">
      <w:pPr>
        <w:spacing w:before="100" w:beforeAutospacing="1" w:after="100" w:afterAutospacing="1"/>
      </w:pPr>
      <w:r>
        <w:t>Daily w</w:t>
      </w:r>
      <w:r w:rsidR="00E57FF0" w:rsidRPr="00E57FF0">
        <w:t>atershed runoff volume</w:t>
      </w:r>
      <w:r>
        <w:t>s were</w:t>
      </w:r>
      <w:r w:rsidR="00E57FF0" w:rsidRPr="00E57FF0">
        <w:t xml:space="preserve"> generated </w:t>
      </w:r>
      <w:r w:rsidR="001A2162">
        <w:t xml:space="preserve">for a 10 acre site </w:t>
      </w:r>
      <w:r w:rsidR="00E57FF0" w:rsidRPr="00E57FF0">
        <w:t xml:space="preserve">using the </w:t>
      </w:r>
      <w:r w:rsidR="00DA05CA">
        <w:t>following method</w:t>
      </w:r>
      <w:r w:rsidR="00225674">
        <w:t xml:space="preserve"> (</w:t>
      </w:r>
      <w:r w:rsidR="00DD4C12">
        <w:t xml:space="preserve">P8 section at </w:t>
      </w:r>
      <w:hyperlink r:id="rId9" w:history="1">
        <w:r w:rsidR="00DD4C12" w:rsidRPr="00267112">
          <w:rPr>
            <w:rStyle w:val="Hyperlink"/>
          </w:rPr>
          <w:t>http://stormwater.pca.state.mn.us/index.php/Stormwater_re-use_and_rainwater_harvesting</w:t>
        </w:r>
      </w:hyperlink>
      <w:r w:rsidR="00DD4C12">
        <w:t xml:space="preserve">   )</w:t>
      </w:r>
      <w:proofErr w:type="gramStart"/>
      <w:r w:rsidR="009E2E69">
        <w:t>,</w:t>
      </w:r>
      <w:r w:rsidR="00E57FF0" w:rsidRPr="00E57FF0">
        <w:t xml:space="preserve"> </w:t>
      </w:r>
      <w:r>
        <w:t xml:space="preserve"> </w:t>
      </w:r>
      <w:r w:rsidR="00E57FF0" w:rsidRPr="00E57FF0">
        <w:t>during</w:t>
      </w:r>
      <w:proofErr w:type="gramEnd"/>
      <w:r w:rsidR="00E57FF0" w:rsidRPr="00E57FF0">
        <w:t xml:space="preserve"> precipitation and snowmelt events</w:t>
      </w:r>
      <w:r w:rsidR="00200674">
        <w:t xml:space="preserve"> over a 30 year period (years 1974 – 2004)</w:t>
      </w:r>
      <w:r w:rsidR="00E57FF0" w:rsidRPr="00E57FF0">
        <w:t xml:space="preserve">.  </w:t>
      </w:r>
      <w:r w:rsidR="00DA05CA">
        <w:rPr>
          <w:spacing w:val="4"/>
        </w:rPr>
        <w:t>T</w:t>
      </w:r>
      <w:r w:rsidR="00044AAC" w:rsidRPr="00CD1557">
        <w:rPr>
          <w:spacing w:val="4"/>
        </w:rPr>
        <w:t>he average annual precip</w:t>
      </w:r>
      <w:r w:rsidR="00DA05CA">
        <w:rPr>
          <w:spacing w:val="4"/>
        </w:rPr>
        <w:t>itation throughout the 3</w:t>
      </w:r>
      <w:r w:rsidR="00044AAC">
        <w:rPr>
          <w:spacing w:val="4"/>
        </w:rPr>
        <w:t>0-year p</w:t>
      </w:r>
      <w:r w:rsidR="00044AAC" w:rsidRPr="00CD1557">
        <w:rPr>
          <w:spacing w:val="4"/>
        </w:rPr>
        <w:t>eriod u</w:t>
      </w:r>
      <w:r w:rsidR="00044AAC">
        <w:rPr>
          <w:spacing w:val="4"/>
        </w:rPr>
        <w:t>sed for the P8 modeling was 28.8</w:t>
      </w:r>
      <w:r w:rsidR="00044AAC" w:rsidRPr="00CD1557">
        <w:rPr>
          <w:spacing w:val="4"/>
        </w:rPr>
        <w:t xml:space="preserve"> inches.</w:t>
      </w:r>
      <w:r w:rsidR="00044AAC">
        <w:rPr>
          <w:spacing w:val="4"/>
        </w:rPr>
        <w:t xml:space="preserve">  The </w:t>
      </w:r>
      <w:r w:rsidR="00DA05CA">
        <w:rPr>
          <w:spacing w:val="4"/>
        </w:rPr>
        <w:t xml:space="preserve">modeled </w:t>
      </w:r>
      <w:r w:rsidR="00044AAC">
        <w:rPr>
          <w:spacing w:val="4"/>
        </w:rPr>
        <w:t>daily runoff value</w:t>
      </w:r>
      <w:r w:rsidR="00C6480A">
        <w:rPr>
          <w:spacing w:val="4"/>
        </w:rPr>
        <w:t>s</w:t>
      </w:r>
      <w:r w:rsidR="00044AAC">
        <w:rPr>
          <w:spacing w:val="4"/>
        </w:rPr>
        <w:t xml:space="preserve"> </w:t>
      </w:r>
      <w:r w:rsidR="004B1BF7">
        <w:rPr>
          <w:spacing w:val="4"/>
        </w:rPr>
        <w:t>are</w:t>
      </w:r>
      <w:r w:rsidR="00044AAC">
        <w:rPr>
          <w:spacing w:val="4"/>
        </w:rPr>
        <w:t xml:space="preserve"> adjusted </w:t>
      </w:r>
      <w:r w:rsidR="004B1BF7">
        <w:rPr>
          <w:spacing w:val="4"/>
        </w:rPr>
        <w:t xml:space="preserve">to match site conditions </w:t>
      </w:r>
      <w:r w:rsidR="00044AAC">
        <w:rPr>
          <w:spacing w:val="4"/>
        </w:rPr>
        <w:t xml:space="preserve">based on </w:t>
      </w:r>
      <w:r w:rsidR="001A2162">
        <w:rPr>
          <w:spacing w:val="4"/>
        </w:rPr>
        <w:t>the size of the contributing watershed and the annual average precipitation for the site. The adjustment factor is calculated using the following</w:t>
      </w:r>
      <w:r w:rsidR="00044AAC">
        <w:rPr>
          <w:spacing w:val="4"/>
        </w:rPr>
        <w:t>:</w:t>
      </w:r>
    </w:p>
    <w:p w:rsidR="00044AAC" w:rsidRPr="00044AAC" w:rsidRDefault="00044AAC" w:rsidP="00044AAC">
      <w:pPr>
        <w:tabs>
          <w:tab w:val="left" w:pos="360"/>
        </w:tabs>
        <w:rPr>
          <w:rFonts w:eastAsiaTheme="minorEastAsia"/>
          <w:spacing w:val="4"/>
        </w:rPr>
      </w:pPr>
      <m:oMathPara>
        <m:oMath>
          <m:r>
            <w:rPr>
              <w:rFonts w:ascii="Cambria Math" w:hAnsi="Cambria Math"/>
              <w:spacing w:val="4"/>
            </w:rPr>
            <m:t xml:space="preserve">adjustment= </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A</m:t>
                  </m:r>
                </m:e>
                <m:sub>
                  <m:r>
                    <w:rPr>
                      <w:rFonts w:ascii="Cambria Math" w:hAnsi="Cambria Math"/>
                      <w:spacing w:val="4"/>
                    </w:rPr>
                    <m:t>W</m:t>
                  </m:r>
                </m:sub>
              </m:sSub>
            </m:num>
            <m:den>
              <m:r>
                <w:rPr>
                  <w:rFonts w:ascii="Cambria Math" w:hAnsi="Cambria Math"/>
                  <w:spacing w:val="4"/>
                </w:rPr>
                <m:t>10 acres</m:t>
              </m:r>
            </m:den>
          </m:f>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P</m:t>
                  </m:r>
                </m:e>
                <m:sub>
                  <m:r>
                    <w:rPr>
                      <w:rFonts w:ascii="Cambria Math" w:hAnsi="Cambria Math"/>
                      <w:spacing w:val="4"/>
                    </w:rPr>
                    <m:t>A</m:t>
                  </m:r>
                </m:sub>
              </m:sSub>
            </m:num>
            <m:den>
              <m:r>
                <w:rPr>
                  <w:rFonts w:ascii="Cambria Math" w:hAnsi="Cambria Math"/>
                  <w:spacing w:val="4"/>
                </w:rPr>
                <m:t>28.8 inches</m:t>
              </m:r>
            </m:den>
          </m:f>
        </m:oMath>
      </m:oMathPara>
    </w:p>
    <w:p w:rsidR="00044AAC" w:rsidRDefault="008810D9" w:rsidP="00044AAC">
      <w:pPr>
        <w:tabs>
          <w:tab w:val="left" w:pos="360"/>
        </w:tabs>
        <w:rPr>
          <w:rFonts w:eastAsiaTheme="minorEastAsia"/>
          <w:spacing w:val="4"/>
        </w:rPr>
      </w:pPr>
      <w:proofErr w:type="gramStart"/>
      <w:r>
        <w:rPr>
          <w:rFonts w:eastAsiaTheme="minorEastAsia"/>
          <w:spacing w:val="4"/>
        </w:rPr>
        <w:t>w</w:t>
      </w:r>
      <w:r w:rsidR="00044AAC">
        <w:rPr>
          <w:rFonts w:eastAsiaTheme="minorEastAsia"/>
          <w:spacing w:val="4"/>
        </w:rPr>
        <w:t>here</w:t>
      </w:r>
      <w:proofErr w:type="gramEnd"/>
    </w:p>
    <w:p w:rsidR="00044AAC" w:rsidRDefault="00C6480A" w:rsidP="00C6480A">
      <w:pPr>
        <w:tabs>
          <w:tab w:val="left" w:pos="360"/>
        </w:tabs>
        <w:ind w:left="360"/>
        <w:rPr>
          <w:rFonts w:eastAsiaTheme="minorEastAsia"/>
          <w:spacing w:val="4"/>
        </w:rPr>
      </w:pPr>
      <w:r>
        <w:rPr>
          <w:rFonts w:eastAsiaTheme="minorEastAsia"/>
          <w:spacing w:val="4"/>
        </w:rPr>
        <w:t>A</w:t>
      </w:r>
      <w:r w:rsidRPr="00C6480A">
        <w:rPr>
          <w:rFonts w:eastAsiaTheme="minorEastAsia"/>
          <w:spacing w:val="4"/>
          <w:vertAlign w:val="subscript"/>
        </w:rPr>
        <w:t>W</w:t>
      </w:r>
      <w:r w:rsidR="00044AAC">
        <w:rPr>
          <w:rFonts w:eastAsiaTheme="minorEastAsia"/>
          <w:spacing w:val="4"/>
        </w:rPr>
        <w:t xml:space="preserve"> is the contributing watershed area</w:t>
      </w:r>
      <w:r w:rsidR="008810D9">
        <w:rPr>
          <w:rFonts w:eastAsiaTheme="minorEastAsia"/>
          <w:spacing w:val="4"/>
        </w:rPr>
        <w:t>, in acres,</w:t>
      </w:r>
      <w:r w:rsidR="00044AAC">
        <w:rPr>
          <w:rFonts w:eastAsiaTheme="minorEastAsia"/>
          <w:spacing w:val="4"/>
        </w:rPr>
        <w:t xml:space="preserve"> t</w:t>
      </w:r>
      <w:r>
        <w:rPr>
          <w:rFonts w:eastAsiaTheme="minorEastAsia"/>
          <w:spacing w:val="4"/>
        </w:rPr>
        <w:t>o the harvest and re-use/cistern</w:t>
      </w:r>
      <w:r w:rsidR="00044AAC">
        <w:rPr>
          <w:rFonts w:eastAsiaTheme="minorEastAsia"/>
          <w:spacing w:val="4"/>
        </w:rPr>
        <w:t xml:space="preserve"> BMP</w:t>
      </w:r>
      <w:r w:rsidR="008810D9">
        <w:rPr>
          <w:rFonts w:eastAsiaTheme="minorEastAsia"/>
          <w:spacing w:val="4"/>
        </w:rPr>
        <w:t>; and</w:t>
      </w:r>
    </w:p>
    <w:p w:rsidR="00C6480A" w:rsidRPr="00C532B1" w:rsidRDefault="00C6480A" w:rsidP="00C6480A">
      <w:pPr>
        <w:tabs>
          <w:tab w:val="left" w:pos="360"/>
        </w:tabs>
        <w:ind w:left="360"/>
        <w:rPr>
          <w:spacing w:val="4"/>
        </w:rPr>
      </w:pPr>
      <w:r>
        <w:rPr>
          <w:rFonts w:eastAsiaTheme="minorEastAsia"/>
          <w:spacing w:val="4"/>
        </w:rPr>
        <w:t>P</w:t>
      </w:r>
      <w:r w:rsidRPr="00C6480A">
        <w:rPr>
          <w:rFonts w:eastAsiaTheme="minorEastAsia"/>
          <w:spacing w:val="4"/>
          <w:vertAlign w:val="subscript"/>
        </w:rPr>
        <w:t>A</w:t>
      </w:r>
      <w:r>
        <w:rPr>
          <w:rFonts w:eastAsiaTheme="minorEastAsia"/>
          <w:spacing w:val="4"/>
        </w:rPr>
        <w:t xml:space="preserve"> is the annual average precipitation amount</w:t>
      </w:r>
      <w:r w:rsidR="008810D9">
        <w:rPr>
          <w:rFonts w:eastAsiaTheme="minorEastAsia"/>
          <w:spacing w:val="4"/>
        </w:rPr>
        <w:t>, in inches,</w:t>
      </w:r>
      <w:r>
        <w:rPr>
          <w:rFonts w:eastAsiaTheme="minorEastAsia"/>
          <w:spacing w:val="4"/>
        </w:rPr>
        <w:t xml:space="preserve"> based on the zip code of the site</w:t>
      </w:r>
      <w:r w:rsidR="008810D9">
        <w:rPr>
          <w:rFonts w:eastAsiaTheme="minorEastAsia"/>
          <w:spacing w:val="4"/>
        </w:rPr>
        <w:t>.</w:t>
      </w:r>
    </w:p>
    <w:p w:rsidR="00DA05CA" w:rsidRDefault="009E2E69" w:rsidP="00F1227A">
      <w:pPr>
        <w:spacing w:before="100" w:beforeAutospacing="1" w:after="100" w:afterAutospacing="1"/>
      </w:pPr>
      <w:r>
        <w:t xml:space="preserve">The resulting daily runoff values </w:t>
      </w:r>
      <w:r w:rsidR="00DD4C12">
        <w:t xml:space="preserve">adjusted for the site watershed area and annual precipitation </w:t>
      </w:r>
      <w:r>
        <w:t xml:space="preserve">are used in the water balance.  </w:t>
      </w:r>
      <w:r w:rsidR="00DA05CA">
        <w:t>The water balance is used to calculate the annual volume reduction, which is equal to the annual average volume of water used for irrigation divided by the total annual average runoff volume.</w:t>
      </w:r>
    </w:p>
    <w:p w:rsidR="00F1227A" w:rsidRDefault="00F1227A" w:rsidP="00F1227A">
      <w:pPr>
        <w:spacing w:before="100" w:beforeAutospacing="1" w:after="100" w:afterAutospacing="1"/>
      </w:pPr>
      <w:r>
        <w:t xml:space="preserve">All pollutants in the </w:t>
      </w:r>
      <w:proofErr w:type="spellStart"/>
      <w:r w:rsidR="00C6480A">
        <w:t>stormwater</w:t>
      </w:r>
      <w:proofErr w:type="spellEnd"/>
      <w:r w:rsidR="00C6480A">
        <w:t xml:space="preserve"> used for irrigation</w:t>
      </w:r>
      <w:r>
        <w:t xml:space="preserve"> are 100</w:t>
      </w:r>
      <w:r w:rsidR="008810D9">
        <w:t xml:space="preserve"> percent</w:t>
      </w:r>
      <w:r>
        <w:t xml:space="preserve"> removed. </w:t>
      </w:r>
      <w:r w:rsidR="00C6480A">
        <w:t>Any water that bypasses the re-use system or is not used for irrigation results in a 0</w:t>
      </w:r>
      <w:r w:rsidR="008810D9">
        <w:t xml:space="preserve"> percent</w:t>
      </w:r>
      <w:r w:rsidR="00C6480A">
        <w:t xml:space="preserve"> pollutant removal.</w:t>
      </w:r>
      <w:r w:rsidR="00DD4C12">
        <w:t xml:space="preserve">  </w:t>
      </w:r>
    </w:p>
    <w:p w:rsidR="00E81455" w:rsidRDefault="00E81455" w:rsidP="00E81455">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bookmarkStart w:id="0" w:name="_GoBack"/>
      <w:bookmarkEnd w:id="0"/>
    </w:p>
    <w:p w:rsidR="00F1227A" w:rsidRDefault="00F1227A" w:rsidP="00F1227A">
      <w:pPr>
        <w:pStyle w:val="Heading3"/>
        <w:spacing w:before="100" w:beforeAutospacing="1" w:after="100" w:afterAutospacing="1"/>
        <w:rPr>
          <w:rStyle w:val="mw-headline"/>
        </w:rPr>
      </w:pPr>
      <w:r>
        <w:rPr>
          <w:rStyle w:val="mw-headline"/>
        </w:rPr>
        <w:t>Routing</w:t>
      </w:r>
    </w:p>
    <w:p w:rsidR="00F1227A" w:rsidRDefault="00F1227A" w:rsidP="00F1227A">
      <w:pPr>
        <w:spacing w:before="100" w:beforeAutospacing="1" w:after="100" w:afterAutospacing="1"/>
      </w:pPr>
      <w:r>
        <w:t xml:space="preserve">Overflow from a </w:t>
      </w:r>
      <w:r w:rsidR="004B1BF7">
        <w:t xml:space="preserve">harvest and re-use/cistern BMP </w:t>
      </w:r>
      <w:r>
        <w:t>can be routed to any other BMP, except for a green roof</w:t>
      </w:r>
      <w:r w:rsidR="00F001C2">
        <w:t>,</w:t>
      </w:r>
      <w:r>
        <w:t xml:space="preserve"> a swale side slope</w:t>
      </w:r>
      <w:r w:rsidR="00F001C2">
        <w:t>, and</w:t>
      </w:r>
      <w:r>
        <w:t xml:space="preserve"> any BMP in a </w:t>
      </w:r>
      <w:proofErr w:type="spellStart"/>
      <w:r>
        <w:t>stormwater</w:t>
      </w:r>
      <w:proofErr w:type="spellEnd"/>
      <w:r>
        <w:t xml:space="preserve"> treatment sequence that would cause </w:t>
      </w:r>
      <w:proofErr w:type="spellStart"/>
      <w:r>
        <w:t>stormwater</w:t>
      </w:r>
      <w:proofErr w:type="spellEnd"/>
      <w:r>
        <w:t xml:space="preserve"> to be rerouted back to the </w:t>
      </w:r>
      <w:r w:rsidR="00F001C2">
        <w:t>harvest and re-use/cistern BMP</w:t>
      </w:r>
      <w:r>
        <w:t xml:space="preserve"> already in the treatment sequence.  All BMPs can be routed to </w:t>
      </w:r>
      <w:r w:rsidR="00CA0519">
        <w:t>a harvest and re-use/cistern BMP.</w:t>
      </w:r>
    </w:p>
    <w:p w:rsidR="00F1227A" w:rsidRDefault="00F1227A" w:rsidP="00F1227A">
      <w:pPr>
        <w:pStyle w:val="Heading3"/>
        <w:spacing w:before="100" w:beforeAutospacing="1" w:after="100" w:afterAutospacing="1"/>
        <w:rPr>
          <w:rStyle w:val="mw-headline"/>
        </w:rPr>
      </w:pPr>
      <w:r>
        <w:rPr>
          <w:rStyle w:val="mw-headline"/>
        </w:rPr>
        <w:lastRenderedPageBreak/>
        <w:t xml:space="preserve">Assumptions for </w:t>
      </w:r>
      <w:r w:rsidR="00594C2B">
        <w:rPr>
          <w:rStyle w:val="mw-headline"/>
        </w:rPr>
        <w:t>harvest and re-use/cistern</w:t>
      </w:r>
    </w:p>
    <w:p w:rsidR="00F1227A" w:rsidRDefault="00F1227A" w:rsidP="00F1227A">
      <w:r>
        <w:t xml:space="preserve">The following </w:t>
      </w:r>
      <w:r w:rsidRPr="00DD4C12">
        <w:t>general assumption</w:t>
      </w:r>
      <w:r w:rsidR="002F59EA" w:rsidRPr="00DD4C12">
        <w:t>s</w:t>
      </w:r>
      <w:r>
        <w:t xml:space="preserve"> appl</w:t>
      </w:r>
      <w:r w:rsidR="00594C2B">
        <w:t>y</w:t>
      </w:r>
      <w:r>
        <w:t xml:space="preserve"> in calculating the credit for </w:t>
      </w:r>
      <w:r w:rsidR="002F59EA">
        <w:t>harvest and re-use/cistern BMP</w:t>
      </w:r>
      <w:r>
        <w:t>.  If th</w:t>
      </w:r>
      <w:r w:rsidR="002F59EA">
        <w:t>ese</w:t>
      </w:r>
      <w:r>
        <w:t xml:space="preserve"> assumption</w:t>
      </w:r>
      <w:r w:rsidR="002F59EA">
        <w:t>s are</w:t>
      </w:r>
      <w:r>
        <w:t xml:space="preserve"> not followed the volume and pollutant reduction credits cannot be applied.</w:t>
      </w:r>
    </w:p>
    <w:p w:rsidR="00DD4C12" w:rsidRDefault="00DD4C12" w:rsidP="00DD4C12">
      <w:pPr>
        <w:pStyle w:val="ListParagraph"/>
        <w:numPr>
          <w:ilvl w:val="0"/>
          <w:numId w:val="3"/>
        </w:numPr>
      </w:pPr>
      <w:r>
        <w:t xml:space="preserve">The re-use system is constructed and design according to </w:t>
      </w:r>
      <w:hyperlink r:id="rId10" w:history="1">
        <w:r w:rsidRPr="00DD4C12">
          <w:rPr>
            <w:rStyle w:val="Hyperlink"/>
          </w:rPr>
          <w:t>design criteria</w:t>
        </w:r>
      </w:hyperlink>
      <w:r>
        <w:t>.</w:t>
      </w:r>
    </w:p>
    <w:p w:rsidR="00DD4C12" w:rsidRPr="00080F68" w:rsidRDefault="00DD4C12" w:rsidP="00DD4C12">
      <w:pPr>
        <w:pStyle w:val="ListParagraph"/>
        <w:numPr>
          <w:ilvl w:val="0"/>
          <w:numId w:val="3"/>
        </w:numPr>
      </w:pPr>
      <w:r>
        <w:t>The irrigation area can accept water at the irrigation rate defined.</w:t>
      </w:r>
    </w:p>
    <w:p w:rsidR="0035648D" w:rsidRDefault="0035648D">
      <w:r>
        <w:br w:type="page"/>
      </w:r>
    </w:p>
    <w:p w:rsidR="00F1227A" w:rsidRDefault="0035648D" w:rsidP="0035648D">
      <w:pPr>
        <w:pStyle w:val="Heading2"/>
      </w:pPr>
      <w:r>
        <w:lastRenderedPageBreak/>
        <w:t>Images</w:t>
      </w:r>
    </w:p>
    <w:p w:rsidR="0035648D" w:rsidRDefault="001A2162" w:rsidP="001A2162">
      <w:pPr>
        <w:jc w:val="center"/>
      </w:pPr>
      <w:r>
        <w:rPr>
          <w:b/>
          <w:noProof/>
        </w:rPr>
        <w:drawing>
          <wp:inline distT="0" distB="0" distL="0" distR="0" wp14:anchorId="69FD47F2" wp14:editId="34BE0706">
            <wp:extent cx="1212215" cy="790575"/>
            <wp:effectExtent l="0" t="0" r="6985" b="9525"/>
            <wp:docPr id="28683" name="Picture 2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647" cy="796727"/>
                    </a:xfrm>
                    <a:prstGeom prst="rect">
                      <a:avLst/>
                    </a:prstGeom>
                    <a:noFill/>
                  </pic:spPr>
                </pic:pic>
              </a:graphicData>
            </a:graphic>
          </wp:inline>
        </w:drawing>
      </w:r>
    </w:p>
    <w:p w:rsidR="0035648D" w:rsidRDefault="001A2162" w:rsidP="001A2162">
      <w:pPr>
        <w:jc w:val="center"/>
      </w:pPr>
      <w:r w:rsidRPr="006A2097">
        <w:rPr>
          <w:rStyle w:val="Heading2Char"/>
          <w:noProof/>
        </w:rPr>
        <mc:AlternateContent>
          <mc:Choice Requires="wps">
            <w:drawing>
              <wp:inline distT="0" distB="0" distL="0" distR="0" wp14:anchorId="3ADFF438" wp14:editId="3CA8E927">
                <wp:extent cx="1314450" cy="6762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76275"/>
                        </a:xfrm>
                        <a:prstGeom prst="rect">
                          <a:avLst/>
                        </a:prstGeom>
                        <a:solidFill>
                          <a:srgbClr val="FFFFFF"/>
                        </a:solidFill>
                        <a:ln w="9525">
                          <a:solidFill>
                            <a:srgbClr val="000000"/>
                          </a:solidFill>
                          <a:miter lim="800000"/>
                          <a:headEnd/>
                          <a:tailEnd/>
                        </a:ln>
                      </wps:spPr>
                      <wps:txbx>
                        <w:txbxContent>
                          <w:p w:rsidR="001A2162" w:rsidRDefault="001A2162" w:rsidP="001A2162">
                            <w:pPr>
                              <w:spacing w:after="0" w:line="240" w:lineRule="auto"/>
                              <w:jc w:val="center"/>
                            </w:pPr>
                            <w:r>
                              <w:t>Symbol for Harvest and re-use/Cistern in MIDS calculator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03.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">
                <v:textbox>
                  <w:txbxContent>
                    <w:p w:rsidR="001A2162" w:rsidRDefault="001A2162" w:rsidP="001A2162">
                      <w:pPr>
                        <w:spacing w:after="0" w:line="240" w:lineRule="auto"/>
                        <w:jc w:val="center"/>
                      </w:pPr>
                      <w:r>
                        <w:t>Symbol for Harvest and re-use/Cistern in MIDS calculator</w:t>
                      </w:r>
                    </w:p>
                  </w:txbxContent>
                </v:textbox>
                <w10:anchorlock/>
              </v:shape>
            </w:pict>
          </mc:Fallback>
        </mc:AlternateContent>
      </w:r>
    </w:p>
    <w:p w:rsidR="001A2162" w:rsidRDefault="001A2162" w:rsidP="0035648D"/>
    <w:p w:rsidR="0035648D" w:rsidRDefault="0035648D" w:rsidP="0035648D">
      <w:r>
        <w:rPr>
          <w:noProof/>
        </w:rPr>
        <w:drawing>
          <wp:inline distT="0" distB="0" distL="0" distR="0" wp14:anchorId="406CA175" wp14:editId="6013366A">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77030"/>
                    </a:xfrm>
                    <a:prstGeom prst="rect">
                      <a:avLst/>
                    </a:prstGeom>
                  </pic:spPr>
                </pic:pic>
              </a:graphicData>
            </a:graphic>
          </wp:inline>
        </w:drawing>
      </w:r>
    </w:p>
    <w:p w:rsidR="001A2162" w:rsidRDefault="001A2162" w:rsidP="0035648D">
      <w:r w:rsidRPr="006A2097">
        <w:rPr>
          <w:rStyle w:val="Heading4Char"/>
          <w:noProof/>
        </w:rPr>
        <mc:AlternateContent>
          <mc:Choice Requires="wps">
            <w:drawing>
              <wp:anchor distT="0" distB="0" distL="114300" distR="114300" simplePos="0" relativeHeight="251659264" behindDoc="1" locked="0" layoutInCell="1" allowOverlap="1" wp14:anchorId="32B704A4" wp14:editId="3239D488">
                <wp:simplePos x="0" y="0"/>
                <wp:positionH relativeFrom="column">
                  <wp:posOffset>152400</wp:posOffset>
                </wp:positionH>
                <wp:positionV relativeFrom="paragraph">
                  <wp:posOffset>-65405</wp:posOffset>
                </wp:positionV>
                <wp:extent cx="5943600" cy="26670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1A2162" w:rsidRDefault="001A2162" w:rsidP="001A2162">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5.15pt;width:46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bH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">
                <v:textbox>
                  <w:txbxContent>
                    <w:p w:rsidR="001A2162" w:rsidRDefault="001A2162" w:rsidP="001A2162">
                      <w:pPr>
                        <w:spacing w:after="0" w:line="240" w:lineRule="auto"/>
                        <w:jc w:val="center"/>
                      </w:pPr>
                      <w:r>
                        <w:t>BMP watershed area parameters</w:t>
                      </w:r>
                    </w:p>
                  </w:txbxContent>
                </v:textbox>
                <w10:wrap type="tight"/>
              </v:shape>
            </w:pict>
          </mc:Fallback>
        </mc:AlternateContent>
      </w:r>
    </w:p>
    <w:p w:rsidR="0035648D" w:rsidRDefault="0035648D" w:rsidP="0035648D"/>
    <w:p w:rsidR="0035648D" w:rsidRDefault="001A2162" w:rsidP="0035648D">
      <w:r>
        <w:rPr>
          <w:noProof/>
        </w:rPr>
        <w:lastRenderedPageBreak/>
        <mc:AlternateContent>
          <mc:Choice Requires="wps">
            <w:drawing>
              <wp:anchor distT="0" distB="0" distL="114300" distR="114300" simplePos="0" relativeHeight="251661312" behindDoc="1" locked="0" layoutInCell="1" allowOverlap="1" wp14:anchorId="58917BBD" wp14:editId="6044D940">
                <wp:simplePos x="0" y="0"/>
                <wp:positionH relativeFrom="column">
                  <wp:posOffset>-47625</wp:posOffset>
                </wp:positionH>
                <wp:positionV relativeFrom="paragraph">
                  <wp:posOffset>2964180</wp:posOffset>
                </wp:positionV>
                <wp:extent cx="5743575" cy="47625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76250"/>
                        </a:xfrm>
                        <a:prstGeom prst="rect">
                          <a:avLst/>
                        </a:prstGeom>
                        <a:solidFill>
                          <a:srgbClr val="FFFFFF"/>
                        </a:solidFill>
                        <a:ln w="9525">
                          <a:solidFill>
                            <a:srgbClr val="000000"/>
                          </a:solidFill>
                          <a:miter lim="800000"/>
                          <a:headEnd/>
                          <a:tailEnd/>
                        </a:ln>
                      </wps:spPr>
                      <wps:txbx>
                        <w:txbxContent>
                          <w:p w:rsidR="001A2162" w:rsidRDefault="001A2162" w:rsidP="001A2162">
                            <w:r>
                              <w:t>Screen shot from MIDS calculator showing user inputs needed for a Harvest and re-use/Cistern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5pt;margin-top:233.4pt;width:452.2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">
                <v:textbox>
                  <w:txbxContent>
                    <w:p w:rsidR="001A2162" w:rsidRDefault="001A2162" w:rsidP="001A2162">
                      <w:r>
                        <w:t>Screen shot from MIDS calculator showing user inputs needed for a Harvest and re-use/Cistern</w:t>
                      </w:r>
                    </w:p>
                  </w:txbxContent>
                </v:textbox>
                <w10:wrap type="tight"/>
              </v:shape>
            </w:pict>
          </mc:Fallback>
        </mc:AlternateContent>
      </w:r>
      <w:r w:rsidR="0035648D">
        <w:rPr>
          <w:noProof/>
        </w:rPr>
        <w:drawing>
          <wp:inline distT="0" distB="0" distL="0" distR="0" wp14:anchorId="4242C69A" wp14:editId="16C9D8DE">
            <wp:extent cx="5943600" cy="2806700"/>
            <wp:effectExtent l="19050" t="19050" r="19050" b="12700"/>
            <wp:docPr id="2079" name="Picture 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207" t="12596" r="3646" b="45315"/>
                    <a:stretch/>
                  </pic:blipFill>
                  <pic:spPr bwMode="auto">
                    <a:xfrm>
                      <a:off x="0" y="0"/>
                      <a:ext cx="5943600" cy="28067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A2162" w:rsidRPr="0035648D" w:rsidRDefault="001A2162" w:rsidP="0035648D"/>
    <w:sectPr w:rsidR="001A2162" w:rsidRPr="00356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CDF"/>
    <w:multiLevelType w:val="hybridMultilevel"/>
    <w:tmpl w:val="30DCC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D65BF"/>
    <w:multiLevelType w:val="multilevel"/>
    <w:tmpl w:val="2DC89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41A15"/>
    <w:multiLevelType w:val="multilevel"/>
    <w:tmpl w:val="A564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EE1828"/>
    <w:multiLevelType w:val="multilevel"/>
    <w:tmpl w:val="4C826B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7A"/>
    <w:rsid w:val="00044AAC"/>
    <w:rsid w:val="00092E95"/>
    <w:rsid w:val="001A2162"/>
    <w:rsid w:val="00200674"/>
    <w:rsid w:val="002122F2"/>
    <w:rsid w:val="00225674"/>
    <w:rsid w:val="002A4542"/>
    <w:rsid w:val="002F59EA"/>
    <w:rsid w:val="003355F3"/>
    <w:rsid w:val="0035648D"/>
    <w:rsid w:val="003F55AF"/>
    <w:rsid w:val="004B1BF7"/>
    <w:rsid w:val="005717A8"/>
    <w:rsid w:val="00594C2B"/>
    <w:rsid w:val="00701E6B"/>
    <w:rsid w:val="00766EAF"/>
    <w:rsid w:val="00771F14"/>
    <w:rsid w:val="008810D9"/>
    <w:rsid w:val="00891B5C"/>
    <w:rsid w:val="008A3F6B"/>
    <w:rsid w:val="00914070"/>
    <w:rsid w:val="0097295D"/>
    <w:rsid w:val="009A13BE"/>
    <w:rsid w:val="009C438B"/>
    <w:rsid w:val="009E2E69"/>
    <w:rsid w:val="00A01226"/>
    <w:rsid w:val="00A86BEB"/>
    <w:rsid w:val="00AA35EE"/>
    <w:rsid w:val="00B6608A"/>
    <w:rsid w:val="00BB0761"/>
    <w:rsid w:val="00C6480A"/>
    <w:rsid w:val="00CA0519"/>
    <w:rsid w:val="00CA45F2"/>
    <w:rsid w:val="00CE7EB6"/>
    <w:rsid w:val="00CF1DC7"/>
    <w:rsid w:val="00CF45DE"/>
    <w:rsid w:val="00D14912"/>
    <w:rsid w:val="00DA05CA"/>
    <w:rsid w:val="00DD4C12"/>
    <w:rsid w:val="00DE6E05"/>
    <w:rsid w:val="00E57FF0"/>
    <w:rsid w:val="00E81455"/>
    <w:rsid w:val="00F001C2"/>
    <w:rsid w:val="00F1227A"/>
    <w:rsid w:val="00F15BA4"/>
    <w:rsid w:val="00F56596"/>
    <w:rsid w:val="00FA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7A"/>
  </w:style>
  <w:style w:type="paragraph" w:styleId="Heading2">
    <w:name w:val="heading 2"/>
    <w:basedOn w:val="Normal"/>
    <w:next w:val="Normal"/>
    <w:link w:val="Heading2Char"/>
    <w:uiPriority w:val="9"/>
    <w:unhideWhenUsed/>
    <w:qFormat/>
    <w:rsid w:val="00F12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2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2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27A"/>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1227A"/>
  </w:style>
  <w:style w:type="character" w:customStyle="1" w:styleId="Heading4Char">
    <w:name w:val="Heading 4 Char"/>
    <w:basedOn w:val="DefaultParagraphFont"/>
    <w:link w:val="Heading4"/>
    <w:uiPriority w:val="9"/>
    <w:rsid w:val="00F1227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1227A"/>
    <w:rPr>
      <w:color w:val="0000FF"/>
      <w:u w:val="single"/>
    </w:rPr>
  </w:style>
  <w:style w:type="character" w:styleId="CommentReference">
    <w:name w:val="annotation reference"/>
    <w:basedOn w:val="DefaultParagraphFont"/>
    <w:uiPriority w:val="99"/>
    <w:semiHidden/>
    <w:unhideWhenUsed/>
    <w:rsid w:val="00F1227A"/>
    <w:rPr>
      <w:sz w:val="16"/>
      <w:szCs w:val="16"/>
    </w:rPr>
  </w:style>
  <w:style w:type="paragraph" w:styleId="CommentText">
    <w:name w:val="annotation text"/>
    <w:basedOn w:val="Normal"/>
    <w:link w:val="CommentTextChar"/>
    <w:uiPriority w:val="99"/>
    <w:semiHidden/>
    <w:unhideWhenUsed/>
    <w:rsid w:val="00F1227A"/>
    <w:pPr>
      <w:spacing w:line="240" w:lineRule="auto"/>
    </w:pPr>
    <w:rPr>
      <w:sz w:val="20"/>
      <w:szCs w:val="20"/>
    </w:rPr>
  </w:style>
  <w:style w:type="character" w:customStyle="1" w:styleId="CommentTextChar">
    <w:name w:val="Comment Text Char"/>
    <w:basedOn w:val="DefaultParagraphFont"/>
    <w:link w:val="CommentText"/>
    <w:uiPriority w:val="99"/>
    <w:semiHidden/>
    <w:rsid w:val="00F1227A"/>
    <w:rPr>
      <w:sz w:val="20"/>
      <w:szCs w:val="20"/>
    </w:rPr>
  </w:style>
  <w:style w:type="paragraph" w:styleId="BalloonText">
    <w:name w:val="Balloon Text"/>
    <w:basedOn w:val="Normal"/>
    <w:link w:val="BalloonTextChar"/>
    <w:uiPriority w:val="99"/>
    <w:semiHidden/>
    <w:unhideWhenUsed/>
    <w:rsid w:val="00F12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A"/>
    <w:rPr>
      <w:rFonts w:ascii="Tahoma" w:hAnsi="Tahoma" w:cs="Tahoma"/>
      <w:sz w:val="16"/>
      <w:szCs w:val="16"/>
    </w:rPr>
  </w:style>
  <w:style w:type="paragraph" w:styleId="NormalWeb">
    <w:name w:val="Normal (Web)"/>
    <w:basedOn w:val="Normal"/>
    <w:uiPriority w:val="99"/>
    <w:unhideWhenUsed/>
    <w:rsid w:val="00F12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227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227A"/>
    <w:pPr>
      <w:ind w:left="720"/>
      <w:contextualSpacing/>
    </w:pPr>
  </w:style>
  <w:style w:type="character" w:styleId="PlaceholderText">
    <w:name w:val="Placeholder Text"/>
    <w:basedOn w:val="DefaultParagraphFont"/>
    <w:uiPriority w:val="99"/>
    <w:semiHidden/>
    <w:rsid w:val="00766EAF"/>
    <w:rPr>
      <w:color w:val="808080"/>
    </w:rPr>
  </w:style>
  <w:style w:type="character" w:customStyle="1" w:styleId="ms-rtefontsize-31">
    <w:name w:val="ms-rtefontsize-31"/>
    <w:basedOn w:val="DefaultParagraphFont"/>
    <w:rsid w:val="00044AAC"/>
    <w:rPr>
      <w:sz w:val="24"/>
      <w:szCs w:val="24"/>
    </w:rPr>
  </w:style>
  <w:style w:type="character" w:styleId="FollowedHyperlink">
    <w:name w:val="FollowedHyperlink"/>
    <w:basedOn w:val="DefaultParagraphFont"/>
    <w:uiPriority w:val="99"/>
    <w:semiHidden/>
    <w:unhideWhenUsed/>
    <w:rsid w:val="00CA051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A05CA"/>
    <w:rPr>
      <w:b/>
      <w:bCs/>
    </w:rPr>
  </w:style>
  <w:style w:type="character" w:customStyle="1" w:styleId="CommentSubjectChar">
    <w:name w:val="Comment Subject Char"/>
    <w:basedOn w:val="CommentTextChar"/>
    <w:link w:val="CommentSubject"/>
    <w:uiPriority w:val="99"/>
    <w:semiHidden/>
    <w:rsid w:val="00DA05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7A"/>
  </w:style>
  <w:style w:type="paragraph" w:styleId="Heading2">
    <w:name w:val="heading 2"/>
    <w:basedOn w:val="Normal"/>
    <w:next w:val="Normal"/>
    <w:link w:val="Heading2Char"/>
    <w:uiPriority w:val="9"/>
    <w:unhideWhenUsed/>
    <w:qFormat/>
    <w:rsid w:val="00F12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2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2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27A"/>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1227A"/>
  </w:style>
  <w:style w:type="character" w:customStyle="1" w:styleId="Heading4Char">
    <w:name w:val="Heading 4 Char"/>
    <w:basedOn w:val="DefaultParagraphFont"/>
    <w:link w:val="Heading4"/>
    <w:uiPriority w:val="9"/>
    <w:rsid w:val="00F1227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1227A"/>
    <w:rPr>
      <w:color w:val="0000FF"/>
      <w:u w:val="single"/>
    </w:rPr>
  </w:style>
  <w:style w:type="character" w:styleId="CommentReference">
    <w:name w:val="annotation reference"/>
    <w:basedOn w:val="DefaultParagraphFont"/>
    <w:uiPriority w:val="99"/>
    <w:semiHidden/>
    <w:unhideWhenUsed/>
    <w:rsid w:val="00F1227A"/>
    <w:rPr>
      <w:sz w:val="16"/>
      <w:szCs w:val="16"/>
    </w:rPr>
  </w:style>
  <w:style w:type="paragraph" w:styleId="CommentText">
    <w:name w:val="annotation text"/>
    <w:basedOn w:val="Normal"/>
    <w:link w:val="CommentTextChar"/>
    <w:uiPriority w:val="99"/>
    <w:semiHidden/>
    <w:unhideWhenUsed/>
    <w:rsid w:val="00F1227A"/>
    <w:pPr>
      <w:spacing w:line="240" w:lineRule="auto"/>
    </w:pPr>
    <w:rPr>
      <w:sz w:val="20"/>
      <w:szCs w:val="20"/>
    </w:rPr>
  </w:style>
  <w:style w:type="character" w:customStyle="1" w:styleId="CommentTextChar">
    <w:name w:val="Comment Text Char"/>
    <w:basedOn w:val="DefaultParagraphFont"/>
    <w:link w:val="CommentText"/>
    <w:uiPriority w:val="99"/>
    <w:semiHidden/>
    <w:rsid w:val="00F1227A"/>
    <w:rPr>
      <w:sz w:val="20"/>
      <w:szCs w:val="20"/>
    </w:rPr>
  </w:style>
  <w:style w:type="paragraph" w:styleId="BalloonText">
    <w:name w:val="Balloon Text"/>
    <w:basedOn w:val="Normal"/>
    <w:link w:val="BalloonTextChar"/>
    <w:uiPriority w:val="99"/>
    <w:semiHidden/>
    <w:unhideWhenUsed/>
    <w:rsid w:val="00F12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A"/>
    <w:rPr>
      <w:rFonts w:ascii="Tahoma" w:hAnsi="Tahoma" w:cs="Tahoma"/>
      <w:sz w:val="16"/>
      <w:szCs w:val="16"/>
    </w:rPr>
  </w:style>
  <w:style w:type="paragraph" w:styleId="NormalWeb">
    <w:name w:val="Normal (Web)"/>
    <w:basedOn w:val="Normal"/>
    <w:uiPriority w:val="99"/>
    <w:unhideWhenUsed/>
    <w:rsid w:val="00F12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227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227A"/>
    <w:pPr>
      <w:ind w:left="720"/>
      <w:contextualSpacing/>
    </w:pPr>
  </w:style>
  <w:style w:type="character" w:styleId="PlaceholderText">
    <w:name w:val="Placeholder Text"/>
    <w:basedOn w:val="DefaultParagraphFont"/>
    <w:uiPriority w:val="99"/>
    <w:semiHidden/>
    <w:rsid w:val="00766EAF"/>
    <w:rPr>
      <w:color w:val="808080"/>
    </w:rPr>
  </w:style>
  <w:style w:type="character" w:customStyle="1" w:styleId="ms-rtefontsize-31">
    <w:name w:val="ms-rtefontsize-31"/>
    <w:basedOn w:val="DefaultParagraphFont"/>
    <w:rsid w:val="00044AAC"/>
    <w:rPr>
      <w:sz w:val="24"/>
      <w:szCs w:val="24"/>
    </w:rPr>
  </w:style>
  <w:style w:type="character" w:styleId="FollowedHyperlink">
    <w:name w:val="FollowedHyperlink"/>
    <w:basedOn w:val="DefaultParagraphFont"/>
    <w:uiPriority w:val="99"/>
    <w:semiHidden/>
    <w:unhideWhenUsed/>
    <w:rsid w:val="00CA051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A05CA"/>
    <w:rPr>
      <w:b/>
      <w:bCs/>
    </w:rPr>
  </w:style>
  <w:style w:type="character" w:customStyle="1" w:styleId="CommentSubjectChar">
    <w:name w:val="Comment Subject Char"/>
    <w:basedOn w:val="CommentTextChar"/>
    <w:link w:val="CommentSubject"/>
    <w:uiPriority w:val="99"/>
    <w:semiHidden/>
    <w:rsid w:val="00DA05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mh2o.com/SW/Articles/Kerplunk_15253.asp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extension.umn.edu/garden/yard-garden/lawns/watering-lawns/"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ormwater.pca.state.mn.us/index.php/Stormwater_re-use_and_rainwater_harvesting" TargetMode="External"/><Relationship Id="rId4" Type="http://schemas.microsoft.com/office/2007/relationships/stylesWithEffects" Target="stylesWithEffects.xml"/><Relationship Id="rId9" Type="http://schemas.openxmlformats.org/officeDocument/2006/relationships/hyperlink" Target="http://stormwater.pca.state.mn.us/index.php/Stormwater_re-use_and_rainwater_harves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1731D-4163-47BA-84AB-05D55941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2014-06-28T16:38:00Z</dcterms:created>
  <dcterms:modified xsi:type="dcterms:W3CDTF">2014-06-30T14:59:00Z</dcterms:modified>
</cp:coreProperties>
</file>