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D8" w:rsidRPr="001756D8" w:rsidRDefault="00616B51" w:rsidP="00097077">
      <w:pPr>
        <w:pStyle w:val="Heading2"/>
      </w:pPr>
      <w:r>
        <w:rPr>
          <w:rStyle w:val="mw-headline"/>
        </w:rPr>
        <w:t xml:space="preserve">Bioinfiltration (Bioretention </w:t>
      </w:r>
      <w:r w:rsidR="00097077">
        <w:rPr>
          <w:rStyle w:val="mw-headline"/>
        </w:rPr>
        <w:t>without</w:t>
      </w:r>
      <w:r>
        <w:rPr>
          <w:rStyle w:val="mw-headline"/>
        </w:rPr>
        <w:t xml:space="preserve"> underdrain)</w:t>
      </w:r>
    </w:p>
    <w:p w:rsidR="00616B51" w:rsidRDefault="00616B51" w:rsidP="00097077">
      <w:pPr>
        <w:spacing w:before="100" w:beforeAutospacing="1"/>
      </w:pPr>
      <w:r>
        <w:t xml:space="preserve">For a </w:t>
      </w:r>
      <w:proofErr w:type="spellStart"/>
      <w:r>
        <w:t>bioinfiltration</w:t>
      </w:r>
      <w:proofErr w:type="spellEnd"/>
      <w:r>
        <w:t xml:space="preserve"> system</w:t>
      </w:r>
      <w:r w:rsidR="00B1002C">
        <w:t>,</w:t>
      </w:r>
      <w:r>
        <w:t xml:space="preserve"> all </w:t>
      </w:r>
      <w:proofErr w:type="spellStart"/>
      <w:r w:rsidR="00B1002C">
        <w:t>storm</w:t>
      </w:r>
      <w:r>
        <w:t>water</w:t>
      </w:r>
      <w:proofErr w:type="spellEnd"/>
      <w:r>
        <w:t xml:space="preserve"> </w:t>
      </w:r>
      <w:r w:rsidR="00E903BF">
        <w:t xml:space="preserve">runoff </w:t>
      </w:r>
      <w:r>
        <w:t>captured by the BMP is infiltrated into the underlying soil</w:t>
      </w:r>
      <w:r w:rsidR="00B1002C">
        <w:t xml:space="preserve"> between rain events</w:t>
      </w:r>
      <w:r>
        <w:t>.</w:t>
      </w:r>
      <w:r w:rsidR="00B1002C">
        <w:t xml:space="preserve"> </w:t>
      </w:r>
      <w:r>
        <w:t xml:space="preserve"> All pollutants in the </w:t>
      </w:r>
      <w:r w:rsidR="009F05A3">
        <w:t>captur</w:t>
      </w:r>
      <w:r>
        <w:t xml:space="preserve">ed water are </w:t>
      </w:r>
      <w:r w:rsidR="004B0CC9">
        <w:t>credited as being re</w:t>
      </w:r>
      <w:r w:rsidR="000D3D88">
        <w:t>duced</w:t>
      </w:r>
      <w:r w:rsidR="00AD5C57">
        <w:t>.</w:t>
      </w:r>
      <w:r>
        <w:t xml:space="preserve"> </w:t>
      </w:r>
      <w:r w:rsidR="00E903BF">
        <w:t xml:space="preserve"> Pollutants in the stormw</w:t>
      </w:r>
      <w:r>
        <w:t xml:space="preserve">ater that bypasses the BMP </w:t>
      </w:r>
      <w:r w:rsidR="00E903BF">
        <w:t>are</w:t>
      </w:r>
      <w:r>
        <w:t xml:space="preserve"> not </w:t>
      </w:r>
      <w:r w:rsidR="00E903BF">
        <w:t>reduced</w:t>
      </w:r>
      <w:r>
        <w:t>.</w:t>
      </w:r>
    </w:p>
    <w:p w:rsidR="00616B51" w:rsidRDefault="00616B51" w:rsidP="00616B51">
      <w:pPr>
        <w:pStyle w:val="Heading3"/>
      </w:pPr>
      <w:r>
        <w:rPr>
          <w:rStyle w:val="mw-headline"/>
        </w:rPr>
        <w:t>MIDS calculator user inputs for bioinfiltration</w:t>
      </w:r>
    </w:p>
    <w:p w:rsidR="00616B51" w:rsidRPr="00097077" w:rsidRDefault="00616B51" w:rsidP="00097077">
      <w:pPr>
        <w:spacing w:before="100" w:beforeAutospacing="1" w:after="100" w:afterAutospacing="1"/>
        <w:rPr>
          <w:rFonts w:eastAsia="Times New Roman" w:cs="Times New Roman"/>
        </w:rPr>
      </w:pPr>
      <w:r w:rsidRPr="00097077">
        <w:rPr>
          <w:rFonts w:eastAsia="Times New Roman" w:cs="Times New Roman"/>
        </w:rPr>
        <w:t xml:space="preserve">For bioinfiltration systems, the user must input the </w:t>
      </w:r>
      <w:r w:rsidR="0029396F" w:rsidRPr="00097077">
        <w:rPr>
          <w:rFonts w:eastAsia="Times New Roman" w:cs="Times New Roman"/>
        </w:rPr>
        <w:t>fo</w:t>
      </w:r>
      <w:r w:rsidR="00CD7A34">
        <w:rPr>
          <w:rFonts w:eastAsia="Times New Roman" w:cs="Times New Roman"/>
        </w:rPr>
        <w:t>llowing parameters to calculate</w:t>
      </w:r>
      <w:r w:rsidR="0029396F" w:rsidRPr="00097077">
        <w:rPr>
          <w:rFonts w:eastAsia="Times New Roman" w:cs="Times New Roman"/>
        </w:rPr>
        <w:t xml:space="preserve"> the volume and pollut</w:t>
      </w:r>
      <w:r w:rsidR="00CD7A34">
        <w:rPr>
          <w:rFonts w:eastAsia="Times New Roman" w:cs="Times New Roman"/>
        </w:rPr>
        <w:t>ant load</w:t>
      </w:r>
      <w:r w:rsidR="0029396F" w:rsidRPr="00097077">
        <w:rPr>
          <w:rFonts w:eastAsia="Times New Roman" w:cs="Times New Roman"/>
        </w:rPr>
        <w:t xml:space="preserve"> reductions associated with the BMP.</w:t>
      </w:r>
    </w:p>
    <w:p w:rsidR="00D772DF" w:rsidRDefault="00AD5C57" w:rsidP="00CD7A34">
      <w:pPr>
        <w:numPr>
          <w:ilvl w:val="0"/>
          <w:numId w:val="1"/>
        </w:numPr>
        <w:spacing w:before="200" w:after="100" w:afterAutospacing="1"/>
        <w:rPr>
          <w:rFonts w:eastAsia="Times New Roman" w:cs="Times New Roman"/>
          <w:b/>
        </w:rPr>
      </w:pPr>
      <w:r>
        <w:rPr>
          <w:rFonts w:eastAsia="Times New Roman" w:cs="Times New Roman"/>
          <w:b/>
        </w:rPr>
        <w:t>Watershed tab</w:t>
      </w:r>
    </w:p>
    <w:p w:rsidR="00D772DF" w:rsidRDefault="00D772DF" w:rsidP="001B3B67">
      <w:pPr>
        <w:numPr>
          <w:ilvl w:val="1"/>
          <w:numId w:val="1"/>
        </w:numPr>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D772DF" w:rsidRDefault="00D772DF" w:rsidP="001B3B67">
      <w:pPr>
        <w:numPr>
          <w:ilvl w:val="1"/>
          <w:numId w:val="1"/>
        </w:numPr>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xml:space="preserve">: if this BMP is part of a treatment train and water is being routed from this BMP to another BMP, the user </w:t>
      </w:r>
      <w:r w:rsidR="009F05A3">
        <w:rPr>
          <w:rFonts w:eastAsia="Times New Roman" w:cs="Times New Roman"/>
        </w:rPr>
        <w:t>select</w:t>
      </w:r>
      <w:r>
        <w:rPr>
          <w:rFonts w:eastAsia="Times New Roman" w:cs="Times New Roman"/>
        </w:rPr>
        <w:t xml:space="preserve">s the name of the BMP </w:t>
      </w:r>
      <w:r w:rsidR="009F05A3">
        <w:rPr>
          <w:rFonts w:eastAsia="Times New Roman" w:cs="Times New Roman"/>
        </w:rPr>
        <w:t xml:space="preserve">from the dropdown box </w:t>
      </w:r>
      <w:r>
        <w:rPr>
          <w:rFonts w:eastAsia="Times New Roman" w:cs="Times New Roman"/>
        </w:rPr>
        <w:t xml:space="preserve">to which water is being routed.  All water must be routed to a single downstream BMP. Note that the User must include the BMP receiving the routed water in the </w:t>
      </w:r>
      <w:r w:rsidR="00BC4A91">
        <w:rPr>
          <w:rFonts w:eastAsia="Times New Roman" w:cs="Times New Roman"/>
        </w:rPr>
        <w:t>S</w:t>
      </w:r>
      <w:r>
        <w:rPr>
          <w:rFonts w:eastAsia="Times New Roman" w:cs="Times New Roman"/>
        </w:rPr>
        <w:t>chematic or the BMP will not appear in the dropdown box.</w:t>
      </w:r>
    </w:p>
    <w:p w:rsidR="0062539E" w:rsidRDefault="0062539E" w:rsidP="0062539E">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D772DF" w:rsidRPr="00CE6E20" w:rsidRDefault="00D772DF" w:rsidP="006A2097">
      <w:pPr>
        <w:numPr>
          <w:ilvl w:val="0"/>
          <w:numId w:val="1"/>
        </w:numPr>
        <w:spacing w:before="200" w:after="100" w:afterAutospacing="1"/>
        <w:rPr>
          <w:rFonts w:eastAsia="Times New Roman" w:cs="Times New Roman"/>
        </w:rPr>
      </w:pPr>
      <w:r>
        <w:rPr>
          <w:rFonts w:eastAsia="Times New Roman" w:cs="Times New Roman"/>
          <w:b/>
        </w:rPr>
        <w:t>BMP Parameters tab</w:t>
      </w:r>
      <w:r>
        <w:rPr>
          <w:rFonts w:eastAsia="Times New Roman" w:cs="Times New Roman"/>
        </w:rPr>
        <w:t xml:space="preserve">: </w:t>
      </w:r>
    </w:p>
    <w:p w:rsidR="00616B51" w:rsidRPr="00097077" w:rsidRDefault="00616B51" w:rsidP="00CE6E20">
      <w:pPr>
        <w:numPr>
          <w:ilvl w:val="1"/>
          <w:numId w:val="1"/>
        </w:numPr>
        <w:spacing w:before="200" w:after="100" w:afterAutospacing="1"/>
        <w:rPr>
          <w:rFonts w:eastAsia="Times New Roman" w:cs="Times New Roman"/>
        </w:rPr>
      </w:pPr>
      <w:r w:rsidRPr="00097077">
        <w:rPr>
          <w:rFonts w:eastAsia="Times New Roman" w:cs="Times New Roman"/>
          <w:b/>
          <w:bCs/>
        </w:rPr>
        <w:t>Overflow surface area (A</w:t>
      </w:r>
      <w:r w:rsidR="00256664">
        <w:rPr>
          <w:rFonts w:eastAsia="Times New Roman" w:cs="Times New Roman"/>
          <w:b/>
          <w:bCs/>
          <w:vertAlign w:val="subscript"/>
        </w:rPr>
        <w:t>O</w:t>
      </w:r>
      <w:r w:rsidRPr="00097077">
        <w:rPr>
          <w:rFonts w:eastAsia="Times New Roman" w:cs="Times New Roman"/>
          <w:b/>
          <w:bCs/>
        </w:rPr>
        <w:t>)</w:t>
      </w:r>
      <w:r w:rsidRPr="00097077">
        <w:rPr>
          <w:rFonts w:eastAsia="Times New Roman" w:cs="Times New Roman"/>
        </w:rPr>
        <w:t>: This is the</w:t>
      </w:r>
      <w:r w:rsidR="0037556D">
        <w:rPr>
          <w:rFonts w:eastAsia="Times New Roman" w:cs="Times New Roman"/>
        </w:rPr>
        <w:t xml:space="preserve"> surface</w:t>
      </w:r>
      <w:r w:rsidRPr="00097077">
        <w:rPr>
          <w:rFonts w:eastAsia="Times New Roman" w:cs="Times New Roman"/>
        </w:rPr>
        <w:t xml:space="preserve"> area at the lowest outlet point from the BMP. The user inputs this value in square feet. </w:t>
      </w:r>
    </w:p>
    <w:p w:rsidR="00616B51" w:rsidRPr="00097077" w:rsidRDefault="00BF02DA" w:rsidP="00CE6E20">
      <w:pPr>
        <w:numPr>
          <w:ilvl w:val="1"/>
          <w:numId w:val="1"/>
        </w:numPr>
        <w:spacing w:before="200" w:after="100" w:afterAutospacing="1"/>
        <w:rPr>
          <w:rFonts w:eastAsia="Times New Roman" w:cs="Times New Roman"/>
        </w:rPr>
      </w:pPr>
      <w:r>
        <w:rPr>
          <w:rFonts w:eastAsia="Times New Roman" w:cs="Times New Roman"/>
          <w:b/>
          <w:bCs/>
        </w:rPr>
        <w:t>Media</w:t>
      </w:r>
      <w:r w:rsidR="00616B51" w:rsidRPr="00097077">
        <w:rPr>
          <w:rFonts w:eastAsia="Times New Roman" w:cs="Times New Roman"/>
          <w:b/>
          <w:bCs/>
        </w:rPr>
        <w:t xml:space="preserve"> surface area (A</w:t>
      </w:r>
      <w:r>
        <w:rPr>
          <w:rFonts w:eastAsia="Times New Roman" w:cs="Times New Roman"/>
          <w:b/>
          <w:bCs/>
          <w:vertAlign w:val="subscript"/>
        </w:rPr>
        <w:t>M</w:t>
      </w:r>
      <w:r w:rsidR="00616B51" w:rsidRPr="00097077">
        <w:rPr>
          <w:rFonts w:eastAsia="Times New Roman" w:cs="Times New Roman"/>
          <w:b/>
          <w:bCs/>
        </w:rPr>
        <w:t>)</w:t>
      </w:r>
      <w:r w:rsidR="00616B51" w:rsidRPr="00097077">
        <w:rPr>
          <w:rFonts w:eastAsia="Times New Roman" w:cs="Times New Roman"/>
        </w:rPr>
        <w:t>: This is the surface area at the bottom of the ponded water within the BMP. Th</w:t>
      </w:r>
      <w:r w:rsidR="00B1002C">
        <w:rPr>
          <w:rFonts w:eastAsia="Times New Roman" w:cs="Times New Roman"/>
        </w:rPr>
        <w:t>erefore, th</w:t>
      </w:r>
      <w:r w:rsidR="00616B51" w:rsidRPr="00097077">
        <w:rPr>
          <w:rFonts w:eastAsia="Times New Roman" w:cs="Times New Roman"/>
        </w:rPr>
        <w:t>is is the area at the surface of the media. The user inputs this value in square feet.</w:t>
      </w:r>
    </w:p>
    <w:p w:rsidR="00616B51" w:rsidRPr="00097077" w:rsidRDefault="00616B51" w:rsidP="00CE6E20">
      <w:pPr>
        <w:numPr>
          <w:ilvl w:val="1"/>
          <w:numId w:val="1"/>
        </w:numPr>
        <w:spacing w:before="200" w:after="100" w:afterAutospacing="1"/>
        <w:rPr>
          <w:rFonts w:eastAsia="Times New Roman" w:cs="Times New Roman"/>
        </w:rPr>
      </w:pPr>
      <w:r w:rsidRPr="00097077">
        <w:rPr>
          <w:rFonts w:eastAsia="Times New Roman" w:cs="Times New Roman"/>
          <w:b/>
          <w:bCs/>
        </w:rPr>
        <w:t>Overflow depth (D</w:t>
      </w:r>
      <w:r w:rsidR="00256664">
        <w:rPr>
          <w:rFonts w:eastAsia="Times New Roman" w:cs="Times New Roman"/>
          <w:b/>
          <w:bCs/>
          <w:vertAlign w:val="subscript"/>
        </w:rPr>
        <w:t>O</w:t>
      </w:r>
      <w:r w:rsidRPr="00097077">
        <w:rPr>
          <w:rFonts w:eastAsia="Times New Roman" w:cs="Times New Roman"/>
          <w:b/>
          <w:bCs/>
        </w:rPr>
        <w:t>)</w:t>
      </w:r>
      <w:r w:rsidRPr="00097077">
        <w:rPr>
          <w:rFonts w:eastAsia="Times New Roman" w:cs="Times New Roman"/>
        </w:rPr>
        <w:t xml:space="preserve">: This is </w:t>
      </w:r>
      <w:r w:rsidR="00D7000E" w:rsidRPr="00097077">
        <w:rPr>
          <w:rFonts w:eastAsia="Times New Roman" w:cs="Times New Roman"/>
        </w:rPr>
        <w:t xml:space="preserve">the </w:t>
      </w:r>
      <w:r w:rsidRPr="00097077">
        <w:rPr>
          <w:rFonts w:eastAsia="Times New Roman" w:cs="Times New Roman"/>
        </w:rPr>
        <w:t>maximum depth of ponded water within the BMP (</w:t>
      </w:r>
      <w:r w:rsidR="00B1002C">
        <w:rPr>
          <w:rFonts w:eastAsia="Times New Roman" w:cs="Times New Roman"/>
        </w:rPr>
        <w:t xml:space="preserve">i.e., </w:t>
      </w:r>
      <w:r w:rsidRPr="00097077">
        <w:rPr>
          <w:rFonts w:eastAsia="Times New Roman" w:cs="Times New Roman"/>
        </w:rPr>
        <w:t>distance from the overflow elevation to the top of the soil or m</w:t>
      </w:r>
      <w:r w:rsidR="001756D8" w:rsidRPr="00097077">
        <w:rPr>
          <w:rFonts w:eastAsia="Times New Roman" w:cs="Times New Roman"/>
        </w:rPr>
        <w:t>edia</w:t>
      </w:r>
      <w:r w:rsidR="00B1002C">
        <w:rPr>
          <w:rFonts w:eastAsia="Times New Roman" w:cs="Times New Roman"/>
        </w:rPr>
        <w:t>)</w:t>
      </w:r>
      <w:r w:rsidR="001756D8" w:rsidRPr="00097077">
        <w:rPr>
          <w:rFonts w:eastAsia="Times New Roman" w:cs="Times New Roman"/>
        </w:rPr>
        <w:t xml:space="preserve">. The user inputs this </w:t>
      </w:r>
      <w:r w:rsidRPr="00097077">
        <w:rPr>
          <w:rFonts w:eastAsia="Times New Roman" w:cs="Times New Roman"/>
        </w:rPr>
        <w:t xml:space="preserve">value in feet. The maximum value </w:t>
      </w:r>
      <w:r w:rsidR="00B80F5F">
        <w:rPr>
          <w:rFonts w:eastAsia="Times New Roman" w:cs="Times New Roman"/>
        </w:rPr>
        <w:t xml:space="preserve">allowed </w:t>
      </w:r>
      <w:r w:rsidRPr="00097077">
        <w:rPr>
          <w:rFonts w:eastAsia="Times New Roman" w:cs="Times New Roman"/>
        </w:rPr>
        <w:t>for this depth is 1.5 feet</w:t>
      </w:r>
      <w:r w:rsidR="00BC4A91">
        <w:rPr>
          <w:rFonts w:eastAsia="Times New Roman" w:cs="Times New Roman"/>
        </w:rPr>
        <w:t xml:space="preserve"> or a depth defined by the requirement to drain ponded water within 48 hours, whichever is less</w:t>
      </w:r>
      <w:r w:rsidRPr="00097077">
        <w:rPr>
          <w:rFonts w:eastAsia="Times New Roman" w:cs="Times New Roman"/>
        </w:rPr>
        <w:t>.</w:t>
      </w:r>
    </w:p>
    <w:p w:rsidR="00D7000E" w:rsidRPr="00097077" w:rsidRDefault="00616B51" w:rsidP="00CE6E20">
      <w:pPr>
        <w:numPr>
          <w:ilvl w:val="1"/>
          <w:numId w:val="1"/>
        </w:numPr>
        <w:spacing w:before="200" w:after="100" w:afterAutospacing="1"/>
        <w:rPr>
          <w:rFonts w:eastAsia="Times New Roman" w:cs="Times New Roman"/>
        </w:rPr>
      </w:pPr>
      <w:r w:rsidRPr="00097077">
        <w:rPr>
          <w:rFonts w:eastAsia="Times New Roman" w:cs="Times New Roman"/>
          <w:b/>
          <w:bCs/>
        </w:rPr>
        <w:t>Underlying soil - Hydrologic Soil Group</w:t>
      </w:r>
      <w:r w:rsidRPr="00097077">
        <w:rPr>
          <w:rFonts w:eastAsia="Times New Roman" w:cs="Times New Roman"/>
        </w:rPr>
        <w:t xml:space="preserve">: The user selects the most restrictive soil (lowest hydraulic conductivity) within three feet of the soil/media </w:t>
      </w:r>
      <w:r w:rsidR="00475A0A">
        <w:rPr>
          <w:rFonts w:eastAsia="Times New Roman" w:cs="Times New Roman"/>
        </w:rPr>
        <w:t>interface</w:t>
      </w:r>
      <w:r w:rsidR="00475A0A" w:rsidRPr="00097077">
        <w:rPr>
          <w:rFonts w:eastAsia="Times New Roman" w:cs="Times New Roman"/>
        </w:rPr>
        <w:t xml:space="preserve"> </w:t>
      </w:r>
      <w:r w:rsidRPr="00097077">
        <w:rPr>
          <w:rFonts w:eastAsia="Times New Roman" w:cs="Times New Roman"/>
        </w:rPr>
        <w:t xml:space="preserve">in the </w:t>
      </w:r>
      <w:proofErr w:type="spellStart"/>
      <w:r w:rsidRPr="00097077">
        <w:rPr>
          <w:rFonts w:eastAsia="Times New Roman" w:cs="Times New Roman"/>
        </w:rPr>
        <w:t>bioinfiltration</w:t>
      </w:r>
      <w:proofErr w:type="spellEnd"/>
      <w:r w:rsidRPr="00097077">
        <w:rPr>
          <w:rFonts w:eastAsia="Times New Roman" w:cs="Times New Roman"/>
        </w:rPr>
        <w:t xml:space="preserve"> basin. </w:t>
      </w:r>
      <w:r w:rsidR="00D61C01" w:rsidRPr="00097077">
        <w:rPr>
          <w:rFonts w:eastAsia="Times New Roman" w:cs="Times New Roman"/>
        </w:rPr>
        <w:t xml:space="preserve">There are 14 soil options that fall into 4 different </w:t>
      </w:r>
      <w:r w:rsidR="00D61C01" w:rsidRPr="00097077">
        <w:t xml:space="preserve">Hydrologic Soil Groups </w:t>
      </w:r>
      <w:r w:rsidR="00D61C01" w:rsidRPr="00097077">
        <w:lastRenderedPageBreak/>
        <w:t>(</w:t>
      </w:r>
      <w:hyperlink r:id="rId7" w:anchor="H" w:tooltip="Glossary" w:history="1">
        <w:r w:rsidR="00D61C01" w:rsidRPr="00097077">
          <w:rPr>
            <w:rStyle w:val="Hyperlink"/>
          </w:rPr>
          <w:t>Hydrologic Soil Group</w:t>
        </w:r>
      </w:hyperlink>
      <w:r w:rsidR="00D61C01" w:rsidRPr="00097077">
        <w:t xml:space="preserve"> (HSG) A, B, C, or D) for the user</w:t>
      </w:r>
      <w:r w:rsidR="00D61C01" w:rsidRPr="00097077">
        <w:rPr>
          <w:rFonts w:eastAsia="Times New Roman" w:cs="Times New Roman"/>
        </w:rPr>
        <w:t xml:space="preserve">. These correspond with soils and infiltration rates contained in </w:t>
      </w:r>
      <w:hyperlink r:id="rId8" w:tooltip="Design infiltration rates" w:history="1">
        <w:r w:rsidR="00D61C01" w:rsidRPr="00097077">
          <w:rPr>
            <w:rFonts w:eastAsia="Times New Roman" w:cs="Times New Roman"/>
            <w:color w:val="0000FF"/>
            <w:u w:val="single"/>
          </w:rPr>
          <w:t>this Manual</w:t>
        </w:r>
      </w:hyperlink>
      <w:r w:rsidR="00D61C01" w:rsidRPr="00097077">
        <w:rPr>
          <w:rFonts w:eastAsia="Times New Roman" w:cs="Times New Roman"/>
        </w:rPr>
        <w:t>. Once a soil type is selected</w:t>
      </w:r>
      <w:r w:rsidR="001F7AD5">
        <w:rPr>
          <w:rFonts w:eastAsia="Times New Roman" w:cs="Times New Roman"/>
        </w:rPr>
        <w:t>,</w:t>
      </w:r>
      <w:r w:rsidR="00D61C01" w:rsidRPr="00097077">
        <w:rPr>
          <w:rFonts w:eastAsia="Times New Roman" w:cs="Times New Roman"/>
        </w:rPr>
        <w:t xml:space="preserve"> the corresponding infiltration rate will populate </w:t>
      </w:r>
      <w:r w:rsidR="00D61C01">
        <w:rPr>
          <w:rFonts w:eastAsia="Times New Roman" w:cs="Times New Roman"/>
        </w:rPr>
        <w:t xml:space="preserve">in </w:t>
      </w:r>
      <w:r w:rsidR="00D61C01" w:rsidRPr="00097077">
        <w:rPr>
          <w:rFonts w:eastAsia="Times New Roman" w:cs="Times New Roman"/>
        </w:rPr>
        <w:t>the “Infiltration rate of underlying soils</w:t>
      </w:r>
      <w:r w:rsidR="004938E7">
        <w:rPr>
          <w:rFonts w:eastAsia="Times New Roman" w:cs="Times New Roman"/>
        </w:rPr>
        <w:t>”</w:t>
      </w:r>
      <w:r w:rsidR="00D61C01" w:rsidRPr="00097077">
        <w:rPr>
          <w:rFonts w:eastAsia="Times New Roman" w:cs="Times New Roman"/>
        </w:rPr>
        <w:t xml:space="preserve"> field</w:t>
      </w:r>
      <w:r w:rsidR="001F7AD5">
        <w:rPr>
          <w:rFonts w:eastAsia="Times New Roman" w:cs="Times New Roman"/>
        </w:rPr>
        <w:t>.</w:t>
      </w:r>
      <w:r w:rsidR="00D61C01" w:rsidRPr="00097077">
        <w:rPr>
          <w:rFonts w:eastAsia="Times New Roman" w:cs="Times New Roman"/>
        </w:rPr>
        <w:t xml:space="preserve"> The user may also select “User Defined</w:t>
      </w:r>
      <w:r w:rsidR="001F7AD5">
        <w:rPr>
          <w:rFonts w:eastAsia="Times New Roman" w:cs="Times New Roman"/>
        </w:rPr>
        <w:t>.</w:t>
      </w:r>
      <w:r w:rsidR="00D61C01" w:rsidRPr="00097077">
        <w:rPr>
          <w:rFonts w:eastAsia="Times New Roman" w:cs="Times New Roman"/>
        </w:rPr>
        <w:t>”  This selection will activate the “User Defined Infiltration Rate” cell allowing the user to enter a different value from the value</w:t>
      </w:r>
      <w:r w:rsidR="00EE6A16">
        <w:rPr>
          <w:rFonts w:eastAsia="Times New Roman" w:cs="Times New Roman"/>
        </w:rPr>
        <w:t>s</w:t>
      </w:r>
      <w:r w:rsidR="00D61C01" w:rsidRPr="00097077">
        <w:rPr>
          <w:rFonts w:eastAsia="Times New Roman" w:cs="Times New Roman"/>
        </w:rPr>
        <w:t xml:space="preserve"> in the predefined selection list. The maximum allowable infiltration rate is 1.63 inches per hour.</w:t>
      </w:r>
    </w:p>
    <w:p w:rsidR="001164CD" w:rsidRPr="001164CD" w:rsidRDefault="00616B51" w:rsidP="001164CD">
      <w:pPr>
        <w:numPr>
          <w:ilvl w:val="1"/>
          <w:numId w:val="1"/>
        </w:numPr>
        <w:spacing w:before="200" w:after="100" w:afterAutospacing="1"/>
        <w:rPr>
          <w:rFonts w:eastAsia="Times New Roman" w:cs="Times New Roman"/>
        </w:rPr>
      </w:pPr>
      <w:r w:rsidRPr="00097077">
        <w:rPr>
          <w:rFonts w:eastAsia="Times New Roman" w:cs="Times New Roman"/>
          <w:b/>
          <w:bCs/>
        </w:rPr>
        <w:t>Required drawdown time (hrs)</w:t>
      </w:r>
      <w:r w:rsidRPr="00097077">
        <w:rPr>
          <w:rFonts w:eastAsia="Times New Roman" w:cs="Times New Roman"/>
        </w:rPr>
        <w:t xml:space="preserve">: This is the time </w:t>
      </w:r>
      <w:r w:rsidR="00D7000E" w:rsidRPr="00097077">
        <w:rPr>
          <w:rFonts w:eastAsia="Times New Roman" w:cs="Times New Roman"/>
        </w:rPr>
        <w:t xml:space="preserve">in which </w:t>
      </w:r>
      <w:r w:rsidRPr="00097077">
        <w:rPr>
          <w:rFonts w:eastAsia="Times New Roman" w:cs="Times New Roman"/>
        </w:rPr>
        <w:t xml:space="preserve">the </w:t>
      </w:r>
      <w:proofErr w:type="spellStart"/>
      <w:r w:rsidR="00354ED3">
        <w:rPr>
          <w:rFonts w:eastAsia="Times New Roman" w:cs="Times New Roman"/>
        </w:rPr>
        <w:t>storm</w:t>
      </w:r>
      <w:r w:rsidRPr="00097077">
        <w:rPr>
          <w:rFonts w:eastAsia="Times New Roman" w:cs="Times New Roman"/>
        </w:rPr>
        <w:t>water</w:t>
      </w:r>
      <w:proofErr w:type="spellEnd"/>
      <w:r w:rsidRPr="00097077">
        <w:rPr>
          <w:rFonts w:eastAsia="Times New Roman" w:cs="Times New Roman"/>
        </w:rPr>
        <w:t xml:space="preserve"> captured by </w:t>
      </w:r>
      <w:r w:rsidR="00A47ADB">
        <w:rPr>
          <w:rFonts w:eastAsia="Times New Roman" w:cs="Times New Roman"/>
        </w:rPr>
        <w:t xml:space="preserve">and ponded within </w:t>
      </w:r>
      <w:r w:rsidRPr="00097077">
        <w:rPr>
          <w:rFonts w:eastAsia="Times New Roman" w:cs="Times New Roman"/>
        </w:rPr>
        <w:t>the BMP must drain into the underlying soil/media. The user select</w:t>
      </w:r>
      <w:r w:rsidR="000477E5">
        <w:rPr>
          <w:rFonts w:eastAsia="Times New Roman" w:cs="Times New Roman"/>
        </w:rPr>
        <w:t>s</w:t>
      </w:r>
      <w:r w:rsidRPr="00097077">
        <w:rPr>
          <w:rFonts w:eastAsia="Times New Roman" w:cs="Times New Roman"/>
        </w:rPr>
        <w:t xml:space="preserve"> </w:t>
      </w:r>
      <w:r w:rsidR="001756D8" w:rsidRPr="00097077">
        <w:rPr>
          <w:rFonts w:eastAsia="Times New Roman" w:cs="Times New Roman"/>
        </w:rPr>
        <w:t xml:space="preserve">from predefined values of </w:t>
      </w:r>
      <w:r w:rsidRPr="00097077">
        <w:rPr>
          <w:rFonts w:eastAsia="Times New Roman" w:cs="Times New Roman"/>
        </w:rPr>
        <w:t xml:space="preserve">48 or 24 hours. The MPCA </w:t>
      </w:r>
      <w:hyperlink r:id="rId9" w:history="1">
        <w:r w:rsidRPr="00097077">
          <w:rPr>
            <w:rFonts w:eastAsia="Times New Roman" w:cs="Times New Roman"/>
            <w:color w:val="0000FF"/>
            <w:u w:val="single"/>
          </w:rPr>
          <w:t xml:space="preserve">Construction </w:t>
        </w:r>
        <w:proofErr w:type="spellStart"/>
        <w:r w:rsidRPr="00097077">
          <w:rPr>
            <w:rFonts w:eastAsia="Times New Roman" w:cs="Times New Roman"/>
            <w:color w:val="0000FF"/>
            <w:u w:val="single"/>
          </w:rPr>
          <w:t>Stormwater</w:t>
        </w:r>
        <w:proofErr w:type="spellEnd"/>
        <w:r w:rsidRPr="00097077">
          <w:rPr>
            <w:rFonts w:eastAsia="Times New Roman" w:cs="Times New Roman"/>
            <w:color w:val="0000FF"/>
            <w:u w:val="single"/>
          </w:rPr>
          <w:t xml:space="preserve"> General Permit</w:t>
        </w:r>
      </w:hyperlink>
      <w:r w:rsidRPr="00097077">
        <w:rPr>
          <w:rFonts w:eastAsia="Times New Roman" w:cs="Times New Roman"/>
        </w:rPr>
        <w:t xml:space="preserve"> requires drawdown within 48 hours, but 24 hours is </w:t>
      </w:r>
      <w:r w:rsidR="00CE6E20">
        <w:rPr>
          <w:rFonts w:eastAsia="Times New Roman" w:cs="Times New Roman"/>
          <w:i/>
        </w:rPr>
        <w:t>h</w:t>
      </w:r>
      <w:r w:rsidR="00A47ADB" w:rsidRPr="00CE6E20">
        <w:rPr>
          <w:rFonts w:eastAsia="Times New Roman" w:cs="Times New Roman"/>
          <w:i/>
        </w:rPr>
        <w:t xml:space="preserve">ighly </w:t>
      </w:r>
      <w:r w:rsidR="00CE6E20">
        <w:rPr>
          <w:rFonts w:eastAsia="Times New Roman" w:cs="Times New Roman"/>
          <w:i/>
        </w:rPr>
        <w:t>r</w:t>
      </w:r>
      <w:r w:rsidR="00A47ADB" w:rsidRPr="00CE6E20">
        <w:rPr>
          <w:rFonts w:eastAsia="Times New Roman" w:cs="Times New Roman"/>
          <w:i/>
        </w:rPr>
        <w:t>ecommended</w:t>
      </w:r>
      <w:r w:rsidRPr="00097077">
        <w:rPr>
          <w:rFonts w:eastAsia="Times New Roman" w:cs="Times New Roman"/>
        </w:rPr>
        <w:t xml:space="preserve"> when discharges are to a trout stream. </w:t>
      </w:r>
      <w:r w:rsidR="00B1002C">
        <w:rPr>
          <w:rFonts w:eastAsia="Times New Roman" w:cs="Times New Roman"/>
        </w:rPr>
        <w:t xml:space="preserve">The calculator uses </w:t>
      </w:r>
      <w:r w:rsidR="00D7000E" w:rsidRPr="00097077">
        <w:rPr>
          <w:rFonts w:eastAsia="Times New Roman" w:cs="Times New Roman"/>
        </w:rPr>
        <w:t xml:space="preserve">the underlying soil infiltration rate and the overflow depth to check if the BMP is meeting the drawdown time requirement. </w:t>
      </w:r>
      <w:r w:rsidRPr="00097077">
        <w:rPr>
          <w:rFonts w:eastAsia="Times New Roman" w:cs="Times New Roman"/>
        </w:rPr>
        <w:t xml:space="preserve">The user will encounter an error </w:t>
      </w:r>
      <w:r w:rsidR="00D7000E" w:rsidRPr="00097077">
        <w:rPr>
          <w:rFonts w:eastAsia="Times New Roman" w:cs="Times New Roman"/>
        </w:rPr>
        <w:t xml:space="preserve">and be required to enter a new overflow depth </w:t>
      </w:r>
      <w:r w:rsidRPr="00097077">
        <w:rPr>
          <w:rFonts w:eastAsia="Times New Roman" w:cs="Times New Roman"/>
        </w:rPr>
        <w:t xml:space="preserve">if the water stored in the BMP cannot drawdown in the required time. </w:t>
      </w:r>
    </w:p>
    <w:p w:rsidR="001164CD" w:rsidRDefault="001164CD" w:rsidP="001164CD">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1164CD" w:rsidRPr="00097077" w:rsidRDefault="001164CD" w:rsidP="001164CD">
      <w:pPr>
        <w:spacing w:before="200" w:after="100" w:afterAutospacing="1"/>
        <w:rPr>
          <w:rFonts w:eastAsia="Times New Roman" w:cs="Times New Roman"/>
        </w:rPr>
      </w:pPr>
    </w:p>
    <w:p w:rsidR="00522321" w:rsidRPr="00097077" w:rsidRDefault="00522321" w:rsidP="00522321">
      <w:pPr>
        <w:pStyle w:val="Heading3"/>
        <w:spacing w:before="100" w:beforeAutospacing="1" w:after="100" w:afterAutospacing="1"/>
      </w:pPr>
      <w:r>
        <w:rPr>
          <w:rStyle w:val="mw-headline"/>
        </w:rPr>
        <w:t>Model input requirements and recommendations</w:t>
      </w:r>
    </w:p>
    <w:p w:rsidR="00522321" w:rsidRDefault="00522321" w:rsidP="00522321">
      <w:pPr>
        <w:spacing w:before="100" w:beforeAutospacing="1" w:after="100" w:afterAutospacing="1"/>
      </w:pPr>
      <w:r>
        <w:t>The following are requirements or recommendations for inputs into the MIDS calculator. If the following are not met</w:t>
      </w:r>
      <w:r w:rsidR="000D7AA7">
        <w:t>,</w:t>
      </w:r>
      <w:r>
        <w:t xml:space="preserve"> an error message will inform the user</w:t>
      </w:r>
      <w:r w:rsidR="00CD7A34">
        <w:t xml:space="preserve"> to change the </w:t>
      </w:r>
      <w:r>
        <w:t>input to meet the requirement.</w:t>
      </w:r>
    </w:p>
    <w:p w:rsidR="00097077" w:rsidRDefault="00097077" w:rsidP="00097077">
      <w:pPr>
        <w:pStyle w:val="ListParagraph"/>
        <w:numPr>
          <w:ilvl w:val="0"/>
          <w:numId w:val="3"/>
        </w:numPr>
        <w:spacing w:before="100" w:beforeAutospacing="1" w:after="100" w:afterAutospacing="1"/>
      </w:pPr>
      <w:r>
        <w:t>Overflow depth canno</w:t>
      </w:r>
      <w:r w:rsidR="00862C71">
        <w:t>t</w:t>
      </w:r>
      <w:r>
        <w:t xml:space="preserve"> be greater than 1.5 f</w:t>
      </w:r>
      <w:r w:rsidR="00147F15">
        <w:t>ee</w:t>
      </w:r>
      <w:r>
        <w:t>t</w:t>
      </w:r>
      <w:r w:rsidR="00354ED3">
        <w:t>.</w:t>
      </w:r>
    </w:p>
    <w:p w:rsidR="00256664" w:rsidRDefault="00097077" w:rsidP="00256664">
      <w:pPr>
        <w:pStyle w:val="ListParagraph"/>
        <w:numPr>
          <w:ilvl w:val="0"/>
          <w:numId w:val="3"/>
        </w:numPr>
        <w:spacing w:before="100" w:beforeAutospacing="1" w:after="100" w:afterAutospacing="1"/>
      </w:pPr>
      <w:r>
        <w:t xml:space="preserve">The basin must meet the drawdown time requirement specified.  </w:t>
      </w:r>
      <w:r w:rsidR="00256664">
        <w:t xml:space="preserve">The drawdown time requirement is checked by comparing the user defined drawdown time with the calculated drawdown time </w:t>
      </w:r>
      <w:r w:rsidR="006E03B3">
        <w:t>(</w:t>
      </w:r>
      <w:proofErr w:type="spellStart"/>
      <w:r w:rsidR="006E03B3">
        <w:t>DDT</w:t>
      </w:r>
      <w:r w:rsidR="006E03B3" w:rsidRPr="00897A6A">
        <w:rPr>
          <w:vertAlign w:val="subscript"/>
        </w:rPr>
        <w:t>calc</w:t>
      </w:r>
      <w:proofErr w:type="spellEnd"/>
      <w:r w:rsidR="006E03B3">
        <w:t xml:space="preserve">) </w:t>
      </w:r>
      <w:r w:rsidR="00256664">
        <w:t>calculated using the following:</w:t>
      </w:r>
    </w:p>
    <w:p w:rsidR="00256664" w:rsidRDefault="00256664" w:rsidP="00256664">
      <w:pPr>
        <w:pStyle w:val="ListParagraph"/>
        <w:spacing w:before="100" w:beforeAutospacing="1" w:after="100" w:afterAutospacing="1"/>
      </w:pPr>
    </w:p>
    <w:p w:rsidR="001164CD" w:rsidRPr="00256664" w:rsidRDefault="007C6198" w:rsidP="001164CD">
      <w:pPr>
        <w:pStyle w:val="ListParagraph"/>
        <w:spacing w:before="100" w:beforeAutospacing="1" w:after="100" w:afterAutospacing="1"/>
        <w:rPr>
          <w:rFonts w:eastAsiaTheme="minorEastAsia"/>
        </w:rPr>
      </w:pPr>
      <m:oMathPara>
        <m:oMathParaPr>
          <m:jc m:val="center"/>
        </m:oMathParaPr>
        <m:oMath>
          <m:sSub>
            <m:sSubPr>
              <m:ctrlPr>
                <w:rPr>
                  <w:rFonts w:ascii="Cambria Math" w:hAnsi="Cambria Math"/>
                  <w:i/>
                </w:rPr>
              </m:ctrlPr>
            </m:sSubPr>
            <m:e>
              <m:r>
                <w:rPr>
                  <w:rFonts w:ascii="Cambria Math" w:hAnsi="Cambria Math"/>
                </w:rPr>
                <m:t>DDT</m:t>
              </m:r>
            </m:e>
            <m:sub>
              <m:r>
                <w:rPr>
                  <w:rFonts w:ascii="Cambria Math" w:hAnsi="Cambria Math"/>
                </w:rPr>
                <m:t>calc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O</m:t>
                  </m:r>
                </m:sub>
              </m:sSub>
            </m:num>
            <m:den>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 12</m:t>
              </m:r>
            </m:den>
          </m:f>
        </m:oMath>
      </m:oMathPara>
    </w:p>
    <w:p w:rsidR="00256664" w:rsidRDefault="00256664" w:rsidP="001164CD">
      <w:pPr>
        <w:pStyle w:val="ListParagraph"/>
        <w:spacing w:before="100" w:beforeAutospacing="1" w:after="100" w:afterAutospacing="1"/>
        <w:rPr>
          <w:rFonts w:eastAsiaTheme="minorEastAsia"/>
        </w:rPr>
      </w:pPr>
      <w:r>
        <w:rPr>
          <w:rFonts w:eastAsiaTheme="minorEastAsia"/>
        </w:rPr>
        <w:t>Where</w:t>
      </w:r>
    </w:p>
    <w:p w:rsidR="00256664" w:rsidRDefault="00256664" w:rsidP="00256664">
      <w:pPr>
        <w:pStyle w:val="ListParagraph"/>
        <w:spacing w:before="100" w:beforeAutospacing="1" w:after="100" w:afterAutospacing="1"/>
        <w:rPr>
          <w:rFonts w:eastAsiaTheme="minorEastAsia"/>
        </w:rPr>
      </w:pPr>
      <w:r>
        <w:rPr>
          <w:rFonts w:eastAsiaTheme="minorEastAsia"/>
        </w:rPr>
        <w:tab/>
        <w:t>D</w:t>
      </w:r>
      <w:r w:rsidRPr="00256664">
        <w:rPr>
          <w:rFonts w:eastAsiaTheme="minorEastAsia"/>
          <w:vertAlign w:val="subscript"/>
        </w:rPr>
        <w:t>O</w:t>
      </w:r>
      <w:r w:rsidR="00BF02DA">
        <w:rPr>
          <w:rFonts w:eastAsiaTheme="minorEastAsia"/>
        </w:rPr>
        <w:t xml:space="preserve"> is the overflow depth (</w:t>
      </w:r>
      <w:proofErr w:type="spellStart"/>
      <w:r w:rsidR="00BF02DA">
        <w:rPr>
          <w:rFonts w:eastAsiaTheme="minorEastAsia"/>
        </w:rPr>
        <w:t>ft</w:t>
      </w:r>
      <w:proofErr w:type="spellEnd"/>
      <w:r w:rsidR="00BF02DA">
        <w:rPr>
          <w:rFonts w:eastAsiaTheme="minorEastAsia"/>
        </w:rPr>
        <w:t>)</w:t>
      </w:r>
      <w:r>
        <w:rPr>
          <w:rFonts w:eastAsiaTheme="minorEastAsia"/>
        </w:rPr>
        <w:t>; and</w:t>
      </w:r>
    </w:p>
    <w:p w:rsidR="00256664" w:rsidRPr="00256664" w:rsidRDefault="00256664" w:rsidP="00256664">
      <w:pPr>
        <w:pStyle w:val="ListParagraph"/>
        <w:spacing w:before="100" w:beforeAutospacing="1" w:after="100" w:afterAutospacing="1"/>
        <w:rPr>
          <w:rFonts w:eastAsiaTheme="minorEastAsia"/>
        </w:rPr>
      </w:pPr>
      <w:r>
        <w:rPr>
          <w:rFonts w:eastAsiaTheme="minorEastAsia"/>
        </w:rPr>
        <w:tab/>
        <w:t>I</w:t>
      </w:r>
      <w:r w:rsidRPr="00256664">
        <w:rPr>
          <w:rFonts w:eastAsiaTheme="minorEastAsia"/>
          <w:vertAlign w:val="subscript"/>
        </w:rPr>
        <w:t>R</w:t>
      </w:r>
      <w:r>
        <w:rPr>
          <w:rFonts w:eastAsiaTheme="minorEastAsia"/>
        </w:rPr>
        <w:t xml:space="preserve"> is the infiltrat</w:t>
      </w:r>
      <w:r w:rsidR="00BF02DA">
        <w:rPr>
          <w:rFonts w:eastAsiaTheme="minorEastAsia"/>
        </w:rPr>
        <w:t>ion rate of the native soils (</w:t>
      </w:r>
      <w:r>
        <w:rPr>
          <w:rFonts w:eastAsiaTheme="minorEastAsia"/>
        </w:rPr>
        <w:t>inches/</w:t>
      </w:r>
      <w:proofErr w:type="spellStart"/>
      <w:r>
        <w:rPr>
          <w:rFonts w:eastAsiaTheme="minorEastAsia"/>
        </w:rPr>
        <w:t>hr</w:t>
      </w:r>
      <w:proofErr w:type="spellEnd"/>
      <w:r w:rsidR="00BF02DA">
        <w:rPr>
          <w:rFonts w:eastAsiaTheme="minorEastAsia"/>
        </w:rPr>
        <w:t>)</w:t>
      </w:r>
      <w:r>
        <w:rPr>
          <w:rFonts w:eastAsiaTheme="minorEastAsia"/>
        </w:rPr>
        <w:t>.</w:t>
      </w:r>
    </w:p>
    <w:p w:rsidR="00256664" w:rsidRDefault="00256664" w:rsidP="001164CD">
      <w:pPr>
        <w:pStyle w:val="ListParagraph"/>
        <w:spacing w:before="100" w:beforeAutospacing="1" w:after="100" w:afterAutospacing="1"/>
      </w:pPr>
    </w:p>
    <w:p w:rsidR="001164CD" w:rsidRDefault="00256664" w:rsidP="0036133E">
      <w:pPr>
        <w:pStyle w:val="ListParagraph"/>
        <w:spacing w:before="100" w:beforeAutospacing="1" w:after="100" w:afterAutospacing="1"/>
      </w:pPr>
      <w:r>
        <w:t xml:space="preserve">If the </w:t>
      </w:r>
      <w:proofErr w:type="spellStart"/>
      <w:r>
        <w:t>DDT</w:t>
      </w:r>
      <w:r w:rsidRPr="00256664">
        <w:rPr>
          <w:vertAlign w:val="subscript"/>
        </w:rPr>
        <w:t>calc</w:t>
      </w:r>
      <w:proofErr w:type="spellEnd"/>
      <w:r>
        <w:t xml:space="preserve"> is greater than the user defined required drawdown time then the user will be prompted to enter a new overflow depth or infiltration rate. </w:t>
      </w:r>
    </w:p>
    <w:p w:rsidR="00097077" w:rsidRDefault="00097077" w:rsidP="00097077">
      <w:pPr>
        <w:pStyle w:val="ListParagraph"/>
        <w:numPr>
          <w:ilvl w:val="0"/>
          <w:numId w:val="3"/>
        </w:numPr>
        <w:spacing w:before="100" w:beforeAutospacing="1" w:after="100" w:afterAutospacing="1"/>
      </w:pPr>
      <w:r>
        <w:t xml:space="preserve">Infiltration rates of the underlying soils are restricted to </w:t>
      </w:r>
      <w:r w:rsidR="001F7AD5">
        <w:t>a maximum of</w:t>
      </w:r>
      <w:r>
        <w:t xml:space="preserve"> 1.63 in</w:t>
      </w:r>
      <w:r w:rsidR="00147F15">
        <w:t>ches</w:t>
      </w:r>
      <w:r>
        <w:t>/h</w:t>
      </w:r>
      <w:r w:rsidR="00147F15">
        <w:t>ou</w:t>
      </w:r>
      <w:r>
        <w:t>r</w:t>
      </w:r>
      <w:r w:rsidR="00354ED3">
        <w:t>.</w:t>
      </w:r>
    </w:p>
    <w:p w:rsidR="00097077" w:rsidRDefault="00354ED3" w:rsidP="00097077">
      <w:pPr>
        <w:pStyle w:val="ListParagraph"/>
        <w:numPr>
          <w:ilvl w:val="0"/>
          <w:numId w:val="3"/>
        </w:numPr>
        <w:spacing w:before="100" w:beforeAutospacing="1" w:after="100" w:afterAutospacing="1"/>
        <w:rPr>
          <w:rStyle w:val="mw-headline"/>
        </w:rPr>
      </w:pPr>
      <w:r>
        <w:t>The “</w:t>
      </w:r>
      <w:r w:rsidR="00BF02DA">
        <w:t>Media</w:t>
      </w:r>
      <w:r w:rsidR="00097077">
        <w:t xml:space="preserve"> surface area</w:t>
      </w:r>
      <w:r>
        <w:t>”</w:t>
      </w:r>
      <w:r w:rsidR="00097077">
        <w:t xml:space="preserve"> must be </w:t>
      </w:r>
      <w:r w:rsidR="00444464">
        <w:t xml:space="preserve">equal to or </w:t>
      </w:r>
      <w:r w:rsidR="00097077">
        <w:t xml:space="preserve">smaller than the </w:t>
      </w:r>
      <w:r>
        <w:t>“O</w:t>
      </w:r>
      <w:r w:rsidR="00097077">
        <w:t>verflow surface area</w:t>
      </w:r>
      <w:r>
        <w:t>.”</w:t>
      </w:r>
      <w:r w:rsidR="00097077">
        <w:t xml:space="preserve"> </w:t>
      </w:r>
    </w:p>
    <w:p w:rsidR="004D411E" w:rsidRDefault="004D411E" w:rsidP="00097077">
      <w:pPr>
        <w:pStyle w:val="Heading3"/>
        <w:spacing w:before="100" w:beforeAutospacing="1" w:after="100" w:afterAutospacing="1"/>
        <w:rPr>
          <w:rStyle w:val="mw-headline"/>
        </w:rPr>
      </w:pPr>
      <w:r>
        <w:rPr>
          <w:rStyle w:val="mw-headline"/>
        </w:rPr>
        <w:t>Methodology</w:t>
      </w:r>
    </w:p>
    <w:p w:rsidR="00C47A42" w:rsidRDefault="00C47A42" w:rsidP="00097077">
      <w:pPr>
        <w:pStyle w:val="Heading4"/>
        <w:spacing w:before="100" w:beforeAutospacing="1" w:after="100" w:afterAutospacing="1"/>
      </w:pPr>
      <w:r>
        <w:t>Required Treatment Volume</w:t>
      </w:r>
    </w:p>
    <w:p w:rsidR="00C47A42" w:rsidRPr="00C47A42" w:rsidRDefault="00C47A42" w:rsidP="008B2DAF">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specified performance goal) times the impervious area draining to the BMP</w:t>
      </w:r>
      <w:r w:rsidR="0027271A">
        <w:t xml:space="preserve"> plus any water routed to the BMP from an upstream BMP</w:t>
      </w:r>
      <w:r w:rsidRPr="00097077">
        <w:t xml:space="preserve">. This </w:t>
      </w:r>
      <w:r>
        <w:t>storm</w:t>
      </w:r>
      <w:r w:rsidRPr="00097077">
        <w:t xml:space="preserve">water is delivered to the BMP instantaneously following the </w:t>
      </w:r>
      <w:hyperlink r:id="rId10" w:history="1">
        <w:proofErr w:type="spellStart"/>
        <w:r>
          <w:rPr>
            <w:rStyle w:val="Hyperlink"/>
            <w:rFonts w:eastAsiaTheme="majorEastAsia"/>
          </w:rPr>
          <w:t>K</w:t>
        </w:r>
        <w:r w:rsidRPr="00097077">
          <w:rPr>
            <w:rStyle w:val="Hyperlink"/>
            <w:rFonts w:eastAsiaTheme="majorEastAsia"/>
          </w:rPr>
          <w:t>erplunk</w:t>
        </w:r>
        <w:proofErr w:type="spellEnd"/>
        <w:r w:rsidRPr="00097077">
          <w:rPr>
            <w:rStyle w:val="Hyperlink"/>
            <w:rFonts w:eastAsiaTheme="majorEastAsia"/>
          </w:rPr>
          <w:t xml:space="preserve"> method</w:t>
        </w:r>
      </w:hyperlink>
      <w:r w:rsidRPr="00097077">
        <w:t xml:space="preserve">.  </w:t>
      </w:r>
    </w:p>
    <w:p w:rsidR="004D411E" w:rsidRPr="004D411E" w:rsidRDefault="004D411E" w:rsidP="00097077">
      <w:pPr>
        <w:pStyle w:val="Heading4"/>
        <w:spacing w:before="100" w:beforeAutospacing="1" w:after="100" w:afterAutospacing="1"/>
      </w:pPr>
      <w:r>
        <w:t>Volume Reduction</w:t>
      </w:r>
    </w:p>
    <w:p w:rsidR="004D411E" w:rsidRPr="00DD63BC" w:rsidRDefault="00EA2EA9" w:rsidP="00097077">
      <w:pPr>
        <w:pStyle w:val="NormalWeb"/>
        <w:spacing w:line="276" w:lineRule="auto"/>
        <w:rPr>
          <w:rFonts w:asciiTheme="minorHAnsi" w:hAnsiTheme="minorHAnsi"/>
          <w:sz w:val="22"/>
          <w:szCs w:val="22"/>
        </w:rPr>
      </w:pPr>
      <w:r w:rsidRPr="00DD63BC">
        <w:rPr>
          <w:rFonts w:asciiTheme="minorHAnsi" w:hAnsiTheme="minorHAnsi"/>
          <w:sz w:val="22"/>
          <w:szCs w:val="22"/>
        </w:rPr>
        <w:t xml:space="preserve">The volume reduction achieved by a BMP </w:t>
      </w:r>
      <w:r w:rsidR="00C47A42" w:rsidRPr="00DD63BC">
        <w:rPr>
          <w:rFonts w:asciiTheme="minorHAnsi" w:hAnsiTheme="minorHAnsi"/>
          <w:sz w:val="22"/>
          <w:szCs w:val="22"/>
        </w:rPr>
        <w:t>compares the capacity of the BMP to the required treatment volume</w:t>
      </w:r>
      <w:r w:rsidRPr="00DD63BC">
        <w:rPr>
          <w:rFonts w:asciiTheme="minorHAnsi" w:hAnsiTheme="minorHAnsi"/>
          <w:sz w:val="22"/>
          <w:szCs w:val="22"/>
        </w:rPr>
        <w:t xml:space="preserve">. </w:t>
      </w:r>
      <w:r w:rsidR="00C47A42" w:rsidRPr="00DD63BC">
        <w:rPr>
          <w:rFonts w:asciiTheme="minorHAnsi" w:hAnsiTheme="minorHAnsi"/>
          <w:sz w:val="22"/>
          <w:szCs w:val="22"/>
        </w:rPr>
        <w:t xml:space="preserve"> </w:t>
      </w:r>
      <w:r w:rsidR="004D411E" w:rsidRPr="00DD63BC">
        <w:rPr>
          <w:rFonts w:asciiTheme="minorHAnsi" w:hAnsiTheme="minorHAnsi"/>
          <w:sz w:val="22"/>
          <w:szCs w:val="22"/>
        </w:rPr>
        <w:t xml:space="preserve"> </w:t>
      </w:r>
      <w:r w:rsidR="00DD63BC" w:rsidRPr="00DD63BC">
        <w:rPr>
          <w:rFonts w:asciiTheme="minorHAnsi" w:hAnsiTheme="minorHAnsi"/>
          <w:sz w:val="22"/>
          <w:szCs w:val="22"/>
        </w:rPr>
        <w:t xml:space="preserve">The “Volume reduction capacity of BMP” is calculated using BMP inputs provided by the user.  </w:t>
      </w:r>
      <w:r w:rsidR="00167683" w:rsidRPr="00DD63BC">
        <w:rPr>
          <w:rFonts w:asciiTheme="minorHAnsi" w:hAnsiTheme="minorHAnsi"/>
          <w:sz w:val="22"/>
          <w:szCs w:val="22"/>
        </w:rPr>
        <w:t xml:space="preserve">For this BMP, the “Volume reduction capacity” is equal to the amount of </w:t>
      </w:r>
      <w:r w:rsidR="00C47A42" w:rsidRPr="00DD63BC">
        <w:rPr>
          <w:rFonts w:asciiTheme="minorHAnsi" w:hAnsiTheme="minorHAnsi"/>
          <w:sz w:val="22"/>
          <w:szCs w:val="22"/>
        </w:rPr>
        <w:t>storm</w:t>
      </w:r>
      <w:r w:rsidR="00167683" w:rsidRPr="00DD63BC">
        <w:rPr>
          <w:rFonts w:asciiTheme="minorHAnsi" w:hAnsiTheme="minorHAnsi"/>
          <w:sz w:val="22"/>
          <w:szCs w:val="22"/>
        </w:rPr>
        <w:t xml:space="preserve">water that can be instantaneously captured </w:t>
      </w:r>
      <w:r w:rsidR="004D411E" w:rsidRPr="00DD63BC">
        <w:rPr>
          <w:rFonts w:asciiTheme="minorHAnsi" w:hAnsiTheme="minorHAnsi"/>
          <w:sz w:val="22"/>
          <w:szCs w:val="22"/>
        </w:rPr>
        <w:t>above the me</w:t>
      </w:r>
      <w:r w:rsidR="00D61C01" w:rsidRPr="00DD63BC">
        <w:rPr>
          <w:rFonts w:asciiTheme="minorHAnsi" w:hAnsiTheme="minorHAnsi"/>
          <w:sz w:val="22"/>
          <w:szCs w:val="22"/>
        </w:rPr>
        <w:t>dia and below the overflow point</w:t>
      </w:r>
      <w:r w:rsidR="004D411E" w:rsidRPr="00DD63BC">
        <w:rPr>
          <w:rFonts w:asciiTheme="minorHAnsi" w:hAnsiTheme="minorHAnsi"/>
          <w:sz w:val="22"/>
          <w:szCs w:val="22"/>
        </w:rPr>
        <w:t>. The captured volume</w:t>
      </w:r>
      <w:r w:rsidR="00E57E48" w:rsidRPr="00DD63BC">
        <w:rPr>
          <w:rFonts w:asciiTheme="minorHAnsi" w:hAnsiTheme="minorHAnsi"/>
          <w:sz w:val="22"/>
          <w:szCs w:val="22"/>
        </w:rPr>
        <w:t xml:space="preserve"> (V)</w:t>
      </w:r>
      <w:r w:rsidR="004D411E" w:rsidRPr="00DD63BC">
        <w:rPr>
          <w:rFonts w:asciiTheme="minorHAnsi" w:hAnsiTheme="minorHAnsi"/>
          <w:sz w:val="22"/>
          <w:szCs w:val="22"/>
        </w:rPr>
        <w:t xml:space="preserve"> is</w:t>
      </w:r>
      <w:r w:rsidR="00444464">
        <w:rPr>
          <w:rFonts w:asciiTheme="minorHAnsi" w:hAnsiTheme="minorHAnsi"/>
          <w:sz w:val="22"/>
          <w:szCs w:val="22"/>
        </w:rPr>
        <w:t xml:space="preserve"> given by</w:t>
      </w:r>
      <w:r w:rsidR="004D411E" w:rsidRPr="00DD63BC">
        <w:rPr>
          <w:rFonts w:asciiTheme="minorHAnsi" w:hAnsiTheme="minorHAnsi"/>
          <w:sz w:val="22"/>
          <w:szCs w:val="22"/>
        </w:rPr>
        <w:t xml:space="preserve"> </w:t>
      </w:r>
    </w:p>
    <w:p w:rsidR="00E57E48" w:rsidRPr="00097077" w:rsidRDefault="00E57E48" w:rsidP="00097077">
      <w:pPr>
        <w:pStyle w:val="NormalWeb"/>
        <w:spacing w:line="276" w:lineRule="auto"/>
        <w:rPr>
          <w:rFonts w:asciiTheme="minorHAnsi" w:hAnsiTheme="minorHAnsi"/>
          <w:sz w:val="22"/>
          <w:szCs w:val="22"/>
        </w:rPr>
      </w:pPr>
      <m:oMathPara>
        <m:oMath>
          <m:r>
            <w:rPr>
              <w:rFonts w:ascii="Cambria Math" w:hAnsi="Cambria Math"/>
              <w:sz w:val="22"/>
              <w:szCs w:val="22"/>
            </w:rPr>
            <m:t xml:space="preserve">V= </m:t>
          </m:r>
          <m:d>
            <m:dPr>
              <m:begChr m:val="["/>
              <m:endChr m:val="]"/>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O</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M</m:t>
                      </m:r>
                    </m:sub>
                  </m:sSub>
                </m:num>
                <m:den>
                  <m:r>
                    <w:rPr>
                      <w:rFonts w:ascii="Cambria Math" w:hAns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O</m:t>
                  </m:r>
                </m:sub>
              </m:sSub>
              <m:r>
                <w:rPr>
                  <w:rFonts w:ascii="Cambria Math" w:hAnsi="Cambria Math"/>
                  <w:sz w:val="22"/>
                  <w:szCs w:val="22"/>
                </w:rPr>
                <m:t>)</m:t>
              </m:r>
            </m:e>
          </m:d>
        </m:oMath>
      </m:oMathPara>
    </w:p>
    <w:p w:rsidR="00444464" w:rsidRDefault="00444464" w:rsidP="00097077">
      <w:pPr>
        <w:pStyle w:val="NormalWeb"/>
        <w:spacing w:line="276" w:lineRule="auto"/>
        <w:rPr>
          <w:rFonts w:asciiTheme="minorHAnsi" w:hAnsiTheme="minorHAnsi"/>
          <w:sz w:val="22"/>
          <w:szCs w:val="22"/>
        </w:rPr>
      </w:pPr>
      <w:r>
        <w:rPr>
          <w:rFonts w:asciiTheme="minorHAnsi" w:hAnsiTheme="minorHAnsi"/>
          <w:sz w:val="22"/>
          <w:szCs w:val="22"/>
        </w:rPr>
        <w:t>Where:</w:t>
      </w:r>
    </w:p>
    <w:p w:rsidR="00444464" w:rsidRDefault="00444464" w:rsidP="00BF02DA">
      <w:pPr>
        <w:pStyle w:val="NormalWeb"/>
        <w:spacing w:before="0" w:beforeAutospacing="0" w:after="0" w:afterAutospacing="0" w:line="276" w:lineRule="auto"/>
        <w:ind w:left="720"/>
        <w:rPr>
          <w:rFonts w:asciiTheme="minorHAnsi" w:hAnsiTheme="minorHAnsi"/>
          <w:sz w:val="22"/>
          <w:szCs w:val="22"/>
        </w:rPr>
      </w:pPr>
      <w:r>
        <w:rPr>
          <w:rFonts w:asciiTheme="minorHAnsi" w:hAnsiTheme="minorHAnsi"/>
          <w:sz w:val="22"/>
          <w:szCs w:val="22"/>
        </w:rPr>
        <w:t>A</w:t>
      </w:r>
      <w:r w:rsidR="004D21CC">
        <w:rPr>
          <w:rFonts w:asciiTheme="minorHAnsi" w:hAnsiTheme="minorHAnsi"/>
          <w:sz w:val="22"/>
          <w:szCs w:val="22"/>
          <w:vertAlign w:val="subscript"/>
        </w:rPr>
        <w:t>O</w:t>
      </w:r>
      <w:r>
        <w:rPr>
          <w:rFonts w:asciiTheme="minorHAnsi" w:hAnsiTheme="minorHAnsi"/>
          <w:sz w:val="22"/>
          <w:szCs w:val="22"/>
        </w:rPr>
        <w:t xml:space="preserve"> is the overflow surface area (</w:t>
      </w:r>
      <w:proofErr w:type="spellStart"/>
      <w:r>
        <w:rPr>
          <w:rFonts w:asciiTheme="minorHAnsi" w:hAnsiTheme="minorHAnsi"/>
          <w:sz w:val="22"/>
          <w:szCs w:val="22"/>
        </w:rPr>
        <w:t>ft</w:t>
      </w:r>
      <w:proofErr w:type="spellEnd"/>
      <w:r>
        <w:rPr>
          <w:rFonts w:asciiTheme="minorHAnsi" w:hAnsiTheme="minorHAnsi"/>
          <w:sz w:val="22"/>
          <w:szCs w:val="22"/>
        </w:rPr>
        <w:t>);</w:t>
      </w:r>
    </w:p>
    <w:p w:rsidR="00444464" w:rsidRDefault="00444464" w:rsidP="00BF02DA">
      <w:pPr>
        <w:pStyle w:val="NormalWeb"/>
        <w:spacing w:before="0" w:beforeAutospacing="0" w:after="0" w:afterAutospacing="0" w:line="276" w:lineRule="auto"/>
        <w:ind w:left="720"/>
        <w:rPr>
          <w:rFonts w:asciiTheme="minorHAnsi" w:hAnsiTheme="minorHAnsi"/>
          <w:sz w:val="22"/>
          <w:szCs w:val="22"/>
        </w:rPr>
      </w:pPr>
      <w:r>
        <w:rPr>
          <w:rFonts w:asciiTheme="minorHAnsi" w:hAnsiTheme="minorHAnsi"/>
          <w:sz w:val="22"/>
          <w:szCs w:val="22"/>
        </w:rPr>
        <w:t>A</w:t>
      </w:r>
      <w:r w:rsidR="00BF02DA">
        <w:rPr>
          <w:rFonts w:asciiTheme="minorHAnsi" w:hAnsiTheme="minorHAnsi"/>
          <w:sz w:val="22"/>
          <w:szCs w:val="22"/>
          <w:vertAlign w:val="subscript"/>
        </w:rPr>
        <w:t>M</w:t>
      </w:r>
      <w:r w:rsidR="004D21CC">
        <w:rPr>
          <w:rFonts w:asciiTheme="minorHAnsi" w:hAnsiTheme="minorHAnsi"/>
          <w:sz w:val="22"/>
          <w:szCs w:val="22"/>
        </w:rPr>
        <w:t xml:space="preserve"> Is the </w:t>
      </w:r>
      <w:r w:rsidR="00BF02DA">
        <w:rPr>
          <w:rFonts w:asciiTheme="minorHAnsi" w:hAnsiTheme="minorHAnsi"/>
          <w:sz w:val="22"/>
          <w:szCs w:val="22"/>
        </w:rPr>
        <w:t>media</w:t>
      </w:r>
      <w:r w:rsidR="004D21CC">
        <w:rPr>
          <w:rFonts w:asciiTheme="minorHAnsi" w:hAnsiTheme="minorHAnsi"/>
          <w:sz w:val="22"/>
          <w:szCs w:val="22"/>
        </w:rPr>
        <w:t xml:space="preserve"> surface area (</w:t>
      </w:r>
      <w:proofErr w:type="spellStart"/>
      <w:r w:rsidR="004D21CC">
        <w:rPr>
          <w:rFonts w:asciiTheme="minorHAnsi" w:hAnsiTheme="minorHAnsi"/>
          <w:sz w:val="22"/>
          <w:szCs w:val="22"/>
        </w:rPr>
        <w:t>ft</w:t>
      </w:r>
      <w:proofErr w:type="spellEnd"/>
      <w:r w:rsidR="004D21CC">
        <w:rPr>
          <w:rFonts w:asciiTheme="minorHAnsi" w:hAnsiTheme="minorHAnsi"/>
          <w:sz w:val="22"/>
          <w:szCs w:val="22"/>
        </w:rPr>
        <w:t>); and</w:t>
      </w:r>
    </w:p>
    <w:p w:rsidR="004D21CC" w:rsidRPr="004D21CC" w:rsidRDefault="004D21CC" w:rsidP="00BF02DA">
      <w:pPr>
        <w:pStyle w:val="NormalWeb"/>
        <w:spacing w:before="0" w:beforeAutospacing="0" w:after="0" w:afterAutospacing="0" w:line="276" w:lineRule="auto"/>
        <w:ind w:left="720"/>
        <w:rPr>
          <w:rFonts w:asciiTheme="minorHAnsi" w:hAnsiTheme="minorHAnsi"/>
          <w:sz w:val="22"/>
          <w:szCs w:val="22"/>
        </w:rPr>
      </w:pPr>
      <w:r>
        <w:rPr>
          <w:rFonts w:asciiTheme="minorHAnsi" w:hAnsiTheme="minorHAnsi"/>
          <w:sz w:val="22"/>
          <w:szCs w:val="22"/>
        </w:rPr>
        <w:t>D</w:t>
      </w:r>
      <w:r>
        <w:rPr>
          <w:rFonts w:asciiTheme="minorHAnsi" w:hAnsiTheme="minorHAnsi"/>
          <w:sz w:val="22"/>
          <w:szCs w:val="22"/>
          <w:vertAlign w:val="subscript"/>
        </w:rPr>
        <w:t>O</w:t>
      </w:r>
      <w:r>
        <w:rPr>
          <w:rFonts w:asciiTheme="minorHAnsi" w:hAnsiTheme="minorHAnsi"/>
          <w:sz w:val="22"/>
          <w:szCs w:val="22"/>
        </w:rPr>
        <w:t xml:space="preserve"> is the overflow depth (</w:t>
      </w:r>
      <w:proofErr w:type="spellStart"/>
      <w:r>
        <w:rPr>
          <w:rFonts w:asciiTheme="minorHAnsi" w:hAnsiTheme="minorHAnsi"/>
          <w:sz w:val="22"/>
          <w:szCs w:val="22"/>
        </w:rPr>
        <w:t>ft</w:t>
      </w:r>
      <w:proofErr w:type="spellEnd"/>
      <w:r>
        <w:rPr>
          <w:rFonts w:asciiTheme="minorHAnsi" w:hAnsiTheme="minorHAnsi"/>
          <w:sz w:val="22"/>
          <w:szCs w:val="22"/>
        </w:rPr>
        <w:t>).</w:t>
      </w:r>
    </w:p>
    <w:p w:rsidR="00731526" w:rsidRPr="00097077" w:rsidRDefault="00731526" w:rsidP="00097077">
      <w:pPr>
        <w:pStyle w:val="NormalWeb"/>
        <w:spacing w:line="276" w:lineRule="auto"/>
        <w:rPr>
          <w:rFonts w:asciiTheme="minorHAnsi" w:hAnsiTheme="minorHAnsi"/>
          <w:sz w:val="22"/>
          <w:szCs w:val="22"/>
        </w:rPr>
      </w:pPr>
      <w:r w:rsidRPr="00097077">
        <w:rPr>
          <w:rFonts w:asciiTheme="minorHAnsi" w:hAnsiTheme="minorHAnsi"/>
          <w:sz w:val="22"/>
          <w:szCs w:val="22"/>
        </w:rPr>
        <w:t xml:space="preserve">The “Volume of retention provided </w:t>
      </w:r>
      <w:r w:rsidRPr="009F05A3">
        <w:rPr>
          <w:rFonts w:asciiTheme="minorHAnsi" w:hAnsiTheme="minorHAnsi"/>
          <w:sz w:val="22"/>
          <w:szCs w:val="22"/>
        </w:rPr>
        <w:t xml:space="preserve">by BMP” is the amount of volume credit the BMP provides toward the performance goal.  </w:t>
      </w:r>
      <w:r w:rsidR="009F05A3" w:rsidRPr="00CE6E20">
        <w:rPr>
          <w:rFonts w:asciiTheme="minorHAnsi" w:hAnsiTheme="minorHAnsi"/>
        </w:rPr>
        <w:t xml:space="preserve">This value is equal to the lesser of </w:t>
      </w:r>
      <w:r w:rsidR="009F05A3">
        <w:rPr>
          <w:rFonts w:asciiTheme="minorHAnsi" w:hAnsiTheme="minorHAnsi"/>
        </w:rPr>
        <w:t>the</w:t>
      </w:r>
      <w:r w:rsidR="009F05A3" w:rsidRPr="00CE6E20">
        <w:rPr>
          <w:rFonts w:asciiTheme="minorHAnsi" w:hAnsiTheme="minorHAnsi"/>
        </w:rPr>
        <w:t xml:space="preserve"> </w:t>
      </w:r>
      <w:r w:rsidR="009F05A3" w:rsidRPr="00CE6E20">
        <w:rPr>
          <w:rFonts w:asciiTheme="minorHAnsi" w:hAnsiTheme="minorHAnsi"/>
          <w:sz w:val="22"/>
          <w:szCs w:val="22"/>
        </w:rPr>
        <w:t xml:space="preserve">“Volume reduction capacity of BMP” calculated using the above method or </w:t>
      </w:r>
      <w:r w:rsidR="009F05A3">
        <w:rPr>
          <w:rFonts w:asciiTheme="minorHAnsi" w:hAnsiTheme="minorHAnsi"/>
          <w:sz w:val="22"/>
          <w:szCs w:val="22"/>
        </w:rPr>
        <w:t>the</w:t>
      </w:r>
      <w:r w:rsidR="009F05A3" w:rsidRPr="00CE6E20">
        <w:rPr>
          <w:rFonts w:asciiTheme="minorHAnsi" w:hAnsiTheme="minorHAnsi"/>
          <w:sz w:val="22"/>
          <w:szCs w:val="22"/>
        </w:rPr>
        <w:t xml:space="preserve"> “Required treatment volume”</w:t>
      </w:r>
      <w:r w:rsidR="009F05A3">
        <w:rPr>
          <w:rFonts w:asciiTheme="minorHAnsi" w:hAnsiTheme="minorHAnsi"/>
          <w:sz w:val="22"/>
          <w:szCs w:val="22"/>
        </w:rPr>
        <w:t xml:space="preserve">.  </w:t>
      </w:r>
      <w:r w:rsidR="00EA2EA9" w:rsidRPr="009F05A3">
        <w:rPr>
          <w:rFonts w:asciiTheme="minorHAnsi" w:hAnsiTheme="minorHAnsi"/>
          <w:sz w:val="22"/>
          <w:szCs w:val="22"/>
        </w:rPr>
        <w:t xml:space="preserve">This check makes sure that the BMP is not getting more credit than </w:t>
      </w:r>
      <w:r w:rsidR="00B50F2D" w:rsidRPr="009F05A3">
        <w:rPr>
          <w:rFonts w:asciiTheme="minorHAnsi" w:hAnsiTheme="minorHAnsi"/>
          <w:sz w:val="22"/>
          <w:szCs w:val="22"/>
        </w:rPr>
        <w:t>necessary to meet the performance goal</w:t>
      </w:r>
      <w:r w:rsidR="00EA2EA9" w:rsidRPr="009F05A3">
        <w:rPr>
          <w:rFonts w:asciiTheme="minorHAnsi" w:hAnsiTheme="minorHAnsi"/>
          <w:sz w:val="22"/>
          <w:szCs w:val="22"/>
        </w:rPr>
        <w:t>.</w:t>
      </w:r>
      <w:r w:rsidR="00C47A42" w:rsidRPr="009F05A3">
        <w:rPr>
          <w:rFonts w:asciiTheme="minorHAnsi" w:hAnsiTheme="minorHAnsi"/>
          <w:sz w:val="22"/>
          <w:szCs w:val="22"/>
        </w:rPr>
        <w:t xml:space="preserve"> </w:t>
      </w:r>
      <w:r w:rsidR="000477E5" w:rsidRPr="009F05A3">
        <w:rPr>
          <w:rFonts w:asciiTheme="minorHAnsi" w:hAnsiTheme="minorHAnsi"/>
          <w:sz w:val="22"/>
          <w:szCs w:val="22"/>
        </w:rPr>
        <w:t xml:space="preserve"> </w:t>
      </w:r>
      <w:r w:rsidR="00081872" w:rsidRPr="009F05A3">
        <w:rPr>
          <w:rFonts w:asciiTheme="minorHAnsi" w:hAnsiTheme="minorHAnsi"/>
          <w:sz w:val="22"/>
          <w:szCs w:val="22"/>
        </w:rPr>
        <w:t>For example,</w:t>
      </w:r>
      <w:r w:rsidR="000477E5" w:rsidRPr="009F05A3">
        <w:rPr>
          <w:rFonts w:asciiTheme="minorHAnsi" w:hAnsiTheme="minorHAnsi"/>
          <w:sz w:val="22"/>
          <w:szCs w:val="22"/>
        </w:rPr>
        <w:t xml:space="preserve"> if the BMP is oversized the user will only receive credit</w:t>
      </w:r>
      <w:r w:rsidR="00C47A42" w:rsidRPr="009F05A3">
        <w:rPr>
          <w:rFonts w:asciiTheme="minorHAnsi" w:hAnsiTheme="minorHAnsi"/>
          <w:sz w:val="22"/>
          <w:szCs w:val="22"/>
        </w:rPr>
        <w:t xml:space="preserve"> </w:t>
      </w:r>
      <w:r w:rsidR="000477E5" w:rsidRPr="009F05A3">
        <w:rPr>
          <w:rFonts w:asciiTheme="minorHAnsi" w:hAnsiTheme="minorHAnsi"/>
          <w:sz w:val="22"/>
          <w:szCs w:val="22"/>
        </w:rPr>
        <w:t>for the “Required treatment volume</w:t>
      </w:r>
      <w:r w:rsidR="000477E5">
        <w:rPr>
          <w:rFonts w:asciiTheme="minorHAnsi" w:hAnsiTheme="minorHAnsi"/>
          <w:sz w:val="22"/>
          <w:szCs w:val="22"/>
        </w:rPr>
        <w:t xml:space="preserve">” routed </w:t>
      </w:r>
      <w:r w:rsidR="00081872">
        <w:rPr>
          <w:rFonts w:asciiTheme="minorHAnsi" w:hAnsiTheme="minorHAnsi"/>
          <w:sz w:val="22"/>
          <w:szCs w:val="22"/>
        </w:rPr>
        <w:t>to the BMP</w:t>
      </w:r>
      <w:r w:rsidR="00B50F2D">
        <w:rPr>
          <w:rFonts w:asciiTheme="minorHAnsi" w:hAnsiTheme="minorHAnsi"/>
          <w:sz w:val="22"/>
          <w:szCs w:val="22"/>
        </w:rPr>
        <w:t>, which corresponds with meeting the performance goal for the site.</w:t>
      </w:r>
    </w:p>
    <w:p w:rsidR="00EA2EA9" w:rsidRPr="00097077" w:rsidRDefault="004D411E" w:rsidP="00097077">
      <w:pPr>
        <w:pStyle w:val="Heading4"/>
        <w:spacing w:before="100" w:beforeAutospacing="1" w:after="100" w:afterAutospacing="1"/>
        <w:rPr>
          <w:rFonts w:eastAsia="Times New Roman"/>
        </w:rPr>
      </w:pPr>
      <w:r>
        <w:rPr>
          <w:rFonts w:eastAsia="Times New Roman"/>
        </w:rPr>
        <w:lastRenderedPageBreak/>
        <w:t>Pollutant Reduction</w:t>
      </w:r>
    </w:p>
    <w:p w:rsidR="00D61C01" w:rsidRDefault="00D61C01" w:rsidP="00097077">
      <w:pPr>
        <w:spacing w:before="100" w:beforeAutospacing="1" w:after="100" w:afterAutospacing="1"/>
      </w:pPr>
      <w:r>
        <w:t xml:space="preserve">Pollutant load reductions are calculated on an annual basis.  Therefore, the first step in calculating annual pollutant load reductions is converting the </w:t>
      </w:r>
      <w:r w:rsidRPr="00097077">
        <w:t>“Volume reduction capacity of BMP</w:t>
      </w:r>
      <w:r w:rsidR="00C47A42">
        <w:t>,</w:t>
      </w:r>
      <w:r w:rsidRPr="00097077">
        <w:t xml:space="preserve">” </w:t>
      </w:r>
      <w:r>
        <w:t xml:space="preserve">which is an </w:t>
      </w:r>
      <w:r w:rsidR="00081872">
        <w:t>instantaneous volume</w:t>
      </w:r>
      <w:r w:rsidR="00FF3F0E">
        <w:t xml:space="preserve"> reduction</w:t>
      </w:r>
      <w:r>
        <w:t xml:space="preserve">, to an annual volume reduction percentage. This is accomplished through the use of </w:t>
      </w:r>
      <w:r w:rsidRPr="00CD7A34">
        <w:rPr>
          <w:highlight w:val="yellow"/>
        </w:rPr>
        <w:t>performance curves (add link to addendum)</w:t>
      </w:r>
      <w:r>
        <w:t xml:space="preserve"> developed from multiple modeling scenarios. The performance cur</w:t>
      </w:r>
      <w:r w:rsidR="00C47A42">
        <w:t>v</w:t>
      </w:r>
      <w:r>
        <w:t>es use the “Volume reduction capacity</w:t>
      </w:r>
      <w:r w:rsidR="00081872">
        <w:t xml:space="preserve"> of BMP”</w:t>
      </w:r>
      <w:r>
        <w:t xml:space="preserve">, the infiltration rate of the underlying soils, the contributing watershed percent impervious area, and the size of the contributing watershed to calculate a percent annual volume reduction. </w:t>
      </w:r>
      <w:r w:rsidR="00081872">
        <w:t xml:space="preserve">While oversizing a BMP above the “Required treatment volume” will not provide additional credit towards the performance goal volume, it may provide </w:t>
      </w:r>
      <w:r w:rsidR="00B7723C">
        <w:t xml:space="preserve">additional </w:t>
      </w:r>
      <w:r w:rsidR="00BF02DA">
        <w:t xml:space="preserve">annual volume and </w:t>
      </w:r>
      <w:r w:rsidR="00081872">
        <w:t xml:space="preserve">pollutant </w:t>
      </w:r>
      <w:r w:rsidR="00BF02DA">
        <w:t xml:space="preserve">load </w:t>
      </w:r>
      <w:r w:rsidR="00081872">
        <w:t>reduction.</w:t>
      </w:r>
    </w:p>
    <w:p w:rsidR="00EA2EA9" w:rsidRDefault="00D61C01" w:rsidP="00081872">
      <w:pPr>
        <w:spacing w:before="100" w:beforeAutospacing="1"/>
      </w:pPr>
      <w:r>
        <w:t>A</w:t>
      </w:r>
      <w:r w:rsidR="00C9702D">
        <w:t xml:space="preserve"> 100 percent removal is credited for a</w:t>
      </w:r>
      <w:r>
        <w:t xml:space="preserve">ll pollutants associated with the reduced volume of </w:t>
      </w:r>
      <w:proofErr w:type="spellStart"/>
      <w:r w:rsidR="00C47A42">
        <w:t>storm</w:t>
      </w:r>
      <w:r>
        <w:t>water</w:t>
      </w:r>
      <w:proofErr w:type="spellEnd"/>
      <w:r w:rsidR="00C9702D">
        <w:t xml:space="preserve"> since these pollutants are either attenuated within the media or pass into the underlying soil with infiltrating water</w:t>
      </w:r>
      <w:r>
        <w:t xml:space="preserve">. </w:t>
      </w:r>
      <w:r w:rsidR="008B2DAF">
        <w:t xml:space="preserve">Pollutants in the stormwater that bypasses the BMP </w:t>
      </w:r>
      <w:r w:rsidR="005B227E">
        <w:t xml:space="preserve">through overflow </w:t>
      </w:r>
      <w:r w:rsidR="008B2DAF">
        <w:t>are not reduced.</w:t>
      </w:r>
      <w:r w:rsidR="00D5603C">
        <w:t xml:space="preserve"> A schematic of the removal rates can be seen in the sidebar.</w:t>
      </w:r>
    </w:p>
    <w:p w:rsidR="004E35A7" w:rsidRDefault="004E35A7" w:rsidP="00081872">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064B5A" w:rsidRDefault="00064B5A" w:rsidP="00097077">
      <w:pPr>
        <w:pStyle w:val="Heading3"/>
        <w:spacing w:before="100" w:beforeAutospacing="1" w:after="100" w:afterAutospacing="1"/>
        <w:rPr>
          <w:rStyle w:val="mw-headline"/>
        </w:rPr>
      </w:pPr>
      <w:r>
        <w:rPr>
          <w:rStyle w:val="mw-headline"/>
        </w:rPr>
        <w:t>Routing</w:t>
      </w:r>
    </w:p>
    <w:p w:rsidR="00451737" w:rsidRPr="00451737" w:rsidRDefault="00451737" w:rsidP="00097077">
      <w:pPr>
        <w:spacing w:before="100" w:beforeAutospacing="1" w:after="100" w:afterAutospacing="1"/>
      </w:pPr>
      <w:r>
        <w:t>A bio</w:t>
      </w:r>
      <w:r w:rsidR="00D81476">
        <w:t xml:space="preserve">infiltration basin </w:t>
      </w:r>
      <w:r w:rsidR="00467777">
        <w:t>can be routed to any other BMP</w:t>
      </w:r>
      <w:r w:rsidR="00147F15">
        <w:t>,</w:t>
      </w:r>
      <w:r w:rsidR="00467777">
        <w:t xml:space="preserve"> except for a green roof and a swale side slope or any </w:t>
      </w:r>
      <w:r w:rsidR="001F7213">
        <w:t>BMP that would cause stormwater to be rerouted back</w:t>
      </w:r>
      <w:r>
        <w:t xml:space="preserve"> to the </w:t>
      </w:r>
      <w:proofErr w:type="spellStart"/>
      <w:r w:rsidR="00D81476">
        <w:t>bioinfiltration</w:t>
      </w:r>
      <w:proofErr w:type="spellEnd"/>
      <w:r w:rsidR="00467777">
        <w:t xml:space="preserve"> basin</w:t>
      </w:r>
      <w:r w:rsidR="008B2DAF">
        <w:t xml:space="preserve"> already in the stormwater runoff treatment sequence</w:t>
      </w:r>
      <w:r w:rsidR="00467777">
        <w:t xml:space="preserve">.  All </w:t>
      </w:r>
      <w:r>
        <w:t xml:space="preserve">BMPs can be routed to a </w:t>
      </w:r>
      <w:proofErr w:type="spellStart"/>
      <w:r w:rsidR="00D81476">
        <w:t>bioinfiltration</w:t>
      </w:r>
      <w:proofErr w:type="spellEnd"/>
      <w:r>
        <w:t xml:space="preserve"> basin</w:t>
      </w:r>
      <w:r w:rsidR="008B2DAF">
        <w:t>,</w:t>
      </w:r>
      <w:r w:rsidR="00516BB6">
        <w:t xml:space="preserve"> except for a swale side slope BMP</w:t>
      </w:r>
      <w:r>
        <w:t xml:space="preserve">.  </w:t>
      </w:r>
    </w:p>
    <w:p w:rsidR="00616B51" w:rsidRDefault="00616B51" w:rsidP="00097077">
      <w:pPr>
        <w:pStyle w:val="Heading3"/>
        <w:spacing w:before="100" w:beforeAutospacing="1" w:after="100" w:afterAutospacing="1"/>
        <w:rPr>
          <w:rStyle w:val="mw-headline"/>
        </w:rPr>
      </w:pPr>
      <w:r>
        <w:rPr>
          <w:rStyle w:val="mw-headline"/>
        </w:rPr>
        <w:t>Assumptions</w:t>
      </w:r>
    </w:p>
    <w:p w:rsidR="00F53D65" w:rsidRPr="00F53D65" w:rsidRDefault="00F53D65" w:rsidP="00F53D65">
      <w:r>
        <w:t>The following general assumptions apply in calculating the credit for a bioretention basin.  If these assumptions are not followed the volume and pollutant reduction credits cannot be applied.</w:t>
      </w:r>
    </w:p>
    <w:p w:rsidR="00616B51" w:rsidRPr="00097077" w:rsidRDefault="00616B51" w:rsidP="00097077">
      <w:pPr>
        <w:numPr>
          <w:ilvl w:val="0"/>
          <w:numId w:val="2"/>
        </w:numPr>
        <w:spacing w:before="100" w:beforeAutospacing="1" w:after="100" w:afterAutospacing="1"/>
        <w:rPr>
          <w:rFonts w:eastAsia="Times New Roman" w:cs="Times New Roman"/>
        </w:rPr>
      </w:pPr>
      <w:r w:rsidRPr="00097077">
        <w:rPr>
          <w:rFonts w:eastAsia="Times New Roman" w:cs="Times New Roman"/>
        </w:rPr>
        <w:t xml:space="preserve">The bioretention basin has been properly </w:t>
      </w:r>
      <w:hyperlink r:id="rId11" w:tooltip="Design criteria for bioretention" w:history="1">
        <w:r w:rsidRPr="00097077">
          <w:rPr>
            <w:rFonts w:eastAsia="Times New Roman" w:cs="Times New Roman"/>
            <w:color w:val="0000FF"/>
            <w:u w:val="single"/>
          </w:rPr>
          <w:t>designed</w:t>
        </w:r>
      </w:hyperlink>
      <w:r w:rsidRPr="00097077">
        <w:rPr>
          <w:rFonts w:eastAsia="Times New Roman" w:cs="Times New Roman"/>
        </w:rPr>
        <w:t xml:space="preserve">, </w:t>
      </w:r>
      <w:hyperlink r:id="rId12" w:tooltip="Construction specifications for bioretention" w:history="1">
        <w:r w:rsidRPr="00097077">
          <w:rPr>
            <w:rFonts w:eastAsia="Times New Roman" w:cs="Times New Roman"/>
            <w:color w:val="0000FF"/>
            <w:u w:val="single"/>
          </w:rPr>
          <w:t>constructed</w:t>
        </w:r>
      </w:hyperlink>
      <w:r w:rsidRPr="00097077">
        <w:rPr>
          <w:rFonts w:eastAsia="Times New Roman" w:cs="Times New Roman"/>
        </w:rPr>
        <w:t xml:space="preserve"> and will be properly </w:t>
      </w:r>
      <w:hyperlink r:id="rId13" w:tooltip="Operation and maintenance of bioretention" w:history="1">
        <w:r w:rsidRPr="00097077">
          <w:rPr>
            <w:rFonts w:eastAsia="Times New Roman" w:cs="Times New Roman"/>
            <w:color w:val="0000FF"/>
            <w:u w:val="single"/>
          </w:rPr>
          <w:t>maintained</w:t>
        </w:r>
      </w:hyperlink>
      <w:r w:rsidRPr="00097077">
        <w:rPr>
          <w:rFonts w:eastAsia="Times New Roman" w:cs="Times New Roman"/>
        </w:rPr>
        <w:t xml:space="preserve">. </w:t>
      </w:r>
    </w:p>
    <w:p w:rsidR="00616B51" w:rsidRPr="00097077" w:rsidRDefault="00616B51" w:rsidP="00097077">
      <w:pPr>
        <w:numPr>
          <w:ilvl w:val="0"/>
          <w:numId w:val="2"/>
        </w:numPr>
        <w:spacing w:before="100" w:beforeAutospacing="1" w:after="100" w:afterAutospacing="1"/>
        <w:rPr>
          <w:rFonts w:eastAsia="Times New Roman" w:cs="Times New Roman"/>
        </w:rPr>
      </w:pPr>
      <w:r w:rsidRPr="00097077">
        <w:rPr>
          <w:rFonts w:eastAsia="Times New Roman" w:cs="Times New Roman"/>
        </w:rPr>
        <w:t xml:space="preserve">Stormwater runoff entering the bioretention basin has undergone </w:t>
      </w:r>
      <w:hyperlink r:id="rId14" w:anchor="Pretreatment" w:tooltip="Design criteria for bioretention" w:history="1">
        <w:r w:rsidRPr="00097077">
          <w:rPr>
            <w:rFonts w:eastAsia="Times New Roman" w:cs="Times New Roman"/>
            <w:color w:val="0000FF"/>
            <w:u w:val="single"/>
          </w:rPr>
          <w:t>pretreatment</w:t>
        </w:r>
      </w:hyperlink>
      <w:r w:rsidR="00147F15">
        <w:rPr>
          <w:rFonts w:eastAsia="Times New Roman" w:cs="Times New Roman"/>
          <w:color w:val="0000FF"/>
          <w:u w:val="single"/>
        </w:rPr>
        <w:t>.</w:t>
      </w:r>
      <w:r w:rsidRPr="00097077">
        <w:rPr>
          <w:rFonts w:eastAsia="Times New Roman" w:cs="Times New Roman"/>
        </w:rPr>
        <w:t xml:space="preserve"> </w:t>
      </w:r>
    </w:p>
    <w:p w:rsidR="00616B51" w:rsidRDefault="00616B51" w:rsidP="00097077">
      <w:pPr>
        <w:numPr>
          <w:ilvl w:val="0"/>
          <w:numId w:val="2"/>
        </w:numPr>
        <w:spacing w:before="100" w:beforeAutospacing="1" w:after="100" w:afterAutospacing="1"/>
        <w:rPr>
          <w:rFonts w:eastAsia="Times New Roman" w:cs="Times New Roman"/>
        </w:rPr>
      </w:pPr>
      <w:r w:rsidRPr="00097077">
        <w:rPr>
          <w:rFonts w:eastAsia="Times New Roman" w:cs="Times New Roman"/>
        </w:rPr>
        <w:t xml:space="preserve">Stormwater captured by the BMP enters the BMP instantaneously and is initially ponded within the BMP. </w:t>
      </w:r>
      <w:r w:rsidR="005F72FD">
        <w:rPr>
          <w:rFonts w:eastAsia="Times New Roman" w:cs="Times New Roman"/>
        </w:rPr>
        <w:t>T</w:t>
      </w:r>
      <w:r w:rsidRPr="00097077">
        <w:rPr>
          <w:rFonts w:eastAsia="Times New Roman" w:cs="Times New Roman"/>
        </w:rPr>
        <w:t xml:space="preserve">his will underestimate actual infiltration since some water will enter the soil/media during a rain event, thus creating more volume for storage in the BMP. </w:t>
      </w:r>
    </w:p>
    <w:p w:rsidR="00E96362" w:rsidRDefault="00E96362">
      <w:pPr>
        <w:rPr>
          <w:rFonts w:eastAsia="Times New Roman" w:cs="Times New Roman"/>
        </w:rPr>
      </w:pPr>
      <w:r>
        <w:rPr>
          <w:rFonts w:eastAsia="Times New Roman" w:cs="Times New Roman"/>
        </w:rPr>
        <w:br w:type="page"/>
      </w:r>
    </w:p>
    <w:p w:rsidR="00E96362" w:rsidRDefault="00E96362" w:rsidP="00E96362">
      <w:pPr>
        <w:pStyle w:val="Heading2"/>
      </w:pPr>
      <w:r>
        <w:lastRenderedPageBreak/>
        <w:t>Images</w:t>
      </w:r>
    </w:p>
    <w:p w:rsidR="00E96362" w:rsidRDefault="00E57E48">
      <w:r>
        <w:rPr>
          <w:noProof/>
        </w:rPr>
        <w:drawing>
          <wp:anchor distT="0" distB="0" distL="114300" distR="114300" simplePos="0" relativeHeight="251660288" behindDoc="1" locked="0" layoutInCell="1" allowOverlap="1" wp14:anchorId="71E5BF0F" wp14:editId="15DF862F">
            <wp:simplePos x="0" y="0"/>
            <wp:positionH relativeFrom="column">
              <wp:posOffset>381000</wp:posOffset>
            </wp:positionH>
            <wp:positionV relativeFrom="paragraph">
              <wp:posOffset>300355</wp:posOffset>
            </wp:positionV>
            <wp:extent cx="1019175" cy="664210"/>
            <wp:effectExtent l="0" t="0" r="9525" b="2540"/>
            <wp:wrapTight wrapText="bothSides">
              <wp:wrapPolygon edited="0">
                <wp:start x="0" y="0"/>
                <wp:lineTo x="0" y="21063"/>
                <wp:lineTo x="21398" y="21063"/>
                <wp:lineTo x="2139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175" cy="664210"/>
                    </a:xfrm>
                    <a:prstGeom prst="rect">
                      <a:avLst/>
                    </a:prstGeom>
                    <a:noFill/>
                  </pic:spPr>
                </pic:pic>
              </a:graphicData>
            </a:graphic>
            <wp14:sizeRelH relativeFrom="page">
              <wp14:pctWidth>0</wp14:pctWidth>
            </wp14:sizeRelH>
            <wp14:sizeRelV relativeFrom="page">
              <wp14:pctHeight>0</wp14:pctHeight>
            </wp14:sizeRelV>
          </wp:anchor>
        </w:drawing>
      </w:r>
    </w:p>
    <w:p w:rsidR="00E96362" w:rsidRDefault="00E96362"/>
    <w:p w:rsidR="00E96362" w:rsidRDefault="00E96362"/>
    <w:p w:rsidR="00E96362" w:rsidRDefault="00AA4B26">
      <w:r w:rsidRPr="006A2097">
        <w:rPr>
          <w:rStyle w:val="mw-headline"/>
          <w:noProof/>
        </w:rPr>
        <mc:AlternateContent>
          <mc:Choice Requires="wps">
            <w:drawing>
              <wp:anchor distT="0" distB="0" distL="114300" distR="114300" simplePos="0" relativeHeight="251659264" behindDoc="1" locked="0" layoutInCell="1" allowOverlap="1" wp14:anchorId="6C162BB8" wp14:editId="29982B61">
                <wp:simplePos x="0" y="0"/>
                <wp:positionH relativeFrom="column">
                  <wp:posOffset>209550</wp:posOffset>
                </wp:positionH>
                <wp:positionV relativeFrom="paragraph">
                  <wp:posOffset>74930</wp:posOffset>
                </wp:positionV>
                <wp:extent cx="1314450" cy="971550"/>
                <wp:effectExtent l="0" t="0" r="19050" b="19050"/>
                <wp:wrapTight wrapText="bothSides">
                  <wp:wrapPolygon edited="0">
                    <wp:start x="0" y="0"/>
                    <wp:lineTo x="0" y="21600"/>
                    <wp:lineTo x="21600" y="21600"/>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971550"/>
                        </a:xfrm>
                        <a:prstGeom prst="rect">
                          <a:avLst/>
                        </a:prstGeom>
                        <a:solidFill>
                          <a:srgbClr val="FFFFFF"/>
                        </a:solidFill>
                        <a:ln w="9525">
                          <a:solidFill>
                            <a:srgbClr val="000000"/>
                          </a:solidFill>
                          <a:miter lim="800000"/>
                          <a:headEnd/>
                          <a:tailEnd/>
                        </a:ln>
                      </wps:spPr>
                      <wps:txbx>
                        <w:txbxContent>
                          <w:p w:rsidR="00E57E48" w:rsidRDefault="00E57E48" w:rsidP="00AA4B26">
                            <w:pPr>
                              <w:spacing w:after="0" w:line="240" w:lineRule="auto"/>
                              <w:jc w:val="center"/>
                            </w:pPr>
                            <w:r>
                              <w:t>Symbol for bioinfiltration (Bioretention basin (w/o underdrain))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5.9pt;width:103.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">
                <v:textbox>
                  <w:txbxContent>
                    <w:p w:rsidR="00E57E48" w:rsidRDefault="00E57E48" w:rsidP="00AA4B26">
                      <w:pPr>
                        <w:spacing w:after="0" w:line="240" w:lineRule="auto"/>
                        <w:jc w:val="center"/>
                      </w:pPr>
                      <w:r>
                        <w:t>Symbol for bioinfiltration (Bioretention basin (w/o underdrain)) in MIDS calculator</w:t>
                      </w:r>
                    </w:p>
                  </w:txbxContent>
                </v:textbox>
                <w10:wrap type="tight"/>
              </v:shape>
            </w:pict>
          </mc:Fallback>
        </mc:AlternateContent>
      </w:r>
    </w:p>
    <w:p w:rsidR="00E96362" w:rsidRDefault="00E96362"/>
    <w:p w:rsidR="00E96362" w:rsidRDefault="00E96362"/>
    <w:p w:rsidR="00CD7A34" w:rsidRDefault="00CD7A34"/>
    <w:p w:rsidR="00CD7A34" w:rsidRDefault="00CD7A34">
      <w:r w:rsidRPr="006A2097">
        <w:rPr>
          <w:rStyle w:val="Heading3Char"/>
          <w:noProof/>
        </w:rPr>
        <mc:AlternateContent>
          <mc:Choice Requires="wps">
            <w:drawing>
              <wp:anchor distT="0" distB="0" distL="114300" distR="114300" simplePos="0" relativeHeight="251666432" behindDoc="1" locked="0" layoutInCell="1" allowOverlap="1" wp14:anchorId="45B741A7" wp14:editId="225E8108">
                <wp:simplePos x="0" y="0"/>
                <wp:positionH relativeFrom="column">
                  <wp:posOffset>0</wp:posOffset>
                </wp:positionH>
                <wp:positionV relativeFrom="paragraph">
                  <wp:posOffset>4269105</wp:posOffset>
                </wp:positionV>
                <wp:extent cx="5943600" cy="266700"/>
                <wp:effectExtent l="0" t="0" r="19050" b="19050"/>
                <wp:wrapTight wrapText="bothSides">
                  <wp:wrapPolygon edited="0">
                    <wp:start x="0" y="0"/>
                    <wp:lineTo x="0" y="21600"/>
                    <wp:lineTo x="21600" y="21600"/>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CD7A34" w:rsidRDefault="00CD7A34" w:rsidP="00CD7A34">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36.15pt;width:468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bH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">
                <v:textbox>
                  <w:txbxContent>
                    <w:p w:rsidR="00CD7A34" w:rsidRDefault="00CD7A34" w:rsidP="00CD7A34">
                      <w:pPr>
                        <w:spacing w:after="0" w:line="240" w:lineRule="auto"/>
                        <w:jc w:val="center"/>
                      </w:pPr>
                      <w:r>
                        <w:t>BMP watershed area parameters</w:t>
                      </w:r>
                    </w:p>
                  </w:txbxContent>
                </v:textbox>
                <w10:wrap type="tight"/>
              </v:shape>
            </w:pict>
          </mc:Fallback>
        </mc:AlternateContent>
      </w:r>
      <w:r>
        <w:rPr>
          <w:noProof/>
        </w:rPr>
        <w:drawing>
          <wp:inline distT="0" distB="0" distL="0" distR="0" wp14:anchorId="2C92855B" wp14:editId="0C12BBB2">
            <wp:extent cx="5943600" cy="4177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177030"/>
                    </a:xfrm>
                    <a:prstGeom prst="rect">
                      <a:avLst/>
                    </a:prstGeom>
                  </pic:spPr>
                </pic:pic>
              </a:graphicData>
            </a:graphic>
          </wp:inline>
        </w:drawing>
      </w:r>
    </w:p>
    <w:p w:rsidR="00112E3D" w:rsidRDefault="00112E3D"/>
    <w:p w:rsidR="00616B51" w:rsidRDefault="00F70992">
      <w:r>
        <w:rPr>
          <w:noProof/>
        </w:rPr>
        <w:lastRenderedPageBreak/>
        <mc:AlternateContent>
          <mc:Choice Requires="wps">
            <w:drawing>
              <wp:anchor distT="0" distB="0" distL="114300" distR="114300" simplePos="0" relativeHeight="251662336" behindDoc="1" locked="0" layoutInCell="1" allowOverlap="1" wp14:anchorId="4188D5D2" wp14:editId="397FB66D">
                <wp:simplePos x="0" y="0"/>
                <wp:positionH relativeFrom="column">
                  <wp:posOffset>19050</wp:posOffset>
                </wp:positionH>
                <wp:positionV relativeFrom="paragraph">
                  <wp:posOffset>2430780</wp:posOffset>
                </wp:positionV>
                <wp:extent cx="5743575" cy="476250"/>
                <wp:effectExtent l="0" t="0" r="28575" b="19050"/>
                <wp:wrapTight wrapText="bothSides">
                  <wp:wrapPolygon edited="0">
                    <wp:start x="0" y="0"/>
                    <wp:lineTo x="0" y="21600"/>
                    <wp:lineTo x="21636" y="21600"/>
                    <wp:lineTo x="21636"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76250"/>
                        </a:xfrm>
                        <a:prstGeom prst="rect">
                          <a:avLst/>
                        </a:prstGeom>
                        <a:solidFill>
                          <a:srgbClr val="FFFFFF"/>
                        </a:solidFill>
                        <a:ln w="9525">
                          <a:solidFill>
                            <a:srgbClr val="000000"/>
                          </a:solidFill>
                          <a:miter lim="800000"/>
                          <a:headEnd/>
                          <a:tailEnd/>
                        </a:ln>
                      </wps:spPr>
                      <wps:txbx>
                        <w:txbxContent>
                          <w:p w:rsidR="00E96362" w:rsidRDefault="00E96362">
                            <w:r>
                              <w:t>Screen shot from MIDS calculator showing user inputs needed for a bioretention system with no underdrain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pt;margin-top:191.4pt;width:452.2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">
                <v:textbox>
                  <w:txbxContent>
                    <w:p w:rsidR="00E96362" w:rsidRDefault="00E96362">
                      <w:r>
                        <w:t>Screen shot from MIDS calculator showing user inputs needed for a bioretention system with no underdrain</w:t>
                      </w:r>
                    </w:p>
                  </w:txbxContent>
                </v:textbox>
                <w10:wrap type="tight"/>
              </v:shape>
            </w:pict>
          </mc:Fallback>
        </mc:AlternateContent>
      </w:r>
      <w:r w:rsidR="00BF02DA">
        <w:rPr>
          <w:noProof/>
        </w:rPr>
        <w:drawing>
          <wp:inline distT="0" distB="0" distL="0" distR="0" wp14:anchorId="21700E0E" wp14:editId="62D7EC60">
            <wp:extent cx="5943600" cy="2212340"/>
            <wp:effectExtent l="19050" t="19050" r="19050" b="1651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527" t="12289" r="4129" b="54839"/>
                    <a:stretch/>
                  </pic:blipFill>
                  <pic:spPr bwMode="auto">
                    <a:xfrm>
                      <a:off x="0" y="0"/>
                      <a:ext cx="5943600" cy="221234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96362" w:rsidRDefault="00E96362"/>
    <w:p w:rsidR="00E96362" w:rsidRDefault="007C6198">
      <w:r>
        <w:rPr>
          <w:noProof/>
        </w:rPr>
        <w:drawing>
          <wp:inline distT="0" distB="0" distL="0" distR="0" wp14:anchorId="61C58599">
            <wp:extent cx="4733925" cy="2037765"/>
            <wp:effectExtent l="19050" t="19050" r="952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8043" r="-1"/>
                    <a:stretch/>
                  </pic:blipFill>
                  <pic:spPr bwMode="auto">
                    <a:xfrm>
                      <a:off x="0" y="0"/>
                      <a:ext cx="4741044" cy="204082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Start w:id="0" w:name="_GoBack"/>
      <w:bookmarkEnd w:id="0"/>
    </w:p>
    <w:p w:rsidR="007C6198" w:rsidRDefault="007C6198">
      <w:r>
        <w:rPr>
          <w:noProof/>
        </w:rPr>
        <mc:AlternateContent>
          <mc:Choice Requires="wps">
            <w:drawing>
              <wp:inline distT="0" distB="0" distL="0" distR="0" wp14:anchorId="558B837F" wp14:editId="64407CA5">
                <wp:extent cx="4572000" cy="476250"/>
                <wp:effectExtent l="0" t="0" r="19050"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76250"/>
                        </a:xfrm>
                        <a:prstGeom prst="rect">
                          <a:avLst/>
                        </a:prstGeom>
                        <a:solidFill>
                          <a:srgbClr val="FFFFFF"/>
                        </a:solidFill>
                        <a:ln w="9525">
                          <a:solidFill>
                            <a:srgbClr val="000000"/>
                          </a:solidFill>
                          <a:miter lim="800000"/>
                          <a:headEnd/>
                          <a:tailEnd/>
                        </a:ln>
                      </wps:spPr>
                      <wps:txbx>
                        <w:txbxContent>
                          <w:p w:rsidR="007C6198" w:rsidRDefault="007C6198" w:rsidP="007C6198">
                            <w:r>
                              <w:t>Schematic showing pollutant load reductions for infiltrated and overflow water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9" type="#_x0000_t202" style="width:5in;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">
                <v:textbox>
                  <w:txbxContent>
                    <w:p w:rsidR="007C6198" w:rsidRDefault="007C6198" w:rsidP="007C6198">
                      <w:r>
                        <w:t>Schematic showing pollutant load reductions for infiltrated and overflow water</w:t>
                      </w:r>
                    </w:p>
                  </w:txbxContent>
                </v:textbox>
                <w10:anchorlock/>
              </v:shape>
            </w:pict>
          </mc:Fallback>
        </mc:AlternateContent>
      </w:r>
    </w:p>
    <w:sectPr w:rsidR="007C6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6124DB"/>
    <w:multiLevelType w:val="multilevel"/>
    <w:tmpl w:val="195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51"/>
    <w:rsid w:val="000477E5"/>
    <w:rsid w:val="00064B5A"/>
    <w:rsid w:val="00081872"/>
    <w:rsid w:val="00097077"/>
    <w:rsid w:val="000D3D88"/>
    <w:rsid w:val="000D7AA7"/>
    <w:rsid w:val="00112E3D"/>
    <w:rsid w:val="001164CD"/>
    <w:rsid w:val="00147F15"/>
    <w:rsid w:val="00167683"/>
    <w:rsid w:val="001756D8"/>
    <w:rsid w:val="001B3B67"/>
    <w:rsid w:val="001F7213"/>
    <w:rsid w:val="001F7AD5"/>
    <w:rsid w:val="002122F2"/>
    <w:rsid w:val="00256664"/>
    <w:rsid w:val="0027271A"/>
    <w:rsid w:val="0029396F"/>
    <w:rsid w:val="002A4542"/>
    <w:rsid w:val="00354ED3"/>
    <w:rsid w:val="0036133E"/>
    <w:rsid w:val="0037556D"/>
    <w:rsid w:val="00387CE8"/>
    <w:rsid w:val="00444464"/>
    <w:rsid w:val="00451737"/>
    <w:rsid w:val="004600AA"/>
    <w:rsid w:val="00467777"/>
    <w:rsid w:val="00475A0A"/>
    <w:rsid w:val="004938E7"/>
    <w:rsid w:val="004B0CC9"/>
    <w:rsid w:val="004D21CC"/>
    <w:rsid w:val="004D411E"/>
    <w:rsid w:val="004E35A7"/>
    <w:rsid w:val="00516BB6"/>
    <w:rsid w:val="00522321"/>
    <w:rsid w:val="005B227E"/>
    <w:rsid w:val="005F72FD"/>
    <w:rsid w:val="00602DAB"/>
    <w:rsid w:val="00616B51"/>
    <w:rsid w:val="0062539E"/>
    <w:rsid w:val="006A2097"/>
    <w:rsid w:val="006E03B3"/>
    <w:rsid w:val="00730D97"/>
    <w:rsid w:val="00731526"/>
    <w:rsid w:val="007C6198"/>
    <w:rsid w:val="00836727"/>
    <w:rsid w:val="00837EEB"/>
    <w:rsid w:val="00862C71"/>
    <w:rsid w:val="008B2DAF"/>
    <w:rsid w:val="008C4931"/>
    <w:rsid w:val="00955214"/>
    <w:rsid w:val="0097295D"/>
    <w:rsid w:val="009F05A3"/>
    <w:rsid w:val="00A01226"/>
    <w:rsid w:val="00A47ADB"/>
    <w:rsid w:val="00A81E50"/>
    <w:rsid w:val="00AA35EE"/>
    <w:rsid w:val="00AA4B26"/>
    <w:rsid w:val="00AD5C57"/>
    <w:rsid w:val="00AF7BF5"/>
    <w:rsid w:val="00B1002C"/>
    <w:rsid w:val="00B50F2D"/>
    <w:rsid w:val="00B7723C"/>
    <w:rsid w:val="00B77EE9"/>
    <w:rsid w:val="00B80F5F"/>
    <w:rsid w:val="00BB0761"/>
    <w:rsid w:val="00BC4A91"/>
    <w:rsid w:val="00BF02DA"/>
    <w:rsid w:val="00C47A42"/>
    <w:rsid w:val="00C56E8F"/>
    <w:rsid w:val="00C9702D"/>
    <w:rsid w:val="00CD7A34"/>
    <w:rsid w:val="00CE6E20"/>
    <w:rsid w:val="00D14912"/>
    <w:rsid w:val="00D5603C"/>
    <w:rsid w:val="00D61C01"/>
    <w:rsid w:val="00D7000E"/>
    <w:rsid w:val="00D772DF"/>
    <w:rsid w:val="00D81476"/>
    <w:rsid w:val="00D8301E"/>
    <w:rsid w:val="00DB6CD1"/>
    <w:rsid w:val="00DD63BC"/>
    <w:rsid w:val="00DD693D"/>
    <w:rsid w:val="00E57E48"/>
    <w:rsid w:val="00E903BF"/>
    <w:rsid w:val="00E96362"/>
    <w:rsid w:val="00EA2EA9"/>
    <w:rsid w:val="00EB4ABA"/>
    <w:rsid w:val="00EE6A16"/>
    <w:rsid w:val="00F224D3"/>
    <w:rsid w:val="00F53D65"/>
    <w:rsid w:val="00F56596"/>
    <w:rsid w:val="00F70992"/>
    <w:rsid w:val="00F72DD9"/>
    <w:rsid w:val="00FF3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6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16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6B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41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B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6B51"/>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616B51"/>
  </w:style>
  <w:style w:type="character" w:customStyle="1" w:styleId="Heading3Char">
    <w:name w:val="Heading 3 Char"/>
    <w:basedOn w:val="DefaultParagraphFont"/>
    <w:link w:val="Heading3"/>
    <w:uiPriority w:val="9"/>
    <w:rsid w:val="00616B5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16B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6B51"/>
    <w:rPr>
      <w:color w:val="0000FF"/>
      <w:u w:val="single"/>
    </w:rPr>
  </w:style>
  <w:style w:type="character" w:styleId="FollowedHyperlink">
    <w:name w:val="FollowedHyperlink"/>
    <w:basedOn w:val="DefaultParagraphFont"/>
    <w:uiPriority w:val="99"/>
    <w:semiHidden/>
    <w:unhideWhenUsed/>
    <w:rsid w:val="00616B51"/>
    <w:rPr>
      <w:color w:val="800080" w:themeColor="followedHyperlink"/>
      <w:u w:val="single"/>
    </w:rPr>
  </w:style>
  <w:style w:type="character" w:customStyle="1" w:styleId="Heading4Char">
    <w:name w:val="Heading 4 Char"/>
    <w:basedOn w:val="DefaultParagraphFont"/>
    <w:link w:val="Heading4"/>
    <w:uiPriority w:val="9"/>
    <w:rsid w:val="004D411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02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DAB"/>
    <w:rPr>
      <w:rFonts w:ascii="Tahoma" w:hAnsi="Tahoma" w:cs="Tahoma"/>
      <w:sz w:val="16"/>
      <w:szCs w:val="16"/>
    </w:rPr>
  </w:style>
  <w:style w:type="paragraph" w:styleId="ListParagraph">
    <w:name w:val="List Paragraph"/>
    <w:basedOn w:val="Normal"/>
    <w:uiPriority w:val="34"/>
    <w:qFormat/>
    <w:rsid w:val="00097077"/>
    <w:pPr>
      <w:ind w:left="720"/>
      <w:contextualSpacing/>
    </w:pPr>
  </w:style>
  <w:style w:type="character" w:styleId="PlaceholderText">
    <w:name w:val="Placeholder Text"/>
    <w:basedOn w:val="DefaultParagraphFont"/>
    <w:uiPriority w:val="99"/>
    <w:semiHidden/>
    <w:rsid w:val="00E57E48"/>
    <w:rPr>
      <w:color w:val="808080"/>
    </w:rPr>
  </w:style>
  <w:style w:type="character" w:styleId="CommentReference">
    <w:name w:val="annotation reference"/>
    <w:basedOn w:val="DefaultParagraphFont"/>
    <w:uiPriority w:val="99"/>
    <w:semiHidden/>
    <w:unhideWhenUsed/>
    <w:rsid w:val="001F7AD5"/>
    <w:rPr>
      <w:sz w:val="16"/>
      <w:szCs w:val="16"/>
    </w:rPr>
  </w:style>
  <w:style w:type="paragraph" w:styleId="CommentText">
    <w:name w:val="annotation text"/>
    <w:basedOn w:val="Normal"/>
    <w:link w:val="CommentTextChar"/>
    <w:uiPriority w:val="99"/>
    <w:semiHidden/>
    <w:unhideWhenUsed/>
    <w:rsid w:val="001F7AD5"/>
    <w:pPr>
      <w:spacing w:line="240" w:lineRule="auto"/>
    </w:pPr>
    <w:rPr>
      <w:sz w:val="20"/>
      <w:szCs w:val="20"/>
    </w:rPr>
  </w:style>
  <w:style w:type="character" w:customStyle="1" w:styleId="CommentTextChar">
    <w:name w:val="Comment Text Char"/>
    <w:basedOn w:val="DefaultParagraphFont"/>
    <w:link w:val="CommentText"/>
    <w:uiPriority w:val="99"/>
    <w:semiHidden/>
    <w:rsid w:val="001F7AD5"/>
    <w:rPr>
      <w:sz w:val="20"/>
      <w:szCs w:val="20"/>
    </w:rPr>
  </w:style>
  <w:style w:type="paragraph" w:styleId="CommentSubject">
    <w:name w:val="annotation subject"/>
    <w:basedOn w:val="CommentText"/>
    <w:next w:val="CommentText"/>
    <w:link w:val="CommentSubjectChar"/>
    <w:uiPriority w:val="99"/>
    <w:semiHidden/>
    <w:unhideWhenUsed/>
    <w:rsid w:val="001F7AD5"/>
    <w:rPr>
      <w:b/>
      <w:bCs/>
    </w:rPr>
  </w:style>
  <w:style w:type="character" w:customStyle="1" w:styleId="CommentSubjectChar">
    <w:name w:val="Comment Subject Char"/>
    <w:basedOn w:val="CommentTextChar"/>
    <w:link w:val="CommentSubject"/>
    <w:uiPriority w:val="99"/>
    <w:semiHidden/>
    <w:rsid w:val="001F7AD5"/>
    <w:rPr>
      <w:b/>
      <w:bCs/>
      <w:sz w:val="20"/>
      <w:szCs w:val="20"/>
    </w:rPr>
  </w:style>
  <w:style w:type="paragraph" w:styleId="Revision">
    <w:name w:val="Revision"/>
    <w:hidden/>
    <w:uiPriority w:val="99"/>
    <w:semiHidden/>
    <w:rsid w:val="001F7A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6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16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6B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41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B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6B51"/>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616B51"/>
  </w:style>
  <w:style w:type="character" w:customStyle="1" w:styleId="Heading3Char">
    <w:name w:val="Heading 3 Char"/>
    <w:basedOn w:val="DefaultParagraphFont"/>
    <w:link w:val="Heading3"/>
    <w:uiPriority w:val="9"/>
    <w:rsid w:val="00616B5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16B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6B51"/>
    <w:rPr>
      <w:color w:val="0000FF"/>
      <w:u w:val="single"/>
    </w:rPr>
  </w:style>
  <w:style w:type="character" w:styleId="FollowedHyperlink">
    <w:name w:val="FollowedHyperlink"/>
    <w:basedOn w:val="DefaultParagraphFont"/>
    <w:uiPriority w:val="99"/>
    <w:semiHidden/>
    <w:unhideWhenUsed/>
    <w:rsid w:val="00616B51"/>
    <w:rPr>
      <w:color w:val="800080" w:themeColor="followedHyperlink"/>
      <w:u w:val="single"/>
    </w:rPr>
  </w:style>
  <w:style w:type="character" w:customStyle="1" w:styleId="Heading4Char">
    <w:name w:val="Heading 4 Char"/>
    <w:basedOn w:val="DefaultParagraphFont"/>
    <w:link w:val="Heading4"/>
    <w:uiPriority w:val="9"/>
    <w:rsid w:val="004D411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02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DAB"/>
    <w:rPr>
      <w:rFonts w:ascii="Tahoma" w:hAnsi="Tahoma" w:cs="Tahoma"/>
      <w:sz w:val="16"/>
      <w:szCs w:val="16"/>
    </w:rPr>
  </w:style>
  <w:style w:type="paragraph" w:styleId="ListParagraph">
    <w:name w:val="List Paragraph"/>
    <w:basedOn w:val="Normal"/>
    <w:uiPriority w:val="34"/>
    <w:qFormat/>
    <w:rsid w:val="00097077"/>
    <w:pPr>
      <w:ind w:left="720"/>
      <w:contextualSpacing/>
    </w:pPr>
  </w:style>
  <w:style w:type="character" w:styleId="PlaceholderText">
    <w:name w:val="Placeholder Text"/>
    <w:basedOn w:val="DefaultParagraphFont"/>
    <w:uiPriority w:val="99"/>
    <w:semiHidden/>
    <w:rsid w:val="00E57E48"/>
    <w:rPr>
      <w:color w:val="808080"/>
    </w:rPr>
  </w:style>
  <w:style w:type="character" w:styleId="CommentReference">
    <w:name w:val="annotation reference"/>
    <w:basedOn w:val="DefaultParagraphFont"/>
    <w:uiPriority w:val="99"/>
    <w:semiHidden/>
    <w:unhideWhenUsed/>
    <w:rsid w:val="001F7AD5"/>
    <w:rPr>
      <w:sz w:val="16"/>
      <w:szCs w:val="16"/>
    </w:rPr>
  </w:style>
  <w:style w:type="paragraph" w:styleId="CommentText">
    <w:name w:val="annotation text"/>
    <w:basedOn w:val="Normal"/>
    <w:link w:val="CommentTextChar"/>
    <w:uiPriority w:val="99"/>
    <w:semiHidden/>
    <w:unhideWhenUsed/>
    <w:rsid w:val="001F7AD5"/>
    <w:pPr>
      <w:spacing w:line="240" w:lineRule="auto"/>
    </w:pPr>
    <w:rPr>
      <w:sz w:val="20"/>
      <w:szCs w:val="20"/>
    </w:rPr>
  </w:style>
  <w:style w:type="character" w:customStyle="1" w:styleId="CommentTextChar">
    <w:name w:val="Comment Text Char"/>
    <w:basedOn w:val="DefaultParagraphFont"/>
    <w:link w:val="CommentText"/>
    <w:uiPriority w:val="99"/>
    <w:semiHidden/>
    <w:rsid w:val="001F7AD5"/>
    <w:rPr>
      <w:sz w:val="20"/>
      <w:szCs w:val="20"/>
    </w:rPr>
  </w:style>
  <w:style w:type="paragraph" w:styleId="CommentSubject">
    <w:name w:val="annotation subject"/>
    <w:basedOn w:val="CommentText"/>
    <w:next w:val="CommentText"/>
    <w:link w:val="CommentSubjectChar"/>
    <w:uiPriority w:val="99"/>
    <w:semiHidden/>
    <w:unhideWhenUsed/>
    <w:rsid w:val="001F7AD5"/>
    <w:rPr>
      <w:b/>
      <w:bCs/>
    </w:rPr>
  </w:style>
  <w:style w:type="character" w:customStyle="1" w:styleId="CommentSubjectChar">
    <w:name w:val="Comment Subject Char"/>
    <w:basedOn w:val="CommentTextChar"/>
    <w:link w:val="CommentSubject"/>
    <w:uiPriority w:val="99"/>
    <w:semiHidden/>
    <w:rsid w:val="001F7AD5"/>
    <w:rPr>
      <w:b/>
      <w:bCs/>
      <w:sz w:val="20"/>
      <w:szCs w:val="20"/>
    </w:rPr>
  </w:style>
  <w:style w:type="paragraph" w:styleId="Revision">
    <w:name w:val="Revision"/>
    <w:hidden/>
    <w:uiPriority w:val="99"/>
    <w:semiHidden/>
    <w:rsid w:val="001F7A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10331">
      <w:bodyDiv w:val="1"/>
      <w:marLeft w:val="0"/>
      <w:marRight w:val="0"/>
      <w:marTop w:val="0"/>
      <w:marBottom w:val="0"/>
      <w:divBdr>
        <w:top w:val="none" w:sz="0" w:space="0" w:color="auto"/>
        <w:left w:val="none" w:sz="0" w:space="0" w:color="auto"/>
        <w:bottom w:val="none" w:sz="0" w:space="0" w:color="auto"/>
        <w:right w:val="none" w:sz="0" w:space="0" w:color="auto"/>
      </w:divBdr>
    </w:div>
    <w:div w:id="906964157">
      <w:bodyDiv w:val="1"/>
      <w:marLeft w:val="0"/>
      <w:marRight w:val="0"/>
      <w:marTop w:val="0"/>
      <w:marBottom w:val="0"/>
      <w:divBdr>
        <w:top w:val="none" w:sz="0" w:space="0" w:color="auto"/>
        <w:left w:val="none" w:sz="0" w:space="0" w:color="auto"/>
        <w:bottom w:val="none" w:sz="0" w:space="0" w:color="auto"/>
        <w:right w:val="none" w:sz="0" w:space="0" w:color="auto"/>
      </w:divBdr>
    </w:div>
    <w:div w:id="939071303">
      <w:bodyDiv w:val="1"/>
      <w:marLeft w:val="0"/>
      <w:marRight w:val="0"/>
      <w:marTop w:val="0"/>
      <w:marBottom w:val="0"/>
      <w:divBdr>
        <w:top w:val="none" w:sz="0" w:space="0" w:color="auto"/>
        <w:left w:val="none" w:sz="0" w:space="0" w:color="auto"/>
        <w:bottom w:val="none" w:sz="0" w:space="0" w:color="auto"/>
        <w:right w:val="none" w:sz="0" w:space="0" w:color="auto"/>
      </w:divBdr>
    </w:div>
    <w:div w:id="1386951703">
      <w:bodyDiv w:val="1"/>
      <w:marLeft w:val="0"/>
      <w:marRight w:val="0"/>
      <w:marTop w:val="0"/>
      <w:marBottom w:val="0"/>
      <w:divBdr>
        <w:top w:val="none" w:sz="0" w:space="0" w:color="auto"/>
        <w:left w:val="none" w:sz="0" w:space="0" w:color="auto"/>
        <w:bottom w:val="none" w:sz="0" w:space="0" w:color="auto"/>
        <w:right w:val="none" w:sz="0" w:space="0" w:color="auto"/>
      </w:divBdr>
    </w:div>
    <w:div w:id="1716735856">
      <w:bodyDiv w:val="1"/>
      <w:marLeft w:val="0"/>
      <w:marRight w:val="0"/>
      <w:marTop w:val="0"/>
      <w:marBottom w:val="0"/>
      <w:divBdr>
        <w:top w:val="none" w:sz="0" w:space="0" w:color="auto"/>
        <w:left w:val="none" w:sz="0" w:space="0" w:color="auto"/>
        <w:bottom w:val="none" w:sz="0" w:space="0" w:color="auto"/>
        <w:right w:val="none" w:sz="0" w:space="0" w:color="auto"/>
      </w:divBdr>
    </w:div>
    <w:div w:id="1718044035">
      <w:bodyDiv w:val="1"/>
      <w:marLeft w:val="0"/>
      <w:marRight w:val="0"/>
      <w:marTop w:val="0"/>
      <w:marBottom w:val="0"/>
      <w:divBdr>
        <w:top w:val="none" w:sz="0" w:space="0" w:color="auto"/>
        <w:left w:val="none" w:sz="0" w:space="0" w:color="auto"/>
        <w:bottom w:val="none" w:sz="0" w:space="0" w:color="auto"/>
        <w:right w:val="none" w:sz="0" w:space="0" w:color="auto"/>
      </w:divBdr>
    </w:div>
    <w:div w:id="2000426504">
      <w:bodyDiv w:val="1"/>
      <w:marLeft w:val="0"/>
      <w:marRight w:val="0"/>
      <w:marTop w:val="0"/>
      <w:marBottom w:val="0"/>
      <w:divBdr>
        <w:top w:val="none" w:sz="0" w:space="0" w:color="auto"/>
        <w:left w:val="none" w:sz="0" w:space="0" w:color="auto"/>
        <w:bottom w:val="none" w:sz="0" w:space="0" w:color="auto"/>
        <w:right w:val="none" w:sz="0" w:space="0" w:color="auto"/>
      </w:divBdr>
    </w:div>
    <w:div w:id="2024286328">
      <w:bodyDiv w:val="1"/>
      <w:marLeft w:val="0"/>
      <w:marRight w:val="0"/>
      <w:marTop w:val="0"/>
      <w:marBottom w:val="0"/>
      <w:divBdr>
        <w:top w:val="none" w:sz="0" w:space="0" w:color="auto"/>
        <w:left w:val="none" w:sz="0" w:space="0" w:color="auto"/>
        <w:bottom w:val="none" w:sz="0" w:space="0" w:color="auto"/>
        <w:right w:val="none" w:sz="0" w:space="0" w:color="auto"/>
      </w:divBdr>
    </w:div>
    <w:div w:id="20445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Design_infiltration_rates" TargetMode="External"/><Relationship Id="rId13" Type="http://schemas.openxmlformats.org/officeDocument/2006/relationships/hyperlink" Target="http://stormwater.pca.state.mn.us/index.php/Operation_and_maintenance_of_bioretention" TargetMode="Externa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stormwater.pca.state.mn.us/index.php/Glossary" TargetMode="External"/><Relationship Id="rId12" Type="http://schemas.openxmlformats.org/officeDocument/2006/relationships/hyperlink" Target="http://stormwater.pca.state.mn.us/index.php/Construction_specifications_for_bioretention"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mwater.pca.state.mn.us/index.php/Design_criteria_for_bioretention"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www.stormh2o.com/SW/Articles/Kerplunk_15253.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ca.state.mn.us/index.php/water/water-types-and-programs/stormwater/construction-stormwater/index.html" TargetMode="External"/><Relationship Id="rId14" Type="http://schemas.openxmlformats.org/officeDocument/2006/relationships/hyperlink" Target="http://stormwater.pca.state.mn.us/index.php/Design_criteria_for_biore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91177-5572-4500-B5A0-AE1BF5FF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2014-04-25T18:14:00Z</dcterms:created>
  <dcterms:modified xsi:type="dcterms:W3CDTF">2014-06-30T15:24:00Z</dcterms:modified>
</cp:coreProperties>
</file>