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5" w:type="dxa"/>
        <w:tblInd w:w="115" w:type="dxa"/>
        <w:tblCellMar>
          <w:left w:w="115" w:type="dxa"/>
          <w:right w:w="115" w:type="dxa"/>
        </w:tblCellMar>
        <w:tblLook w:val="01E0" w:firstRow="1" w:lastRow="1" w:firstColumn="1" w:lastColumn="1" w:noHBand="0" w:noVBand="0"/>
      </w:tblPr>
      <w:tblGrid>
        <w:gridCol w:w="1980"/>
        <w:gridCol w:w="5760"/>
        <w:gridCol w:w="720"/>
        <w:gridCol w:w="1235"/>
      </w:tblGrid>
      <w:tr w:rsidR="00B556CF" w14:paraId="46B7AFD3" w14:textId="77777777" w:rsidTr="003745B5">
        <w:trPr>
          <w:trHeight w:val="360"/>
        </w:trPr>
        <w:tc>
          <w:tcPr>
            <w:tcW w:w="1980" w:type="dxa"/>
            <w:shd w:val="clear" w:color="auto" w:fill="F2F2F2"/>
            <w:vAlign w:val="center"/>
          </w:tcPr>
          <w:p w14:paraId="21EE5882" w14:textId="77777777" w:rsidR="00B556CF" w:rsidRPr="000C4948" w:rsidRDefault="00B556CF" w:rsidP="003745B5">
            <w:pPr>
              <w:pStyle w:val="Datafill-text"/>
              <w:jc w:val="right"/>
            </w:pPr>
            <w:r w:rsidRPr="00B556CF">
              <w:rPr>
                <w:rStyle w:val="DatatitleChar"/>
              </w:rPr>
              <w:t>Project Name</w:t>
            </w:r>
            <w:r w:rsidRPr="009F06CF">
              <w:t xml:space="preserve"> </w:t>
            </w:r>
            <w:r w:rsidRPr="009F06CF">
              <w:rPr>
                <w:color w:val="7F7F7F"/>
              </w:rPr>
              <w:t>|</w:t>
            </w:r>
            <w:r w:rsidRPr="00D620F4">
              <w:rPr>
                <w:color w:val="7F7F7F"/>
              </w:rPr>
              <w:t xml:space="preserve"> </w:t>
            </w:r>
          </w:p>
        </w:tc>
        <w:tc>
          <w:tcPr>
            <w:tcW w:w="5760" w:type="dxa"/>
            <w:shd w:val="clear" w:color="auto" w:fill="F2F2F2"/>
            <w:vAlign w:val="center"/>
          </w:tcPr>
          <w:p w14:paraId="4FC63F5A" w14:textId="77777777" w:rsidR="00B556CF" w:rsidRPr="00D620F4" w:rsidRDefault="00DC137D" w:rsidP="00AE3B0C">
            <w:pPr>
              <w:pStyle w:val="Datafill-text"/>
            </w:pPr>
            <w:r>
              <w:t>Minnesota Stormwater Manual Harvest and Use Updates</w:t>
            </w:r>
          </w:p>
        </w:tc>
        <w:tc>
          <w:tcPr>
            <w:tcW w:w="720" w:type="dxa"/>
            <w:shd w:val="clear" w:color="auto" w:fill="F2F2F2"/>
            <w:vAlign w:val="center"/>
          </w:tcPr>
          <w:p w14:paraId="03794E85" w14:textId="77777777" w:rsidR="00B556CF" w:rsidRPr="00D620F4" w:rsidRDefault="00B556CF" w:rsidP="009F06CF">
            <w:pPr>
              <w:pStyle w:val="Datatitle"/>
            </w:pPr>
            <w:r w:rsidRPr="009F06CF">
              <w:t>Date</w:t>
            </w:r>
            <w:r w:rsidRPr="00D620F4">
              <w:t xml:space="preserve"> </w:t>
            </w:r>
            <w:r w:rsidRPr="009F06CF">
              <w:rPr>
                <w:b w:val="0"/>
                <w:color w:val="7F7F7F"/>
              </w:rPr>
              <w:t>|</w:t>
            </w:r>
          </w:p>
        </w:tc>
        <w:tc>
          <w:tcPr>
            <w:tcW w:w="1235" w:type="dxa"/>
            <w:shd w:val="clear" w:color="auto" w:fill="F2F2F2"/>
            <w:vAlign w:val="center"/>
          </w:tcPr>
          <w:p w14:paraId="5FC5EA3A" w14:textId="2F4B4140" w:rsidR="00B556CF" w:rsidRPr="003D3E21" w:rsidRDefault="00F01E09" w:rsidP="00F01E09">
            <w:pPr>
              <w:pStyle w:val="Datafill-text"/>
            </w:pPr>
            <w:r>
              <w:t>8/24</w:t>
            </w:r>
            <w:r w:rsidR="00DC137D">
              <w:t>/2016</w:t>
            </w:r>
          </w:p>
        </w:tc>
      </w:tr>
      <w:tr w:rsidR="00B556CF" w14:paraId="2ECE02A4" w14:textId="77777777" w:rsidTr="003745B5">
        <w:trPr>
          <w:trHeight w:val="360"/>
        </w:trPr>
        <w:tc>
          <w:tcPr>
            <w:tcW w:w="1980" w:type="dxa"/>
            <w:shd w:val="clear" w:color="auto" w:fill="F2F2F2"/>
            <w:vAlign w:val="center"/>
          </w:tcPr>
          <w:p w14:paraId="0FE11C0E" w14:textId="77777777" w:rsidR="00B556CF" w:rsidRPr="003D3E21" w:rsidRDefault="00B556CF" w:rsidP="003745B5">
            <w:pPr>
              <w:pStyle w:val="Datafill-text"/>
              <w:ind w:left="65"/>
              <w:jc w:val="right"/>
            </w:pPr>
            <w:r w:rsidRPr="00B556CF">
              <w:rPr>
                <w:rStyle w:val="DatatitleChar"/>
              </w:rPr>
              <w:t>To</w:t>
            </w:r>
            <w:r w:rsidR="004558E6">
              <w:rPr>
                <w:rStyle w:val="DatatitleChar"/>
              </w:rPr>
              <w:t xml:space="preserve"> / </w:t>
            </w:r>
            <w:r>
              <w:rPr>
                <w:rStyle w:val="DatatitleChar"/>
              </w:rPr>
              <w:t>Contact info</w:t>
            </w:r>
            <w:r w:rsidRPr="002C77A6">
              <w:t xml:space="preserve"> </w:t>
            </w:r>
            <w:r w:rsidRPr="009F06CF">
              <w:rPr>
                <w:color w:val="7F7F7F"/>
              </w:rPr>
              <w:t>|</w:t>
            </w:r>
          </w:p>
        </w:tc>
        <w:tc>
          <w:tcPr>
            <w:tcW w:w="7715" w:type="dxa"/>
            <w:gridSpan w:val="3"/>
            <w:shd w:val="clear" w:color="auto" w:fill="F2F2F2"/>
            <w:vAlign w:val="center"/>
          </w:tcPr>
          <w:p w14:paraId="49FDF5DD" w14:textId="77777777" w:rsidR="00B556CF" w:rsidRPr="00AE3B0C" w:rsidRDefault="00DC137D" w:rsidP="00AE3B0C">
            <w:pPr>
              <w:pStyle w:val="Datafill-text"/>
            </w:pPr>
            <w:r>
              <w:t>Anne Gelbmann</w:t>
            </w:r>
          </w:p>
        </w:tc>
      </w:tr>
      <w:tr w:rsidR="00B556CF" w14:paraId="230FE2FB" w14:textId="77777777" w:rsidTr="003745B5">
        <w:trPr>
          <w:trHeight w:val="360"/>
        </w:trPr>
        <w:tc>
          <w:tcPr>
            <w:tcW w:w="1980" w:type="dxa"/>
            <w:shd w:val="clear" w:color="auto" w:fill="F2F2F2"/>
            <w:vAlign w:val="center"/>
          </w:tcPr>
          <w:p w14:paraId="304821E0" w14:textId="77777777" w:rsidR="00B556CF" w:rsidRPr="003D3E21" w:rsidRDefault="00B556CF" w:rsidP="003745B5">
            <w:pPr>
              <w:pStyle w:val="Datafill-text"/>
              <w:jc w:val="right"/>
            </w:pPr>
            <w:r w:rsidRPr="00B556CF">
              <w:rPr>
                <w:rStyle w:val="DatatitleChar"/>
              </w:rPr>
              <w:t>Cc / Contact info</w:t>
            </w:r>
            <w:r w:rsidRPr="00D620F4">
              <w:t xml:space="preserve"> </w:t>
            </w:r>
            <w:r w:rsidRPr="009F06CF">
              <w:rPr>
                <w:color w:val="7F7F7F"/>
              </w:rPr>
              <w:t>|</w:t>
            </w:r>
          </w:p>
        </w:tc>
        <w:tc>
          <w:tcPr>
            <w:tcW w:w="7715" w:type="dxa"/>
            <w:gridSpan w:val="3"/>
            <w:shd w:val="clear" w:color="auto" w:fill="F2F2F2"/>
            <w:vAlign w:val="center"/>
          </w:tcPr>
          <w:p w14:paraId="5A484F1D" w14:textId="77777777" w:rsidR="00B556CF" w:rsidRPr="00AE3B0C" w:rsidRDefault="00DC137D" w:rsidP="00AE3B0C">
            <w:pPr>
              <w:pStyle w:val="Datafill-text"/>
            </w:pPr>
            <w:r>
              <w:t>Mike Trojan</w:t>
            </w:r>
          </w:p>
        </w:tc>
      </w:tr>
      <w:tr w:rsidR="00B556CF" w14:paraId="2D7D4644" w14:textId="77777777" w:rsidTr="003745B5">
        <w:trPr>
          <w:trHeight w:val="360"/>
        </w:trPr>
        <w:tc>
          <w:tcPr>
            <w:tcW w:w="1980" w:type="dxa"/>
            <w:shd w:val="clear" w:color="auto" w:fill="F2F2F2"/>
            <w:vAlign w:val="center"/>
          </w:tcPr>
          <w:p w14:paraId="338369B0" w14:textId="77777777" w:rsidR="00B556CF" w:rsidRPr="003D3E21" w:rsidRDefault="00B556CF" w:rsidP="003745B5">
            <w:pPr>
              <w:pStyle w:val="Datafill-text"/>
              <w:jc w:val="right"/>
            </w:pPr>
            <w:r w:rsidRPr="00B556CF">
              <w:rPr>
                <w:rStyle w:val="DatatitleChar"/>
              </w:rPr>
              <w:t>From / Contact</w:t>
            </w:r>
            <w:r>
              <w:rPr>
                <w:rStyle w:val="DatatitleChar"/>
              </w:rPr>
              <w:t xml:space="preserve"> info</w:t>
            </w:r>
            <w:r w:rsidRPr="00D620F4">
              <w:t xml:space="preserve"> </w:t>
            </w:r>
            <w:r w:rsidRPr="009F06CF">
              <w:rPr>
                <w:color w:val="7F7F7F"/>
              </w:rPr>
              <w:t>|</w:t>
            </w:r>
          </w:p>
        </w:tc>
        <w:tc>
          <w:tcPr>
            <w:tcW w:w="7715" w:type="dxa"/>
            <w:gridSpan w:val="3"/>
            <w:shd w:val="clear" w:color="auto" w:fill="F2F2F2"/>
            <w:vAlign w:val="center"/>
          </w:tcPr>
          <w:p w14:paraId="537A48BF" w14:textId="77777777" w:rsidR="00B556CF" w:rsidRDefault="00DC137D" w:rsidP="00AE3B0C">
            <w:pPr>
              <w:pStyle w:val="Datafill-text"/>
            </w:pPr>
            <w:r>
              <w:t>Meghan Funke, PhD</w:t>
            </w:r>
          </w:p>
          <w:p w14:paraId="1545AFFD" w14:textId="77777777" w:rsidR="00AA475B" w:rsidRPr="00AE3B0C" w:rsidRDefault="00AA475B" w:rsidP="00AE3B0C">
            <w:pPr>
              <w:pStyle w:val="Datafill-text"/>
            </w:pPr>
            <w:r>
              <w:t>Paula Kalinosky</w:t>
            </w:r>
          </w:p>
        </w:tc>
      </w:tr>
      <w:tr w:rsidR="00CC73FE" w14:paraId="501100BE" w14:textId="77777777" w:rsidTr="003745B5">
        <w:trPr>
          <w:trHeight w:val="360"/>
        </w:trPr>
        <w:tc>
          <w:tcPr>
            <w:tcW w:w="1980" w:type="dxa"/>
            <w:shd w:val="clear" w:color="auto" w:fill="F2F2F2"/>
            <w:vAlign w:val="center"/>
          </w:tcPr>
          <w:p w14:paraId="39FD71E0" w14:textId="77777777" w:rsidR="00CC73FE" w:rsidRPr="002C77A6" w:rsidRDefault="00CC73FE" w:rsidP="003745B5">
            <w:pPr>
              <w:pStyle w:val="Datatitle"/>
            </w:pPr>
            <w:r w:rsidRPr="009F06CF">
              <w:t>Regarding</w:t>
            </w:r>
            <w:r w:rsidRPr="002C77A6">
              <w:t xml:space="preserve"> </w:t>
            </w:r>
            <w:r w:rsidRPr="009F06CF">
              <w:rPr>
                <w:b w:val="0"/>
                <w:color w:val="7F7F7F"/>
              </w:rPr>
              <w:t>|</w:t>
            </w:r>
          </w:p>
        </w:tc>
        <w:tc>
          <w:tcPr>
            <w:tcW w:w="7715" w:type="dxa"/>
            <w:gridSpan w:val="3"/>
            <w:shd w:val="clear" w:color="auto" w:fill="F2F2F2"/>
            <w:vAlign w:val="center"/>
          </w:tcPr>
          <w:p w14:paraId="4B0669AD" w14:textId="77777777" w:rsidR="00CC73FE" w:rsidRPr="00AE3B0C" w:rsidRDefault="00DC137D" w:rsidP="001B1C31">
            <w:pPr>
              <w:pStyle w:val="Datafill-text"/>
            </w:pPr>
            <w:r>
              <w:t xml:space="preserve">Task </w:t>
            </w:r>
            <w:r w:rsidR="00B35F4D">
              <w:t>G</w:t>
            </w:r>
            <w:r>
              <w:t xml:space="preserve">. </w:t>
            </w:r>
            <w:r w:rsidR="001B1C31">
              <w:t>Human Health and Environmental Risks</w:t>
            </w:r>
          </w:p>
        </w:tc>
      </w:tr>
    </w:tbl>
    <w:p w14:paraId="37564C45" w14:textId="77777777" w:rsidR="00F238E3" w:rsidRDefault="001636A4" w:rsidP="00C662AC">
      <w:r>
        <w:t xml:space="preserve">The construction and operation of stormwater harvest and use systems can pose potential </w:t>
      </w:r>
      <w:r w:rsidR="007D5499">
        <w:t xml:space="preserve">risks from the </w:t>
      </w:r>
      <w:r w:rsidR="00E6674C" w:rsidRPr="00B83442">
        <w:t xml:space="preserve">pollutants and toxins </w:t>
      </w:r>
      <w:r w:rsidR="007D5499">
        <w:t xml:space="preserve">found in stormwater and </w:t>
      </w:r>
      <w:r w:rsidR="00D11496">
        <w:t>harvest and use system materials</w:t>
      </w:r>
      <w:r w:rsidR="00E6674C" w:rsidRPr="00B83442">
        <w:t xml:space="preserve">. </w:t>
      </w:r>
      <w:r>
        <w:t>These risks</w:t>
      </w:r>
      <w:r w:rsidR="00857809">
        <w:t xml:space="preserve"> are</w:t>
      </w:r>
      <w:r>
        <w:t xml:space="preserve"> largely</w:t>
      </w:r>
      <w:r w:rsidR="00857809">
        <w:t xml:space="preserve"> addressed </w:t>
      </w:r>
      <w:r w:rsidR="00B35F4D">
        <w:t xml:space="preserve">via </w:t>
      </w:r>
      <w:r w:rsidR="000C19CF">
        <w:t>w</w:t>
      </w:r>
      <w:r w:rsidR="00B35F4D">
        <w:t>ater quality standards,</w:t>
      </w:r>
      <w:r w:rsidR="00857809">
        <w:t xml:space="preserve"> plumbing and</w:t>
      </w:r>
      <w:r w:rsidR="002D0AE5">
        <w:t xml:space="preserve"> building codes, </w:t>
      </w:r>
      <w:r w:rsidR="00857809">
        <w:t xml:space="preserve">stormwater </w:t>
      </w:r>
      <w:r w:rsidR="00865CC6">
        <w:t>rules and regulations</w:t>
      </w:r>
      <w:r w:rsidR="002D0AE5">
        <w:t xml:space="preserve">, </w:t>
      </w:r>
      <w:r w:rsidR="00840239">
        <w:t xml:space="preserve">required signage, </w:t>
      </w:r>
      <w:r w:rsidR="002D0AE5">
        <w:t xml:space="preserve">and the </w:t>
      </w:r>
      <w:r w:rsidR="00865CC6">
        <w:t>engineering review process</w:t>
      </w:r>
      <w:r w:rsidR="002D0AE5">
        <w:t>.</w:t>
      </w:r>
      <w:r w:rsidR="007D17E5">
        <w:t xml:space="preserve"> </w:t>
      </w:r>
      <w:r w:rsidR="00840239">
        <w:t xml:space="preserve"> </w:t>
      </w:r>
      <w:r w:rsidR="00546334">
        <w:t>Stormwater harvesting is, however, an emerging practice in water resource manage</w:t>
      </w:r>
      <w:r w:rsidR="008D1BA0">
        <w:t xml:space="preserve">ment and existing regulations may not fully address the </w:t>
      </w:r>
      <w:r w:rsidR="007D5499">
        <w:t>risks</w:t>
      </w:r>
      <w:r w:rsidR="008D1BA0">
        <w:t xml:space="preserve"> associated with harvest and use practices.</w:t>
      </w:r>
      <w:r w:rsidR="007D5499">
        <w:t xml:space="preserve"> </w:t>
      </w:r>
    </w:p>
    <w:p w14:paraId="04B8C557" w14:textId="77777777" w:rsidR="00F238E3" w:rsidRDefault="007D5499" w:rsidP="00C662AC">
      <w:r>
        <w:t>Therefore, a risk assessment should be completed during the [pre-design phase] to ensure that potential risks are properly managed through system design, operation and maintenance.</w:t>
      </w:r>
      <w:r w:rsidRPr="00A806C3">
        <w:t xml:space="preserve"> </w:t>
      </w:r>
      <w:r w:rsidR="00F238E3">
        <w:t xml:space="preserve">According to </w:t>
      </w:r>
      <w:hyperlink r:id="rId8" w:history="1">
        <w:r w:rsidR="00F238E3" w:rsidRPr="00F238E3">
          <w:rPr>
            <w:rStyle w:val="Hyperlink"/>
          </w:rPr>
          <w:t>U.S. EPA</w:t>
        </w:r>
      </w:hyperlink>
      <w:r w:rsidR="00F238E3">
        <w:t>, there are two types of risk assessments:</w:t>
      </w:r>
    </w:p>
    <w:p w14:paraId="3F775F04" w14:textId="77777777" w:rsidR="00F238E3" w:rsidRDefault="00F238E3" w:rsidP="00F238E3">
      <w:pPr>
        <w:pStyle w:val="ListParagraph"/>
        <w:numPr>
          <w:ilvl w:val="0"/>
          <w:numId w:val="30"/>
        </w:numPr>
      </w:pPr>
      <w:r w:rsidRPr="00F238E3">
        <w:t>A human health risk assessment</w:t>
      </w:r>
      <w:r>
        <w:t>, which</w:t>
      </w:r>
      <w:r w:rsidRPr="00F238E3">
        <w:t xml:space="preserve"> is the process to estimate the nature and probability of adverse health effects in humans who may be exposed to chemicals in contaminated environmental media, now or in the future.</w:t>
      </w:r>
    </w:p>
    <w:p w14:paraId="6184F012" w14:textId="77777777" w:rsidR="00F238E3" w:rsidRDefault="00F238E3" w:rsidP="00F238E3">
      <w:pPr>
        <w:pStyle w:val="ListParagraph"/>
        <w:numPr>
          <w:ilvl w:val="0"/>
          <w:numId w:val="30"/>
        </w:numPr>
      </w:pPr>
      <w:r w:rsidRPr="00F238E3">
        <w:t>An ecological ris</w:t>
      </w:r>
      <w:r>
        <w:t xml:space="preserve">k assessment, which </w:t>
      </w:r>
      <w:r w:rsidRPr="00F238E3">
        <w:t>is the process for evaluating how likely it is that the environment may be impacted as a result of exposure to one or more environmental stressors such as chemicals, land change, disease, invasive species and climate change.</w:t>
      </w:r>
    </w:p>
    <w:p w14:paraId="43FAD7A7" w14:textId="77777777" w:rsidR="00B75EC3" w:rsidRDefault="00165156" w:rsidP="00B75EC3">
      <w:pPr>
        <w:jc w:val="both"/>
      </w:pPr>
      <w:r>
        <w:t>T</w:t>
      </w:r>
      <w:r w:rsidR="00B75EC3">
        <w:t>he following factors should be considered</w:t>
      </w:r>
      <w:r>
        <w:t xml:space="preserve"> when assessing </w:t>
      </w:r>
      <w:r w:rsidR="009B67E9">
        <w:t xml:space="preserve">human health and ecological </w:t>
      </w:r>
      <w:r>
        <w:t>risk</w:t>
      </w:r>
      <w:r w:rsidR="009B67E9">
        <w:t>s of stormwater harvesting and use systems</w:t>
      </w:r>
      <w:r w:rsidR="00B75EC3">
        <w:t xml:space="preserve"> (</w:t>
      </w:r>
      <w:hyperlink r:id="rId9" w:history="1">
        <w:r w:rsidR="00B75EC3" w:rsidRPr="00DE055D">
          <w:rPr>
            <w:rStyle w:val="Hyperlink"/>
          </w:rPr>
          <w:t>NAS, 201</w:t>
        </w:r>
        <w:r w:rsidR="00AA475B">
          <w:rPr>
            <w:rStyle w:val="Hyperlink"/>
          </w:rPr>
          <w:t>6</w:t>
        </w:r>
      </w:hyperlink>
      <w:r w:rsidR="00B75EC3">
        <w:t>):</w:t>
      </w:r>
    </w:p>
    <w:p w14:paraId="092FF7D7" w14:textId="77777777" w:rsidR="00B75EC3" w:rsidRDefault="00B75EC3" w:rsidP="00B75EC3">
      <w:pPr>
        <w:pStyle w:val="ListParagraph"/>
        <w:numPr>
          <w:ilvl w:val="0"/>
          <w:numId w:val="4"/>
        </w:numPr>
        <w:jc w:val="both"/>
      </w:pPr>
      <w:r>
        <w:t>Geology and climate of the harvesting site</w:t>
      </w:r>
    </w:p>
    <w:p w14:paraId="1043A23D" w14:textId="77777777" w:rsidR="00B75EC3" w:rsidRDefault="00B75EC3" w:rsidP="00B75EC3">
      <w:pPr>
        <w:pStyle w:val="ListParagraph"/>
        <w:numPr>
          <w:ilvl w:val="0"/>
          <w:numId w:val="4"/>
        </w:numPr>
        <w:jc w:val="both"/>
      </w:pPr>
      <w:r>
        <w:t xml:space="preserve">Potential environmental hazards located within the </w:t>
      </w:r>
      <w:r w:rsidR="00165156">
        <w:t xml:space="preserve">rainwater/stormwater </w:t>
      </w:r>
      <w:r>
        <w:t>source area</w:t>
      </w:r>
    </w:p>
    <w:p w14:paraId="0DB3BB4E" w14:textId="77777777" w:rsidR="00B75EC3" w:rsidRDefault="00B75EC3" w:rsidP="00B75EC3">
      <w:pPr>
        <w:pStyle w:val="ListParagraph"/>
        <w:numPr>
          <w:ilvl w:val="0"/>
          <w:numId w:val="4"/>
        </w:numPr>
        <w:jc w:val="both"/>
      </w:pPr>
      <w:r>
        <w:t>Source water quality</w:t>
      </w:r>
    </w:p>
    <w:p w14:paraId="43255B34" w14:textId="77777777" w:rsidR="00B75EC3" w:rsidRDefault="00B75EC3" w:rsidP="00B75EC3">
      <w:pPr>
        <w:pStyle w:val="ListParagraph"/>
        <w:numPr>
          <w:ilvl w:val="0"/>
          <w:numId w:val="4"/>
        </w:numPr>
        <w:jc w:val="both"/>
      </w:pPr>
      <w:r>
        <w:t>Potential exposure to harvested water</w:t>
      </w:r>
      <w:r w:rsidR="00892607">
        <w:t xml:space="preserve"> (indoor/outdoor, restricted access, unrestricted access)</w:t>
      </w:r>
    </w:p>
    <w:p w14:paraId="0B28B8C1" w14:textId="77777777" w:rsidR="00B75EC3" w:rsidRDefault="00B75EC3" w:rsidP="00B75EC3">
      <w:pPr>
        <w:pStyle w:val="ListParagraph"/>
        <w:numPr>
          <w:ilvl w:val="0"/>
          <w:numId w:val="4"/>
        </w:numPr>
        <w:jc w:val="both"/>
      </w:pPr>
      <w:r>
        <w:t>End use of harvest water</w:t>
      </w:r>
    </w:p>
    <w:p w14:paraId="344475F1" w14:textId="77777777" w:rsidR="00F3112B" w:rsidRDefault="00183F10" w:rsidP="00F3112B">
      <w:r>
        <w:t xml:space="preserve">Potential </w:t>
      </w:r>
      <w:r w:rsidR="00B1607D" w:rsidRPr="004F0880">
        <w:t xml:space="preserve">human health and </w:t>
      </w:r>
      <w:r>
        <w:t xml:space="preserve">environmental risks of stormwater harvest and use systems, and ways to manage those risks through design, operation and maintenance </w:t>
      </w:r>
      <w:r w:rsidR="00B1607D">
        <w:t xml:space="preserve">are </w:t>
      </w:r>
      <w:r w:rsidR="00940E01">
        <w:t>summarized briefly</w:t>
      </w:r>
      <w:r w:rsidR="00B1607D">
        <w:t xml:space="preserve"> </w:t>
      </w:r>
      <w:r w:rsidR="00165156">
        <w:t>below</w:t>
      </w:r>
      <w:r w:rsidR="00B1607D">
        <w:t xml:space="preserve">. </w:t>
      </w:r>
      <w:r>
        <w:t>For further guidance</w:t>
      </w:r>
      <w:r w:rsidR="007D5499">
        <w:t>, refer to</w:t>
      </w:r>
      <w:r w:rsidR="0031151C" w:rsidRPr="007D5499">
        <w:t xml:space="preserve"> Chapter 5 of </w:t>
      </w:r>
      <w:hyperlink r:id="rId10" w:history="1">
        <w:r w:rsidR="009B67E9" w:rsidRPr="007D5499">
          <w:rPr>
            <w:rStyle w:val="Hyperlink"/>
          </w:rPr>
          <w:t>Using Graywater and Stormwater to Enhance Local Water Supplies: An Assessment of Risks, Costs, and Benefits</w:t>
        </w:r>
      </w:hyperlink>
      <w:r w:rsidR="0031151C" w:rsidRPr="007D5499">
        <w:t xml:space="preserve"> (NAS, 201</w:t>
      </w:r>
      <w:r w:rsidR="00AA475B">
        <w:t>6</w:t>
      </w:r>
      <w:r w:rsidR="0031151C" w:rsidRPr="007D5499">
        <w:t>)</w:t>
      </w:r>
      <w:r w:rsidR="007D5499">
        <w:t xml:space="preserve"> and the </w:t>
      </w:r>
      <w:hyperlink r:id="rId11" w:history="1">
        <w:r w:rsidR="006C2436" w:rsidRPr="007D5499">
          <w:rPr>
            <w:rStyle w:val="Hyperlink"/>
          </w:rPr>
          <w:t>US EPA</w:t>
        </w:r>
        <w:r w:rsidR="007D5499" w:rsidRPr="007D5499">
          <w:rPr>
            <w:rStyle w:val="Hyperlink"/>
          </w:rPr>
          <w:t xml:space="preserve"> </w:t>
        </w:r>
        <w:r w:rsidR="00067E8B" w:rsidRPr="007D5499">
          <w:rPr>
            <w:rStyle w:val="Hyperlink"/>
          </w:rPr>
          <w:t>Risk Assessment</w:t>
        </w:r>
      </w:hyperlink>
      <w:r w:rsidR="007D5499">
        <w:t xml:space="preserve"> webpage.</w:t>
      </w:r>
    </w:p>
    <w:p w14:paraId="416D705F" w14:textId="77777777" w:rsidR="00BF3D71" w:rsidRDefault="00BF3D71" w:rsidP="00F3112B">
      <w:r>
        <w:t>Specific guidelines for addressing health and environmental risks associated with stormwater harvest and use systems have been developed in Australia. See Figure 1.1 on page 6 of the [</w:t>
      </w:r>
      <w:hyperlink r:id="rId12" w:history="1">
        <w:r w:rsidRPr="00BF3D71">
          <w:rPr>
            <w:rStyle w:val="Hyperlink"/>
          </w:rPr>
          <w:t>Australian Guidelines for Water Recycling: Managing Health and Environmental Risks (Phase 2), Stormwater Harvesting and Reuse</w:t>
        </w:r>
      </w:hyperlink>
      <w:r>
        <w:t xml:space="preserve">] for a flow-diagram guide to their risk assessment approach. </w:t>
      </w:r>
    </w:p>
    <w:p w14:paraId="1E7CD3D7" w14:textId="77777777" w:rsidR="00A86B88" w:rsidRDefault="00F3112B" w:rsidP="00F3112B">
      <w:pPr>
        <w:pStyle w:val="Heading1"/>
      </w:pPr>
      <w:r>
        <w:t>Human Health Risks</w:t>
      </w:r>
      <w:r w:rsidR="00960FA1">
        <w:t xml:space="preserve"> </w:t>
      </w:r>
    </w:p>
    <w:p w14:paraId="35D7A517" w14:textId="77777777" w:rsidR="00047FEF" w:rsidRDefault="00B048FA" w:rsidP="00DB6BF0">
      <w:pPr>
        <w:jc w:val="both"/>
      </w:pPr>
      <w:r>
        <w:lastRenderedPageBreak/>
        <w:t>H</w:t>
      </w:r>
      <w:r w:rsidRPr="00F238E3">
        <w:t>uman health risk</w:t>
      </w:r>
      <w:r>
        <w:t>s</w:t>
      </w:r>
      <w:r w:rsidRPr="00F238E3">
        <w:t xml:space="preserve"> </w:t>
      </w:r>
      <w:r>
        <w:t>include any</w:t>
      </w:r>
      <w:r w:rsidRPr="00F238E3">
        <w:t xml:space="preserve"> adverse health effects in humans who may be exposed to chemicals in contaminated environmental media, now or in the future</w:t>
      </w:r>
      <w:r>
        <w:t xml:space="preserve">. </w:t>
      </w:r>
      <w:r w:rsidR="00C33E73">
        <w:t>Potential</w:t>
      </w:r>
      <w:r w:rsidR="00047FEF">
        <w:t xml:space="preserve"> hazards to human health </w:t>
      </w:r>
      <w:r w:rsidR="00067E61">
        <w:t xml:space="preserve">from stormwater harvest and use systems </w:t>
      </w:r>
      <w:r w:rsidR="00047FEF">
        <w:t>include:</w:t>
      </w:r>
    </w:p>
    <w:p w14:paraId="2CE52FDC" w14:textId="77777777" w:rsidR="00047FEF" w:rsidRDefault="00047FEF" w:rsidP="00047FEF">
      <w:pPr>
        <w:pStyle w:val="ListParagraph"/>
        <w:numPr>
          <w:ilvl w:val="0"/>
          <w:numId w:val="28"/>
        </w:numPr>
        <w:jc w:val="both"/>
      </w:pPr>
      <w:r>
        <w:t>C</w:t>
      </w:r>
      <w:r w:rsidR="00D53244">
        <w:t xml:space="preserve">hemical pollutants </w:t>
      </w:r>
      <w:r w:rsidR="00490A7A">
        <w:t xml:space="preserve">and pathogens </w:t>
      </w:r>
      <w:r w:rsidR="006440CC">
        <w:t xml:space="preserve">in </w:t>
      </w:r>
      <w:r w:rsidR="00D53244">
        <w:t xml:space="preserve">stormwater </w:t>
      </w:r>
      <w:r w:rsidR="00DC50D5">
        <w:t xml:space="preserve">before and </w:t>
      </w:r>
      <w:r w:rsidR="00D53244">
        <w:t xml:space="preserve">during </w:t>
      </w:r>
      <w:r>
        <w:t>harvest</w:t>
      </w:r>
      <w:r w:rsidR="006440CC">
        <w:t>. This includes</w:t>
      </w:r>
    </w:p>
    <w:p w14:paraId="6F69CFDA" w14:textId="77777777" w:rsidR="00047FEF" w:rsidRDefault="006440CC" w:rsidP="00047FEF">
      <w:pPr>
        <w:pStyle w:val="ListParagraph"/>
        <w:numPr>
          <w:ilvl w:val="1"/>
          <w:numId w:val="28"/>
        </w:numPr>
        <w:jc w:val="both"/>
      </w:pPr>
      <w:r>
        <w:t>n</w:t>
      </w:r>
      <w:r w:rsidR="00047FEF">
        <w:t xml:space="preserve">utrients, sediment, </w:t>
      </w:r>
      <w:r w:rsidR="009B67E9">
        <w:t>microbes</w:t>
      </w:r>
      <w:r w:rsidR="00047FEF">
        <w:t xml:space="preserve">, salts, oil and grease, </w:t>
      </w:r>
      <w:r w:rsidR="00183F10">
        <w:t xml:space="preserve">and </w:t>
      </w:r>
      <w:r w:rsidR="00047FEF">
        <w:t>metals</w:t>
      </w:r>
      <w:r w:rsidR="00183F10">
        <w:t xml:space="preserve"> </w:t>
      </w:r>
      <w:r>
        <w:t xml:space="preserve">typically </w:t>
      </w:r>
      <w:r w:rsidR="00183F10">
        <w:t>found</w:t>
      </w:r>
      <w:r w:rsidR="00047FEF">
        <w:t xml:space="preserve"> in stormwater runoff [Water Quality – Pollutants in Stormwater Runoff]</w:t>
      </w:r>
    </w:p>
    <w:p w14:paraId="4957E298" w14:textId="77777777" w:rsidR="00047FEF" w:rsidRDefault="006440CC" w:rsidP="00047FEF">
      <w:pPr>
        <w:pStyle w:val="ListParagraph"/>
        <w:numPr>
          <w:ilvl w:val="1"/>
          <w:numId w:val="28"/>
        </w:numPr>
        <w:jc w:val="both"/>
      </w:pPr>
      <w:r>
        <w:t>Pollutants associated with</w:t>
      </w:r>
      <w:r w:rsidR="00047FEF">
        <w:t xml:space="preserve"> spills</w:t>
      </w:r>
    </w:p>
    <w:p w14:paraId="4B9CB98F" w14:textId="77777777" w:rsidR="00047FEF" w:rsidRDefault="00047FEF" w:rsidP="00047FEF">
      <w:pPr>
        <w:pStyle w:val="ListParagraph"/>
        <w:numPr>
          <w:ilvl w:val="1"/>
          <w:numId w:val="28"/>
        </w:numPr>
        <w:jc w:val="both"/>
      </w:pPr>
      <w:r>
        <w:t>Metals</w:t>
      </w:r>
      <w:r w:rsidR="00183F10">
        <w:t xml:space="preserve"> or other chemicals</w:t>
      </w:r>
      <w:r>
        <w:t xml:space="preserve"> leaching from </w:t>
      </w:r>
      <w:r w:rsidR="00183F10">
        <w:t>rooftops, conveyances, or tanks</w:t>
      </w:r>
    </w:p>
    <w:p w14:paraId="568782B5" w14:textId="77777777" w:rsidR="00047FEF" w:rsidRDefault="00047FEF" w:rsidP="00047FEF">
      <w:pPr>
        <w:pStyle w:val="ListParagraph"/>
        <w:numPr>
          <w:ilvl w:val="0"/>
          <w:numId w:val="28"/>
        </w:numPr>
        <w:jc w:val="both"/>
      </w:pPr>
      <w:r>
        <w:t xml:space="preserve">Bacteria or other pathogenic organisms colonizing </w:t>
      </w:r>
      <w:r w:rsidR="00183F10">
        <w:t xml:space="preserve">in the </w:t>
      </w:r>
      <w:r>
        <w:t>collection or storage systems</w:t>
      </w:r>
    </w:p>
    <w:p w14:paraId="27AE38D7" w14:textId="77777777" w:rsidR="00F16E21" w:rsidRDefault="00F16E21" w:rsidP="00F16E21">
      <w:pPr>
        <w:pStyle w:val="ListParagraph"/>
        <w:numPr>
          <w:ilvl w:val="0"/>
          <w:numId w:val="28"/>
        </w:numPr>
      </w:pPr>
      <w:r>
        <w:t>Waterborne diseases</w:t>
      </w:r>
    </w:p>
    <w:p w14:paraId="375B3B91" w14:textId="7718F9A3" w:rsidR="00F16E21" w:rsidRDefault="00F16E21">
      <w:pPr>
        <w:pStyle w:val="ListParagraph"/>
        <w:numPr>
          <w:ilvl w:val="1"/>
          <w:numId w:val="28"/>
        </w:numPr>
      </w:pPr>
      <w:r>
        <w:t xml:space="preserve">Bacterial pathogens (e.g., Escherichia spp., Salmonella spp., Campylobacter spp., Legionella sp.)Parasites  (helminths) </w:t>
      </w:r>
    </w:p>
    <w:p w14:paraId="4208EBC3" w14:textId="77777777" w:rsidR="00F16E21" w:rsidRDefault="00F16E21" w:rsidP="00F16E21">
      <w:pPr>
        <w:pStyle w:val="ListParagraph"/>
        <w:numPr>
          <w:ilvl w:val="0"/>
          <w:numId w:val="28"/>
        </w:numPr>
      </w:pPr>
      <w:r>
        <w:t>Opportunistic pathogens (e.g., Mycobacteria spp., Pseudomonas spp.)</w:t>
      </w:r>
    </w:p>
    <w:p w14:paraId="6B49799E" w14:textId="77777777" w:rsidR="00F16E21" w:rsidRDefault="00F16E21" w:rsidP="00F16E21">
      <w:pPr>
        <w:pStyle w:val="ListParagraph"/>
        <w:numPr>
          <w:ilvl w:val="0"/>
          <w:numId w:val="28"/>
        </w:numPr>
      </w:pPr>
      <w:r>
        <w:t>Mosquito-borne diseases (e.g., West Nile virus, La Crosse Encephalitis)</w:t>
      </w:r>
    </w:p>
    <w:p w14:paraId="7CCBA42C" w14:textId="77777777" w:rsidR="000B3F9F" w:rsidRPr="000B3F9F" w:rsidRDefault="000B3F9F" w:rsidP="000B3F9F">
      <w:pPr>
        <w:pStyle w:val="Heading2"/>
        <w:jc w:val="both"/>
      </w:pPr>
      <w:r w:rsidRPr="000B3F9F">
        <w:t>Potential Exposure</w:t>
      </w:r>
      <w:r w:rsidR="00E725FB">
        <w:t xml:space="preserve"> and Health Effects</w:t>
      </w:r>
    </w:p>
    <w:p w14:paraId="2B661CE7" w14:textId="408F8F7D" w:rsidR="00A37BA8" w:rsidRDefault="005803A3" w:rsidP="00A37BA8">
      <w:r>
        <w:t xml:space="preserve">The main health concern with harvest and use of stormwater is </w:t>
      </w:r>
      <w:r w:rsidR="00F005F8">
        <w:t xml:space="preserve">exposure to pathogenic </w:t>
      </w:r>
      <w:r w:rsidR="00180927">
        <w:t>microorganisms</w:t>
      </w:r>
      <w:r w:rsidR="00F3112B">
        <w:t>.</w:t>
      </w:r>
      <w:r w:rsidR="00970141" w:rsidRPr="00970141">
        <w:t xml:space="preserve"> </w:t>
      </w:r>
      <w:r w:rsidR="00970141" w:rsidRPr="00F005F8">
        <w:t>Studies have consistently reported high concentrations of fecal indicator microorganisms across different source areas</w:t>
      </w:r>
      <w:r w:rsidR="00970141">
        <w:t xml:space="preserve"> of stormwater; h</w:t>
      </w:r>
      <w:r w:rsidR="00970141" w:rsidRPr="00F005F8">
        <w:t xml:space="preserve">owever, </w:t>
      </w:r>
      <w:r w:rsidR="00970141">
        <w:t>the</w:t>
      </w:r>
      <w:r w:rsidR="00970141" w:rsidRPr="00F005F8">
        <w:t xml:space="preserve"> </w:t>
      </w:r>
      <w:r w:rsidR="00970141">
        <w:t>occurrence and fate of human pathogens in stormwater is not well characterized (</w:t>
      </w:r>
      <w:hyperlink r:id="rId13" w:history="1">
        <w:r w:rsidR="00970141" w:rsidRPr="00DE055D">
          <w:rPr>
            <w:rStyle w:val="Hyperlink"/>
          </w:rPr>
          <w:t xml:space="preserve">NAS, </w:t>
        </w:r>
        <w:r w:rsidR="00AA475B">
          <w:rPr>
            <w:rStyle w:val="Hyperlink"/>
          </w:rPr>
          <w:t>2016</w:t>
        </w:r>
      </w:hyperlink>
      <w:r w:rsidR="00970141">
        <w:t xml:space="preserve">). The nature and severity </w:t>
      </w:r>
      <w:r w:rsidR="00E6674C">
        <w:t xml:space="preserve">of </w:t>
      </w:r>
      <w:r w:rsidR="00970141">
        <w:t>human health effects depend on the type of exposure (skin contact, ingestion, inhalation, etc.) as well as the duration and magnitude of exposure</w:t>
      </w:r>
      <w:r w:rsidR="004F52DF">
        <w:t xml:space="preserve"> (</w:t>
      </w:r>
      <w:r w:rsidR="004F52DF">
        <w:fldChar w:fldCharType="begin"/>
      </w:r>
      <w:r w:rsidR="004F52DF">
        <w:instrText xml:space="preserve"> REF _Ref450311705 \h </w:instrText>
      </w:r>
      <w:r w:rsidR="004F52DF">
        <w:fldChar w:fldCharType="separate"/>
      </w:r>
      <w:r w:rsidR="00881679">
        <w:t xml:space="preserve">Table </w:t>
      </w:r>
      <w:r w:rsidR="00881679">
        <w:rPr>
          <w:noProof/>
        </w:rPr>
        <w:t>1</w:t>
      </w:r>
      <w:r w:rsidR="004F52DF">
        <w:fldChar w:fldCharType="end"/>
      </w:r>
      <w:r w:rsidR="004F52DF">
        <w:t>)</w:t>
      </w:r>
      <w:r w:rsidR="00970141">
        <w:t>.</w:t>
      </w:r>
      <w:r w:rsidR="00183F10">
        <w:t xml:space="preserve">  </w:t>
      </w:r>
      <w:r w:rsidR="00F01E09">
        <w:t>Treatment requirements will be</w:t>
      </w:r>
      <w:r w:rsidR="00970141">
        <w:t xml:space="preserve"> stricter for beneficial use applications which have a high chance of exposure compared to those which have a low risk of exposure.  Additional information on exposure and dose-response assessments can be found on the EPA </w:t>
      </w:r>
      <w:hyperlink r:id="rId14" w:history="1">
        <w:r w:rsidR="00970141" w:rsidRPr="004F52DF">
          <w:rPr>
            <w:rStyle w:val="Hyperlink"/>
          </w:rPr>
          <w:t>Human Health Risk Assessment</w:t>
        </w:r>
      </w:hyperlink>
      <w:r w:rsidR="004F52DF">
        <w:t xml:space="preserve"> webpage.</w:t>
      </w:r>
      <w:r w:rsidR="00BF3D71">
        <w:t xml:space="preserve"> This webpage also provides detailed guidance on how to complete the following steps of a human health risk assessment</w:t>
      </w:r>
      <w:r w:rsidR="00A37BA8">
        <w:t>:</w:t>
      </w:r>
    </w:p>
    <w:p w14:paraId="076F9992" w14:textId="77777777" w:rsidR="00A37BA8" w:rsidRDefault="00BF3D71" w:rsidP="00A37BA8">
      <w:pPr>
        <w:pStyle w:val="ListParagraph"/>
        <w:numPr>
          <w:ilvl w:val="0"/>
          <w:numId w:val="31"/>
        </w:numPr>
      </w:pPr>
      <w:r w:rsidRPr="00BF3D71">
        <w:t>Planning and Scoping</w:t>
      </w:r>
      <w:r w:rsidR="00A37BA8">
        <w:t xml:space="preserve"> process, which includes the following questions:</w:t>
      </w:r>
    </w:p>
    <w:p w14:paraId="5F632CBC" w14:textId="77777777" w:rsidR="00A37BA8" w:rsidRDefault="00A37BA8" w:rsidP="00A37BA8">
      <w:pPr>
        <w:pStyle w:val="ListParagraph"/>
        <w:numPr>
          <w:ilvl w:val="1"/>
          <w:numId w:val="31"/>
        </w:numPr>
        <w:jc w:val="both"/>
      </w:pPr>
      <w:r>
        <w:t>Are there hazard(s) of concern?</w:t>
      </w:r>
    </w:p>
    <w:p w14:paraId="7AB81910" w14:textId="77777777" w:rsidR="00A37BA8" w:rsidRDefault="00A37BA8" w:rsidP="00A37BA8">
      <w:pPr>
        <w:pStyle w:val="ListParagraph"/>
        <w:numPr>
          <w:ilvl w:val="1"/>
          <w:numId w:val="31"/>
        </w:numPr>
        <w:jc w:val="both"/>
      </w:pPr>
      <w:r>
        <w:t>What is the source of the hazard(s)?</w:t>
      </w:r>
    </w:p>
    <w:p w14:paraId="03A662D1" w14:textId="77777777" w:rsidR="00A37BA8" w:rsidRDefault="00A37BA8" w:rsidP="00A37BA8">
      <w:pPr>
        <w:pStyle w:val="ListParagraph"/>
        <w:numPr>
          <w:ilvl w:val="1"/>
          <w:numId w:val="31"/>
        </w:numPr>
        <w:jc w:val="both"/>
      </w:pPr>
      <w:r>
        <w:t>How does exposure occur?</w:t>
      </w:r>
    </w:p>
    <w:p w14:paraId="2129A3E6" w14:textId="77777777" w:rsidR="00A37BA8" w:rsidRDefault="00A37BA8" w:rsidP="00A37BA8">
      <w:pPr>
        <w:pStyle w:val="ListParagraph"/>
        <w:numPr>
          <w:ilvl w:val="1"/>
          <w:numId w:val="31"/>
        </w:numPr>
        <w:jc w:val="both"/>
      </w:pPr>
      <w:r>
        <w:t>Who/what is at risk?</w:t>
      </w:r>
    </w:p>
    <w:p w14:paraId="55817C54" w14:textId="77777777" w:rsidR="00A37BA8" w:rsidRDefault="00A37BA8" w:rsidP="00A37BA8">
      <w:pPr>
        <w:pStyle w:val="ListParagraph"/>
        <w:numPr>
          <w:ilvl w:val="1"/>
          <w:numId w:val="31"/>
        </w:numPr>
        <w:jc w:val="both"/>
      </w:pPr>
      <w:r>
        <w:t>When/where are they at risk?</w:t>
      </w:r>
    </w:p>
    <w:p w14:paraId="638B912F" w14:textId="77777777" w:rsidR="00A37BA8" w:rsidRDefault="00A37BA8" w:rsidP="00A37BA8">
      <w:pPr>
        <w:pStyle w:val="ListParagraph"/>
        <w:numPr>
          <w:ilvl w:val="1"/>
          <w:numId w:val="31"/>
        </w:numPr>
        <w:jc w:val="both"/>
      </w:pPr>
      <w:r>
        <w:t>What are the biological pathway and health effects of the hazard(s)?</w:t>
      </w:r>
    </w:p>
    <w:p w14:paraId="7C4D9CC6" w14:textId="77777777" w:rsidR="00A37BA8" w:rsidRDefault="00A37BA8" w:rsidP="00A37BA8">
      <w:pPr>
        <w:pStyle w:val="ListParagraph"/>
        <w:numPr>
          <w:ilvl w:val="1"/>
          <w:numId w:val="31"/>
        </w:numPr>
      </w:pPr>
      <w:r>
        <w:t>Under what conditions is a harmful effect likely to occur?</w:t>
      </w:r>
    </w:p>
    <w:p w14:paraId="48845CED" w14:textId="77777777" w:rsidR="00A37BA8" w:rsidRPr="00BF3D71" w:rsidRDefault="00BF3D71" w:rsidP="00A37BA8">
      <w:pPr>
        <w:pStyle w:val="ListParagraph"/>
        <w:numPr>
          <w:ilvl w:val="0"/>
          <w:numId w:val="31"/>
        </w:numPr>
      </w:pPr>
      <w:r w:rsidRPr="00BF3D71">
        <w:t>Step 1 - Hazard Identification</w:t>
      </w:r>
      <w:r w:rsidR="00A37BA8">
        <w:t xml:space="preserve">: </w:t>
      </w:r>
      <w:r w:rsidR="00A37BA8">
        <w:rPr>
          <w:lang w:val="en"/>
        </w:rPr>
        <w:t>Examines whether a stressor has the potential to cause harm to humans and/or ecological systems, and if so, under what circumstances.</w:t>
      </w:r>
    </w:p>
    <w:p w14:paraId="18EDD9D3" w14:textId="77777777" w:rsidR="00A37BA8" w:rsidRPr="00BF3D71" w:rsidRDefault="00A37BA8" w:rsidP="00A37BA8">
      <w:pPr>
        <w:pStyle w:val="ListParagraph"/>
        <w:numPr>
          <w:ilvl w:val="0"/>
          <w:numId w:val="31"/>
        </w:numPr>
      </w:pPr>
      <w:r>
        <w:t>[</w:t>
      </w:r>
      <w:r w:rsidR="00BF3D71" w:rsidRPr="00BF3D71">
        <w:t>Step 2 – Dose-Response Assessment</w:t>
      </w:r>
      <w:r>
        <w:t xml:space="preserve">]: </w:t>
      </w:r>
      <w:r>
        <w:rPr>
          <w:lang w:val="en"/>
        </w:rPr>
        <w:t>Examines the numerical relationship between exposure and effects.</w:t>
      </w:r>
    </w:p>
    <w:p w14:paraId="77CA3270" w14:textId="77777777" w:rsidR="00A37BA8" w:rsidRPr="00BF3D71" w:rsidRDefault="00A37BA8" w:rsidP="00A37BA8">
      <w:pPr>
        <w:pStyle w:val="ListParagraph"/>
        <w:numPr>
          <w:ilvl w:val="0"/>
          <w:numId w:val="31"/>
        </w:numPr>
      </w:pPr>
      <w:r>
        <w:rPr>
          <w:lang w:val="en"/>
        </w:rPr>
        <w:t>[</w:t>
      </w:r>
      <w:r w:rsidR="00BF3D71" w:rsidRPr="00BF3D71">
        <w:rPr>
          <w:lang w:val="en"/>
        </w:rPr>
        <w:t>Step 3 – Exposure Assessment</w:t>
      </w:r>
      <w:r>
        <w:rPr>
          <w:lang w:val="en"/>
        </w:rPr>
        <w:t>]: Examines what is known about the frequency, timing, and levels of contact with a stressor.</w:t>
      </w:r>
    </w:p>
    <w:p w14:paraId="22FDFB22" w14:textId="77777777" w:rsidR="00A37BA8" w:rsidRDefault="00A37BA8" w:rsidP="00A37BA8">
      <w:pPr>
        <w:pStyle w:val="ListParagraph"/>
        <w:numPr>
          <w:ilvl w:val="0"/>
          <w:numId w:val="31"/>
        </w:numPr>
      </w:pPr>
      <w:r>
        <w:rPr>
          <w:lang w:val="en"/>
        </w:rPr>
        <w:t>[</w:t>
      </w:r>
      <w:r w:rsidR="00BF3D71" w:rsidRPr="00BF3D71">
        <w:rPr>
          <w:rStyle w:val="Hyperlink"/>
        </w:rPr>
        <w:t>Step 4 – Risk Characterization</w:t>
      </w:r>
      <w:r>
        <w:rPr>
          <w:lang w:val="en"/>
        </w:rPr>
        <w:t>]: Examines how well the data support conclusions about the nature and extent of the risk from exposure to environmental stressors.</w:t>
      </w:r>
    </w:p>
    <w:p w14:paraId="0498185A" w14:textId="77777777" w:rsidR="009B67E9" w:rsidRDefault="009B67E9" w:rsidP="009B67E9">
      <w:pPr>
        <w:pStyle w:val="ListParagraph"/>
        <w:numPr>
          <w:ilvl w:val="0"/>
          <w:numId w:val="9"/>
        </w:numPr>
        <w:jc w:val="both"/>
      </w:pPr>
      <w:r>
        <w:lastRenderedPageBreak/>
        <w:t xml:space="preserve"> </w:t>
      </w:r>
    </w:p>
    <w:p w14:paraId="59EAF5BB" w14:textId="77777777" w:rsidR="009B67E9" w:rsidRPr="00CE7157" w:rsidRDefault="009B67E9" w:rsidP="00F3112B">
      <w:pPr>
        <w:rPr>
          <w:rStyle w:val="Hyperlink"/>
          <w:color w:val="auto"/>
          <w:u w:val="none"/>
        </w:rPr>
      </w:pPr>
    </w:p>
    <w:p w14:paraId="25E1FA40" w14:textId="77777777" w:rsidR="00FA09C3" w:rsidRDefault="00DF44C5" w:rsidP="00DF44C5">
      <w:pPr>
        <w:pStyle w:val="Caption"/>
        <w:keepNext/>
        <w:jc w:val="both"/>
      </w:pPr>
      <w:bookmarkStart w:id="0" w:name="_Ref450311705"/>
      <w:r>
        <w:t xml:space="preserve">Table </w:t>
      </w:r>
      <w:r w:rsidR="00E76608">
        <w:fldChar w:fldCharType="begin"/>
      </w:r>
      <w:r w:rsidR="00E76608">
        <w:instrText xml:space="preserve"> SEQ Table \* ARABIC </w:instrText>
      </w:r>
      <w:r w:rsidR="00E76608">
        <w:fldChar w:fldCharType="separate"/>
      </w:r>
      <w:r w:rsidR="00881679">
        <w:rPr>
          <w:noProof/>
        </w:rPr>
        <w:t>1</w:t>
      </w:r>
      <w:r w:rsidR="00E76608">
        <w:rPr>
          <w:noProof/>
        </w:rPr>
        <w:fldChar w:fldCharType="end"/>
      </w:r>
      <w:bookmarkEnd w:id="0"/>
      <w:r>
        <w:t xml:space="preserve">. </w:t>
      </w:r>
      <w:r w:rsidR="00180927">
        <w:t>Examples of p</w:t>
      </w:r>
      <w:r w:rsidR="00DE055D">
        <w:t>otential exposure types</w:t>
      </w:r>
      <w:r w:rsidR="00FA09C3">
        <w:t xml:space="preserve"> and pathways</w:t>
      </w:r>
      <w:r w:rsidR="00C662AC">
        <w:t xml:space="preserve"> (</w:t>
      </w:r>
      <w:hyperlink r:id="rId15" w:history="1">
        <w:r w:rsidR="00C662AC" w:rsidRPr="00DE055D">
          <w:rPr>
            <w:rStyle w:val="Hyperlink"/>
          </w:rPr>
          <w:t>NAS</w:t>
        </w:r>
        <w:r w:rsidR="00DE055D" w:rsidRPr="00DE055D">
          <w:rPr>
            <w:rStyle w:val="Hyperlink"/>
          </w:rPr>
          <w:t>,</w:t>
        </w:r>
        <w:r w:rsidR="00C662AC" w:rsidRPr="00DE055D">
          <w:rPr>
            <w:rStyle w:val="Hyperlink"/>
          </w:rPr>
          <w:t xml:space="preserve"> </w:t>
        </w:r>
        <w:r w:rsidR="00AA475B">
          <w:rPr>
            <w:rStyle w:val="Hyperlink"/>
          </w:rPr>
          <w:t>2016</w:t>
        </w:r>
      </w:hyperlink>
      <w:r w:rsidR="00C662AC">
        <w:t>)</w:t>
      </w:r>
    </w:p>
    <w:tbl>
      <w:tblPr>
        <w:tblStyle w:val="TableGrid"/>
        <w:tblW w:w="0" w:type="auto"/>
        <w:tblLook w:val="04A0" w:firstRow="1" w:lastRow="0" w:firstColumn="1" w:lastColumn="0" w:noHBand="0" w:noVBand="1"/>
      </w:tblPr>
      <w:tblGrid>
        <w:gridCol w:w="2144"/>
        <w:gridCol w:w="7206"/>
      </w:tblGrid>
      <w:tr w:rsidR="00FA09C3" w:rsidRPr="00FA09C3" w14:paraId="77BDD468" w14:textId="77777777" w:rsidTr="00C662AC">
        <w:trPr>
          <w:cantSplit/>
          <w:tblHeader/>
        </w:trPr>
        <w:tc>
          <w:tcPr>
            <w:tcW w:w="2178" w:type="dxa"/>
            <w:tcBorders>
              <w:right w:val="single" w:sz="4" w:space="0" w:color="FFFFFF" w:themeColor="background1"/>
            </w:tcBorders>
            <w:shd w:val="clear" w:color="auto" w:fill="003366"/>
          </w:tcPr>
          <w:p w14:paraId="694A31A1" w14:textId="77777777" w:rsidR="00FA09C3" w:rsidRPr="00FA09C3" w:rsidRDefault="00FA09C3" w:rsidP="00434A5E">
            <w:pPr>
              <w:jc w:val="both"/>
              <w:rPr>
                <w:b/>
              </w:rPr>
            </w:pPr>
            <w:r w:rsidRPr="00FA09C3">
              <w:rPr>
                <w:b/>
              </w:rPr>
              <w:t>Exposure Type</w:t>
            </w:r>
            <w:r w:rsidR="00DE055D">
              <w:rPr>
                <w:b/>
              </w:rPr>
              <w:t>s</w:t>
            </w:r>
          </w:p>
        </w:tc>
        <w:tc>
          <w:tcPr>
            <w:tcW w:w="7398" w:type="dxa"/>
            <w:tcBorders>
              <w:left w:val="single" w:sz="4" w:space="0" w:color="FFFFFF" w:themeColor="background1"/>
            </w:tcBorders>
            <w:shd w:val="clear" w:color="auto" w:fill="003366"/>
          </w:tcPr>
          <w:p w14:paraId="5E5ED929" w14:textId="77777777" w:rsidR="00FA09C3" w:rsidRPr="00FA09C3" w:rsidRDefault="00DE055D" w:rsidP="00434A5E">
            <w:pPr>
              <w:jc w:val="both"/>
              <w:rPr>
                <w:b/>
              </w:rPr>
            </w:pPr>
            <w:r>
              <w:rPr>
                <w:b/>
              </w:rPr>
              <w:t>Exposure Pathways</w:t>
            </w:r>
          </w:p>
        </w:tc>
      </w:tr>
      <w:tr w:rsidR="00FA09C3" w14:paraId="446FEE3C" w14:textId="77777777" w:rsidTr="001C7FA6">
        <w:trPr>
          <w:cantSplit/>
          <w:trHeight w:val="908"/>
        </w:trPr>
        <w:tc>
          <w:tcPr>
            <w:tcW w:w="2178" w:type="dxa"/>
            <w:vAlign w:val="center"/>
          </w:tcPr>
          <w:p w14:paraId="488A83CE" w14:textId="77777777" w:rsidR="00FA09C3" w:rsidRDefault="005B45CC" w:rsidP="00C662AC">
            <w:pPr>
              <w:spacing w:before="0"/>
            </w:pPr>
            <w:r>
              <w:t>Skin</w:t>
            </w:r>
            <w:r w:rsidR="00FA09C3">
              <w:t xml:space="preserve"> contact</w:t>
            </w:r>
          </w:p>
        </w:tc>
        <w:tc>
          <w:tcPr>
            <w:tcW w:w="7398" w:type="dxa"/>
            <w:vAlign w:val="center"/>
          </w:tcPr>
          <w:p w14:paraId="04EF5094" w14:textId="77777777" w:rsidR="00FA09C3" w:rsidRPr="005B45CC" w:rsidRDefault="00FA09C3" w:rsidP="00C662AC">
            <w:pPr>
              <w:pStyle w:val="ListParagraph"/>
              <w:numPr>
                <w:ilvl w:val="0"/>
                <w:numId w:val="17"/>
              </w:numPr>
              <w:spacing w:before="0"/>
              <w:ind w:left="342"/>
              <w:rPr>
                <w:sz w:val="20"/>
                <w:szCs w:val="20"/>
              </w:rPr>
            </w:pPr>
            <w:r w:rsidRPr="005B45CC">
              <w:rPr>
                <w:sz w:val="20"/>
                <w:szCs w:val="20"/>
              </w:rPr>
              <w:t xml:space="preserve">Hand watering with </w:t>
            </w:r>
            <w:r w:rsidR="00180927" w:rsidRPr="005B45CC">
              <w:rPr>
                <w:sz w:val="20"/>
                <w:szCs w:val="20"/>
              </w:rPr>
              <w:t>harves</w:t>
            </w:r>
            <w:r w:rsidR="00180927">
              <w:rPr>
                <w:sz w:val="20"/>
                <w:szCs w:val="20"/>
              </w:rPr>
              <w:t>ted</w:t>
            </w:r>
            <w:r w:rsidR="00180927" w:rsidRPr="005B45CC">
              <w:rPr>
                <w:sz w:val="20"/>
                <w:szCs w:val="20"/>
              </w:rPr>
              <w:t xml:space="preserve"> </w:t>
            </w:r>
            <w:r w:rsidR="00180927">
              <w:rPr>
                <w:sz w:val="20"/>
                <w:szCs w:val="20"/>
              </w:rPr>
              <w:t>storm</w:t>
            </w:r>
            <w:r w:rsidRPr="005B45CC">
              <w:rPr>
                <w:sz w:val="20"/>
                <w:szCs w:val="20"/>
              </w:rPr>
              <w:t>water.</w:t>
            </w:r>
          </w:p>
          <w:p w14:paraId="6BF2EFF7" w14:textId="77777777" w:rsidR="005B45CC" w:rsidRDefault="005B45CC" w:rsidP="00C662AC">
            <w:pPr>
              <w:pStyle w:val="ListParagraph"/>
              <w:numPr>
                <w:ilvl w:val="0"/>
                <w:numId w:val="17"/>
              </w:numPr>
              <w:spacing w:before="0"/>
              <w:ind w:left="342"/>
              <w:rPr>
                <w:sz w:val="20"/>
                <w:szCs w:val="20"/>
              </w:rPr>
            </w:pPr>
            <w:r w:rsidRPr="005B45CC">
              <w:rPr>
                <w:sz w:val="20"/>
                <w:szCs w:val="20"/>
              </w:rPr>
              <w:t>Contact with irrigation mist or runoff</w:t>
            </w:r>
          </w:p>
          <w:p w14:paraId="61ECCB64" w14:textId="77777777" w:rsidR="005B45CC" w:rsidRDefault="005B45CC" w:rsidP="00C662AC">
            <w:pPr>
              <w:pStyle w:val="ListParagraph"/>
              <w:numPr>
                <w:ilvl w:val="0"/>
                <w:numId w:val="17"/>
              </w:numPr>
              <w:spacing w:before="0"/>
              <w:ind w:left="342"/>
              <w:rPr>
                <w:sz w:val="20"/>
                <w:szCs w:val="20"/>
              </w:rPr>
            </w:pPr>
            <w:r>
              <w:rPr>
                <w:sz w:val="20"/>
                <w:szCs w:val="20"/>
              </w:rPr>
              <w:t>Contact during use (washing, flushing)</w:t>
            </w:r>
          </w:p>
          <w:p w14:paraId="5443B47C" w14:textId="77777777" w:rsidR="005B45CC" w:rsidRPr="00F3112B" w:rsidRDefault="009159B0" w:rsidP="00C662AC">
            <w:pPr>
              <w:pStyle w:val="ListParagraph"/>
              <w:numPr>
                <w:ilvl w:val="0"/>
                <w:numId w:val="17"/>
              </w:numPr>
              <w:spacing w:before="0"/>
              <w:ind w:left="342"/>
              <w:rPr>
                <w:sz w:val="20"/>
                <w:szCs w:val="20"/>
              </w:rPr>
            </w:pPr>
            <w:r>
              <w:rPr>
                <w:sz w:val="20"/>
                <w:szCs w:val="20"/>
              </w:rPr>
              <w:t xml:space="preserve">Contact during recreation </w:t>
            </w:r>
          </w:p>
        </w:tc>
      </w:tr>
      <w:tr w:rsidR="00FA09C3" w14:paraId="0AD84A03" w14:textId="77777777" w:rsidTr="001C7FA6">
        <w:trPr>
          <w:cantSplit/>
          <w:trHeight w:val="890"/>
        </w:trPr>
        <w:tc>
          <w:tcPr>
            <w:tcW w:w="2178" w:type="dxa"/>
            <w:vAlign w:val="center"/>
          </w:tcPr>
          <w:p w14:paraId="151350F0" w14:textId="77777777" w:rsidR="00FA09C3" w:rsidRDefault="00FA09C3" w:rsidP="00B048FA">
            <w:pPr>
              <w:spacing w:before="0"/>
            </w:pPr>
            <w:r>
              <w:t xml:space="preserve">Direct </w:t>
            </w:r>
            <w:r w:rsidR="00B048FA">
              <w:t>ingestion</w:t>
            </w:r>
          </w:p>
        </w:tc>
        <w:tc>
          <w:tcPr>
            <w:tcW w:w="7398" w:type="dxa"/>
            <w:vAlign w:val="center"/>
          </w:tcPr>
          <w:p w14:paraId="2114B233" w14:textId="77777777" w:rsidR="00FA09C3" w:rsidRPr="005B45CC" w:rsidRDefault="005B45CC" w:rsidP="00C662AC">
            <w:pPr>
              <w:pStyle w:val="ListParagraph"/>
              <w:numPr>
                <w:ilvl w:val="0"/>
                <w:numId w:val="17"/>
              </w:numPr>
              <w:spacing w:before="0"/>
              <w:ind w:left="342"/>
              <w:rPr>
                <w:sz w:val="20"/>
                <w:szCs w:val="20"/>
              </w:rPr>
            </w:pPr>
            <w:r w:rsidRPr="005B45CC">
              <w:rPr>
                <w:sz w:val="20"/>
                <w:szCs w:val="20"/>
              </w:rPr>
              <w:t>Cross-contamination of drinking water supply with harvested stormwater</w:t>
            </w:r>
          </w:p>
          <w:p w14:paraId="32050C0B" w14:textId="77777777" w:rsidR="005B45CC" w:rsidRPr="005B45CC" w:rsidRDefault="005B45CC" w:rsidP="00C662AC">
            <w:pPr>
              <w:pStyle w:val="ListParagraph"/>
              <w:numPr>
                <w:ilvl w:val="0"/>
                <w:numId w:val="17"/>
              </w:numPr>
              <w:spacing w:before="0"/>
              <w:ind w:left="342"/>
              <w:rPr>
                <w:sz w:val="20"/>
                <w:szCs w:val="20"/>
              </w:rPr>
            </w:pPr>
            <w:r w:rsidRPr="005B45CC">
              <w:rPr>
                <w:sz w:val="20"/>
                <w:szCs w:val="20"/>
              </w:rPr>
              <w:t>Ingestion of irrigation mist or spray</w:t>
            </w:r>
          </w:p>
          <w:p w14:paraId="06ABE0B6" w14:textId="77777777" w:rsidR="005B45CC" w:rsidRPr="005B45CC" w:rsidRDefault="00180927" w:rsidP="00C662AC">
            <w:pPr>
              <w:pStyle w:val="ListParagraph"/>
              <w:numPr>
                <w:ilvl w:val="0"/>
                <w:numId w:val="17"/>
              </w:numPr>
              <w:spacing w:before="0"/>
              <w:ind w:left="342"/>
              <w:rPr>
                <w:sz w:val="20"/>
                <w:szCs w:val="20"/>
              </w:rPr>
            </w:pPr>
            <w:r>
              <w:rPr>
                <w:sz w:val="20"/>
                <w:szCs w:val="20"/>
              </w:rPr>
              <w:t>Ingestion of irrigated fruits and vegetables</w:t>
            </w:r>
          </w:p>
        </w:tc>
      </w:tr>
      <w:tr w:rsidR="00FA09C3" w14:paraId="63529F0A" w14:textId="77777777" w:rsidTr="001C7FA6">
        <w:trPr>
          <w:cantSplit/>
        </w:trPr>
        <w:tc>
          <w:tcPr>
            <w:tcW w:w="2178" w:type="dxa"/>
            <w:vAlign w:val="center"/>
          </w:tcPr>
          <w:p w14:paraId="269C08CB" w14:textId="77777777" w:rsidR="00FA09C3" w:rsidRDefault="00FA09C3" w:rsidP="00C662AC">
            <w:pPr>
              <w:spacing w:before="0"/>
            </w:pPr>
            <w:r>
              <w:t>Indirect ingestion</w:t>
            </w:r>
          </w:p>
        </w:tc>
        <w:tc>
          <w:tcPr>
            <w:tcW w:w="7398" w:type="dxa"/>
            <w:vAlign w:val="center"/>
          </w:tcPr>
          <w:p w14:paraId="4B0A13F6" w14:textId="77777777" w:rsidR="00FA09C3" w:rsidRDefault="005B45CC" w:rsidP="00C662AC">
            <w:pPr>
              <w:pStyle w:val="ListParagraph"/>
              <w:numPr>
                <w:ilvl w:val="0"/>
                <w:numId w:val="17"/>
              </w:numPr>
              <w:spacing w:before="0"/>
              <w:ind w:left="342"/>
              <w:rPr>
                <w:sz w:val="20"/>
                <w:szCs w:val="20"/>
              </w:rPr>
            </w:pPr>
            <w:r w:rsidRPr="005B45CC">
              <w:rPr>
                <w:sz w:val="20"/>
                <w:szCs w:val="20"/>
              </w:rPr>
              <w:t>Ingestion of bio-accumulated pollutants in food crops irrigated with harvested water</w:t>
            </w:r>
          </w:p>
          <w:p w14:paraId="5CAC9164" w14:textId="77777777" w:rsidR="00180927" w:rsidRPr="00F3112B" w:rsidRDefault="00180927" w:rsidP="00C662AC">
            <w:pPr>
              <w:pStyle w:val="ListParagraph"/>
              <w:numPr>
                <w:ilvl w:val="0"/>
                <w:numId w:val="17"/>
              </w:numPr>
              <w:spacing w:before="0"/>
              <w:ind w:left="342"/>
              <w:rPr>
                <w:sz w:val="20"/>
                <w:szCs w:val="20"/>
              </w:rPr>
            </w:pPr>
            <w:r>
              <w:rPr>
                <w:sz w:val="20"/>
                <w:szCs w:val="20"/>
              </w:rPr>
              <w:t>Ingestion via hand-to-mouth after contact with irrigated areas</w:t>
            </w:r>
          </w:p>
        </w:tc>
      </w:tr>
      <w:tr w:rsidR="00FA09C3" w14:paraId="0E1386F2" w14:textId="77777777" w:rsidTr="001C7FA6">
        <w:trPr>
          <w:cantSplit/>
        </w:trPr>
        <w:tc>
          <w:tcPr>
            <w:tcW w:w="2178" w:type="dxa"/>
            <w:vAlign w:val="center"/>
          </w:tcPr>
          <w:p w14:paraId="73AC2A2E" w14:textId="77777777" w:rsidR="00FA09C3" w:rsidRDefault="00FA09C3" w:rsidP="00C662AC">
            <w:pPr>
              <w:spacing w:before="0"/>
            </w:pPr>
            <w:r>
              <w:t>Inhalation</w:t>
            </w:r>
          </w:p>
        </w:tc>
        <w:tc>
          <w:tcPr>
            <w:tcW w:w="7398" w:type="dxa"/>
            <w:vAlign w:val="center"/>
          </w:tcPr>
          <w:p w14:paraId="2EDB27F7" w14:textId="77777777" w:rsidR="00FA09C3" w:rsidRDefault="005B45CC" w:rsidP="00C662AC">
            <w:pPr>
              <w:pStyle w:val="ListParagraph"/>
              <w:numPr>
                <w:ilvl w:val="0"/>
                <w:numId w:val="17"/>
              </w:numPr>
              <w:spacing w:before="0"/>
              <w:ind w:left="342"/>
              <w:rPr>
                <w:sz w:val="20"/>
                <w:szCs w:val="20"/>
              </w:rPr>
            </w:pPr>
            <w:r>
              <w:rPr>
                <w:sz w:val="20"/>
                <w:szCs w:val="20"/>
              </w:rPr>
              <w:t>Irrigation mist</w:t>
            </w:r>
          </w:p>
          <w:p w14:paraId="2898EEF2" w14:textId="77777777" w:rsidR="00F16E21" w:rsidRPr="005B45CC" w:rsidRDefault="00F16E21" w:rsidP="00C662AC">
            <w:pPr>
              <w:pStyle w:val="ListParagraph"/>
              <w:numPr>
                <w:ilvl w:val="0"/>
                <w:numId w:val="17"/>
              </w:numPr>
              <w:spacing w:before="0"/>
              <w:ind w:left="342"/>
              <w:rPr>
                <w:sz w:val="20"/>
                <w:szCs w:val="20"/>
              </w:rPr>
            </w:pPr>
            <w:r>
              <w:rPr>
                <w:sz w:val="20"/>
                <w:szCs w:val="20"/>
              </w:rPr>
              <w:t xml:space="preserve">Water </w:t>
            </w:r>
            <w:r w:rsidR="003D61A8">
              <w:rPr>
                <w:sz w:val="20"/>
                <w:szCs w:val="20"/>
              </w:rPr>
              <w:t>agitation</w:t>
            </w:r>
          </w:p>
        </w:tc>
      </w:tr>
    </w:tbl>
    <w:p w14:paraId="1E2C9AE7" w14:textId="77777777" w:rsidR="004C5976" w:rsidRDefault="004C5976" w:rsidP="004C5976">
      <w:pPr>
        <w:jc w:val="both"/>
      </w:pPr>
    </w:p>
    <w:p w14:paraId="303F511B" w14:textId="77777777" w:rsidR="000D2E32" w:rsidRDefault="00067E61" w:rsidP="00857809">
      <w:pPr>
        <w:pStyle w:val="Heading1"/>
        <w:jc w:val="both"/>
      </w:pPr>
      <w:r>
        <w:t xml:space="preserve">Ecological </w:t>
      </w:r>
      <w:r w:rsidR="00E62E78">
        <w:t>Risk</w:t>
      </w:r>
      <w:r w:rsidR="00960FA1">
        <w:t>s</w:t>
      </w:r>
      <w:r w:rsidR="00E62E78">
        <w:t xml:space="preserve"> </w:t>
      </w:r>
    </w:p>
    <w:p w14:paraId="081753B3" w14:textId="77777777" w:rsidR="00B048FA" w:rsidRPr="00B048FA" w:rsidRDefault="00B048FA" w:rsidP="001C7FA6">
      <w:r>
        <w:t>E</w:t>
      </w:r>
      <w:r w:rsidRPr="00F238E3">
        <w:t>cological ris</w:t>
      </w:r>
      <w:r>
        <w:t xml:space="preserve">ks </w:t>
      </w:r>
      <w:r w:rsidR="00067E61">
        <w:t xml:space="preserve">include </w:t>
      </w:r>
      <w:r>
        <w:t>any impact on the environment from the</w:t>
      </w:r>
      <w:r w:rsidRPr="00F238E3">
        <w:t xml:space="preserve"> result of exposure to one or more environmental stressors such as chemicals, land change, disease, invasive species and climate change</w:t>
      </w:r>
      <w:r w:rsidR="00067E61">
        <w:t>. Potential ecological risks from stormwater harvest and use systems include impacts to:</w:t>
      </w:r>
    </w:p>
    <w:p w14:paraId="01F2BA2C" w14:textId="77777777" w:rsidR="00AA475B" w:rsidRPr="00AA475B" w:rsidRDefault="00AA475B" w:rsidP="00AA475B">
      <w:pPr>
        <w:pStyle w:val="ListParagraph"/>
        <w:numPr>
          <w:ilvl w:val="0"/>
          <w:numId w:val="5"/>
        </w:numPr>
        <w:jc w:val="both"/>
        <w:rPr>
          <w:rFonts w:asciiTheme="majorHAnsi" w:hAnsiTheme="majorHAnsi"/>
        </w:rPr>
      </w:pPr>
      <w:r w:rsidRPr="00047FEF">
        <w:rPr>
          <w:rFonts w:asciiTheme="majorHAnsi" w:hAnsiTheme="majorHAnsi"/>
          <w:b/>
        </w:rPr>
        <w:t>Plants</w:t>
      </w:r>
      <w:r>
        <w:rPr>
          <w:rFonts w:asciiTheme="majorHAnsi" w:hAnsiTheme="majorHAnsi"/>
        </w:rPr>
        <w:t xml:space="preserve"> – </w:t>
      </w:r>
      <w:r>
        <w:t>Pollutants found in stormwater runoff</w:t>
      </w:r>
      <w:r w:rsidRPr="00F005F8">
        <w:t xml:space="preserve"> (e.g., heavy metal</w:t>
      </w:r>
      <w:r>
        <w:t>s</w:t>
      </w:r>
      <w:r w:rsidRPr="00F005F8">
        <w:t xml:space="preserve">, </w:t>
      </w:r>
      <w:r>
        <w:t>salts</w:t>
      </w:r>
      <w:r w:rsidRPr="00F005F8">
        <w:t>, and hydrocarbon</w:t>
      </w:r>
      <w:r>
        <w:t>s</w:t>
      </w:r>
      <w:r w:rsidRPr="00F005F8">
        <w:t>) may decrease the productivity of or even kill cer</w:t>
      </w:r>
      <w:r>
        <w:t xml:space="preserve">tain plant species under high </w:t>
      </w:r>
      <w:r w:rsidR="00183F10">
        <w:t xml:space="preserve">irrigation rates </w:t>
      </w:r>
      <w:r>
        <w:t xml:space="preserve">or long-term </w:t>
      </w:r>
      <w:r w:rsidR="00183F10">
        <w:t>exposure from irrigation</w:t>
      </w:r>
      <w:r>
        <w:t xml:space="preserve"> (</w:t>
      </w:r>
      <w:hyperlink r:id="rId16" w:history="1">
        <w:r w:rsidRPr="00B048FA">
          <w:rPr>
            <w:rStyle w:val="Hyperlink"/>
          </w:rPr>
          <w:t>EPA, 2012</w:t>
        </w:r>
      </w:hyperlink>
      <w:r>
        <w:t xml:space="preserve">; </w:t>
      </w:r>
      <w:hyperlink r:id="rId17" w:anchor="131" w:history="1">
        <w:r w:rsidRPr="00926F82">
          <w:rPr>
            <w:rStyle w:val="Hyperlink"/>
          </w:rPr>
          <w:t>N</w:t>
        </w:r>
        <w:r w:rsidR="00926F82" w:rsidRPr="00926F82">
          <w:rPr>
            <w:rStyle w:val="Hyperlink"/>
          </w:rPr>
          <w:t>ational Academy of Sciences</w:t>
        </w:r>
      </w:hyperlink>
      <w:r w:rsidR="00DE385C">
        <w:t xml:space="preserve"> (NAS)</w:t>
      </w:r>
      <w:r w:rsidRPr="005240EF">
        <w:t xml:space="preserve">, </w:t>
      </w:r>
      <w:r>
        <w:t>2016</w:t>
      </w:r>
      <w:r w:rsidRPr="005240EF">
        <w:t>).</w:t>
      </w:r>
      <w:r>
        <w:t xml:space="preserve"> </w:t>
      </w:r>
      <w:r w:rsidRPr="00F92399">
        <w:t xml:space="preserve">The Minnesota Stormwater Manual lists </w:t>
      </w:r>
      <w:hyperlink r:id="rId18" w:history="1">
        <w:r w:rsidRPr="004F52DF">
          <w:rPr>
            <w:rStyle w:val="Hyperlink"/>
          </w:rPr>
          <w:t>plant species with known tolerance to salt</w:t>
        </w:r>
      </w:hyperlink>
      <w:r w:rsidRPr="00F92399">
        <w:t>.</w:t>
      </w:r>
      <w:r>
        <w:t xml:space="preserve"> </w:t>
      </w:r>
      <w:r w:rsidRPr="00F92399">
        <w:t xml:space="preserve">These species may also have some tolerance to sediments and petroleum which are commonly associated with salt in road runoff. </w:t>
      </w:r>
      <w:r>
        <w:t xml:space="preserve"> </w:t>
      </w:r>
      <w:r w:rsidRPr="00F92399">
        <w:rPr>
          <w:shd w:val="clear" w:color="auto" w:fill="FFFFFF"/>
        </w:rPr>
        <w:t xml:space="preserve">Salt tolerance has also been shown in some of the aggressive and invasive species found in the Midwest. </w:t>
      </w:r>
      <w:r w:rsidRPr="00F92399">
        <w:t>One concern with using stormwater for irrigation is that the higher pollutant loads will increase susceptibility to exotic and invasive species, such as common buckthorn, box elder, and reed-canary grass</w:t>
      </w:r>
      <w:r w:rsidR="004F52DF">
        <w:t>.</w:t>
      </w:r>
      <w:r>
        <w:t xml:space="preserve"> </w:t>
      </w:r>
      <w:r w:rsidR="004F52DF" w:rsidRPr="00F92399">
        <w:rPr>
          <w:shd w:val="clear" w:color="auto" w:fill="FFFFFF"/>
        </w:rPr>
        <w:t>(</w:t>
      </w:r>
      <w:hyperlink r:id="rId19" w:history="1">
        <w:r w:rsidR="004F52DF" w:rsidRPr="004F52DF">
          <w:rPr>
            <w:rStyle w:val="Hyperlink"/>
            <w:shd w:val="clear" w:color="auto" w:fill="FFFFFF"/>
          </w:rPr>
          <w:t>MPCA</w:t>
        </w:r>
      </w:hyperlink>
      <w:r w:rsidR="004F52DF" w:rsidRPr="00F92399">
        <w:rPr>
          <w:shd w:val="clear" w:color="auto" w:fill="FFFFFF"/>
        </w:rPr>
        <w:t>)</w:t>
      </w:r>
    </w:p>
    <w:p w14:paraId="57DCC9AE" w14:textId="5E807D15" w:rsidR="00A17E28" w:rsidRPr="00047FEF" w:rsidRDefault="00A17E28" w:rsidP="00047FEF">
      <w:pPr>
        <w:pStyle w:val="ListParagraph"/>
        <w:numPr>
          <w:ilvl w:val="0"/>
          <w:numId w:val="5"/>
        </w:numPr>
        <w:jc w:val="both"/>
        <w:rPr>
          <w:rFonts w:asciiTheme="majorHAnsi" w:hAnsiTheme="majorHAnsi"/>
        </w:rPr>
      </w:pPr>
      <w:r w:rsidRPr="00047FEF">
        <w:rPr>
          <w:rFonts w:asciiTheme="majorHAnsi" w:hAnsiTheme="majorHAnsi"/>
          <w:b/>
        </w:rPr>
        <w:t>Soil</w:t>
      </w:r>
      <w:r w:rsidR="00AA475B" w:rsidRPr="00AA475B">
        <w:rPr>
          <w:rFonts w:asciiTheme="majorHAnsi" w:hAnsiTheme="majorHAnsi"/>
        </w:rPr>
        <w:t xml:space="preserve"> - </w:t>
      </w:r>
      <w:r w:rsidR="00AA475B">
        <w:t xml:space="preserve">Salinity in stormwater </w:t>
      </w:r>
      <w:r w:rsidR="00AA475B" w:rsidRPr="003F0C95">
        <w:t>is a key concern</w:t>
      </w:r>
      <w:r w:rsidR="00AA475B">
        <w:t xml:space="preserve"> for soil health. Sodium in harvested stormwater that is applied for irrigation can replace calcium and magnesium in soils. Over time, this process can negatively impact soil structure, </w:t>
      </w:r>
      <w:r w:rsidR="00AA475B" w:rsidRPr="003F0C95">
        <w:t>making the soil less permeable and more erod</w:t>
      </w:r>
      <w:r w:rsidR="00AA475B">
        <w:t xml:space="preserve">ible, particularly soils with </w:t>
      </w:r>
      <w:r w:rsidR="00AA475B" w:rsidRPr="003F0C95">
        <w:t>high clay conten</w:t>
      </w:r>
      <w:r w:rsidR="00AA475B">
        <w:t>t (</w:t>
      </w:r>
      <w:hyperlink r:id="rId20" w:anchor="131" w:history="1">
        <w:r w:rsidR="00AA475B" w:rsidRPr="00DE055D">
          <w:rPr>
            <w:rStyle w:val="Hyperlink"/>
          </w:rPr>
          <w:t>NAS, 2016</w:t>
        </w:r>
      </w:hyperlink>
      <w:r w:rsidR="00AA475B">
        <w:t>)</w:t>
      </w:r>
      <w:r w:rsidR="00AA475B" w:rsidRPr="003F0C95">
        <w:t>.</w:t>
      </w:r>
    </w:p>
    <w:p w14:paraId="4C31EBAF" w14:textId="77777777" w:rsidR="00F66B48" w:rsidRDefault="00E47A95" w:rsidP="00857809">
      <w:pPr>
        <w:pStyle w:val="ListParagraph"/>
        <w:numPr>
          <w:ilvl w:val="0"/>
          <w:numId w:val="5"/>
        </w:numPr>
        <w:jc w:val="both"/>
        <w:rPr>
          <w:rFonts w:asciiTheme="majorHAnsi" w:hAnsiTheme="majorHAnsi"/>
        </w:rPr>
      </w:pPr>
      <w:r w:rsidRPr="00047FEF">
        <w:rPr>
          <w:rFonts w:asciiTheme="majorHAnsi" w:hAnsiTheme="majorHAnsi"/>
          <w:b/>
        </w:rPr>
        <w:t>Local hydrology</w:t>
      </w:r>
      <w:r w:rsidR="00047FEF">
        <w:rPr>
          <w:rFonts w:asciiTheme="majorHAnsi" w:hAnsiTheme="majorHAnsi"/>
        </w:rPr>
        <w:t xml:space="preserve"> – Stormwater harvest and use systems can  impact local hydrology via </w:t>
      </w:r>
      <w:r w:rsidR="00047FEF">
        <w:t>(</w:t>
      </w:r>
      <w:hyperlink r:id="rId21" w:history="1">
        <w:r w:rsidR="00047FEF" w:rsidRPr="00AA475B">
          <w:rPr>
            <w:rStyle w:val="Hyperlink"/>
          </w:rPr>
          <w:t>US EPA, 2012</w:t>
        </w:r>
      </w:hyperlink>
      <w:r w:rsidR="00047FEF">
        <w:t>)</w:t>
      </w:r>
      <w:r w:rsidR="00047FEF">
        <w:rPr>
          <w:rFonts w:asciiTheme="majorHAnsi" w:hAnsiTheme="majorHAnsi"/>
        </w:rPr>
        <w:t>:</w:t>
      </w:r>
    </w:p>
    <w:p w14:paraId="322B7064" w14:textId="77777777" w:rsidR="00047FEF" w:rsidRPr="00047FEF" w:rsidRDefault="00183F10" w:rsidP="00047FEF">
      <w:pPr>
        <w:pStyle w:val="ListParagraph"/>
        <w:numPr>
          <w:ilvl w:val="1"/>
          <w:numId w:val="5"/>
        </w:numPr>
        <w:jc w:val="both"/>
        <w:rPr>
          <w:rFonts w:asciiTheme="majorHAnsi" w:hAnsiTheme="majorHAnsi"/>
        </w:rPr>
      </w:pPr>
      <w:r>
        <w:t>i</w:t>
      </w:r>
      <w:r w:rsidR="0057370D">
        <w:t>ncreased baseflow to surface waters if e</w:t>
      </w:r>
      <w:r w:rsidR="0057370D" w:rsidRPr="00734AF9">
        <w:t xml:space="preserve">xtensive land application of water </w:t>
      </w:r>
      <w:r w:rsidR="0057370D">
        <w:t>increases</w:t>
      </w:r>
      <w:r w:rsidR="0057370D" w:rsidRPr="00734AF9">
        <w:t xml:space="preserve"> groundwater elevation</w:t>
      </w:r>
      <w:r w:rsidR="0057370D">
        <w:t>s</w:t>
      </w:r>
      <w:r>
        <w:t>,</w:t>
      </w:r>
    </w:p>
    <w:p w14:paraId="478381AC" w14:textId="77777777" w:rsidR="00047FEF" w:rsidRPr="00047FEF" w:rsidRDefault="00183F10" w:rsidP="00047FEF">
      <w:pPr>
        <w:pStyle w:val="ListParagraph"/>
        <w:numPr>
          <w:ilvl w:val="1"/>
          <w:numId w:val="5"/>
        </w:numPr>
        <w:jc w:val="both"/>
        <w:rPr>
          <w:rFonts w:asciiTheme="majorHAnsi" w:hAnsiTheme="majorHAnsi"/>
        </w:rPr>
      </w:pPr>
      <w:r>
        <w:t>i</w:t>
      </w:r>
      <w:r w:rsidR="0057370D">
        <w:t xml:space="preserve">ncreased runoff volumes or peak rates during wet periods if extensive land application of water shifts </w:t>
      </w:r>
      <w:r>
        <w:t xml:space="preserve">soil </w:t>
      </w:r>
      <w:r w:rsidR="0057370D">
        <w:t>conditions from ‘dr</w:t>
      </w:r>
      <w:r>
        <w:t>y’ to ‘wet’ preceding rainfall events, and</w:t>
      </w:r>
    </w:p>
    <w:p w14:paraId="1B12790E" w14:textId="77777777" w:rsidR="003B4511" w:rsidRPr="003B4511" w:rsidRDefault="00183F10" w:rsidP="008E3E70">
      <w:pPr>
        <w:pStyle w:val="ListParagraph"/>
        <w:numPr>
          <w:ilvl w:val="1"/>
          <w:numId w:val="5"/>
        </w:numPr>
        <w:jc w:val="both"/>
        <w:rPr>
          <w:rFonts w:asciiTheme="majorHAnsi" w:hAnsiTheme="majorHAnsi"/>
        </w:rPr>
      </w:pPr>
      <w:r>
        <w:lastRenderedPageBreak/>
        <w:t>d</w:t>
      </w:r>
      <w:r w:rsidR="0057370D">
        <w:t xml:space="preserve">ecreased local flow due </w:t>
      </w:r>
      <w:r>
        <w:t>to harvested stormwater for indoor uses</w:t>
      </w:r>
      <w:r w:rsidR="0057370D">
        <w:t xml:space="preserve"> being routed </w:t>
      </w:r>
      <w:r>
        <w:t>to the</w:t>
      </w:r>
      <w:r w:rsidR="0057370D">
        <w:t xml:space="preserve"> sanitary sewer system </w:t>
      </w:r>
      <w:r>
        <w:t>instead of discharging to surface waters</w:t>
      </w:r>
      <w:r w:rsidR="0057370D">
        <w:t>.</w:t>
      </w:r>
    </w:p>
    <w:p w14:paraId="2EBAD232" w14:textId="77777777" w:rsidR="008E3E70" w:rsidRDefault="003B4511" w:rsidP="0094080B">
      <w:pPr>
        <w:pStyle w:val="ListParagraph"/>
        <w:numPr>
          <w:ilvl w:val="0"/>
          <w:numId w:val="5"/>
        </w:numPr>
        <w:jc w:val="both"/>
      </w:pPr>
      <w:r w:rsidRPr="0094080B">
        <w:rPr>
          <w:b/>
        </w:rPr>
        <w:t>Equipment degradation</w:t>
      </w:r>
      <w:r>
        <w:t xml:space="preserve"> - </w:t>
      </w:r>
      <w:r w:rsidR="00CD1EAD" w:rsidRPr="0094080B">
        <w:rPr>
          <w:rFonts w:eastAsia="MyriadPro-LightSemiCn"/>
        </w:rPr>
        <w:t xml:space="preserve">Some </w:t>
      </w:r>
      <w:r w:rsidR="00183F10" w:rsidRPr="0094080B">
        <w:rPr>
          <w:rFonts w:eastAsia="MyriadPro-LightSemiCn"/>
        </w:rPr>
        <w:t>[</w:t>
      </w:r>
      <w:r w:rsidR="00CD1EAD" w:rsidRPr="0094080B">
        <w:rPr>
          <w:rFonts w:eastAsia="MyriadPro-LightSemiCn"/>
        </w:rPr>
        <w:t>stormwater quality constituents</w:t>
      </w:r>
      <w:r w:rsidR="00183F10" w:rsidRPr="0094080B">
        <w:rPr>
          <w:rFonts w:eastAsia="MyriadPro-LightSemiCn"/>
        </w:rPr>
        <w:t>]</w:t>
      </w:r>
      <w:r w:rsidR="00CD1EAD" w:rsidRPr="0094080B">
        <w:rPr>
          <w:rFonts w:eastAsia="MyriadPro-LightSemiCn"/>
        </w:rPr>
        <w:t xml:space="preserve"> can </w:t>
      </w:r>
      <w:r w:rsidR="000B62B5" w:rsidRPr="0094080B">
        <w:rPr>
          <w:rFonts w:eastAsia="MyriadPro-LightSemiCn"/>
        </w:rPr>
        <w:t>negatively</w:t>
      </w:r>
      <w:r w:rsidR="00CD1EAD" w:rsidRPr="0094080B">
        <w:rPr>
          <w:rFonts w:eastAsia="MyriadPro-LightSemiCn"/>
        </w:rPr>
        <w:t xml:space="preserve"> </w:t>
      </w:r>
      <w:r w:rsidR="00E6674C" w:rsidRPr="0094080B">
        <w:rPr>
          <w:rFonts w:eastAsia="MyriadPro-LightSemiCn"/>
        </w:rPr>
        <w:t xml:space="preserve">affect </w:t>
      </w:r>
      <w:r w:rsidR="00CD1EAD">
        <w:t>t</w:t>
      </w:r>
      <w:r w:rsidR="00644E82">
        <w:t>he perform</w:t>
      </w:r>
      <w:r w:rsidR="00283288">
        <w:t xml:space="preserve">ance </w:t>
      </w:r>
      <w:r w:rsidR="00CD1EAD">
        <w:t>of the</w:t>
      </w:r>
      <w:r w:rsidR="00E6674C">
        <w:t xml:space="preserve"> harvest and use</w:t>
      </w:r>
      <w:r w:rsidR="00CD1EAD">
        <w:t xml:space="preserve"> system</w:t>
      </w:r>
      <w:r w:rsidR="000B62B5">
        <w:t xml:space="preserve"> increasing maintenance needs and potentially reducing the useful life of components.  </w:t>
      </w:r>
      <w:r w:rsidR="00E47A95">
        <w:t>[</w:t>
      </w:r>
      <w:r w:rsidR="000B62B5">
        <w:t>Stormwater</w:t>
      </w:r>
      <w:r w:rsidR="00E47A95">
        <w:t xml:space="preserve"> quality]</w:t>
      </w:r>
      <w:r w:rsidR="000B62B5">
        <w:t xml:space="preserve"> should be characterized in the </w:t>
      </w:r>
      <w:r w:rsidR="00E47A95">
        <w:t>[</w:t>
      </w:r>
      <w:r w:rsidR="000B62B5">
        <w:t>pre-design phase</w:t>
      </w:r>
      <w:r w:rsidR="00E47A95">
        <w:t>]</w:t>
      </w:r>
      <w:r w:rsidR="000B62B5">
        <w:t xml:space="preserve"> so that design choices optimize performance of the system.  Ultimately, a system that does no</w:t>
      </w:r>
      <w:r w:rsidR="00E6674C">
        <w:t xml:space="preserve">t perform as intended may pose </w:t>
      </w:r>
      <w:r w:rsidR="000B62B5">
        <w:t>risks to health or to the environment.</w:t>
      </w:r>
      <w:r w:rsidR="0094080B">
        <w:t xml:space="preserve"> The stormwater quality constituents that could affect the operation of the harvest and use system equipment and structures include (from Toolbox R.1a in the </w:t>
      </w:r>
      <w:hyperlink r:id="rId22" w:history="1">
        <w:r w:rsidR="001016FA" w:rsidRPr="00845CBD">
          <w:rPr>
            <w:rStyle w:val="Hyperlink"/>
          </w:rPr>
          <w:t>2011 Met Council Reuse Guide</w:t>
        </w:r>
      </w:hyperlink>
      <w:r w:rsidR="001C7FA6">
        <w:t>):</w:t>
      </w:r>
    </w:p>
    <w:p w14:paraId="42DDAAAA" w14:textId="024B8432" w:rsidR="0094080B" w:rsidRDefault="0094080B">
      <w:pPr>
        <w:pStyle w:val="ListParagraph"/>
        <w:numPr>
          <w:ilvl w:val="1"/>
          <w:numId w:val="5"/>
        </w:numPr>
        <w:jc w:val="both"/>
      </w:pPr>
      <w:r w:rsidRPr="0094080B">
        <w:t xml:space="preserve">Debris and </w:t>
      </w:r>
      <w:r>
        <w:t>particulates associated with sediment and leaves could potentially block or clog pipes, irrigation nozzles or drip irrigation systems, or damage pumps.</w:t>
      </w:r>
      <w:r w:rsidR="00F01709">
        <w:t>Organic matter (measured by BOD, COD, or TOC), for example from glass clippings, that causes reduced dissolved oxygen levels through decomposition could result in odors and release of pollutants from sediments.</w:t>
      </w:r>
    </w:p>
    <w:p w14:paraId="4CE9106D" w14:textId="77777777" w:rsidR="00F01709" w:rsidRDefault="00F01709" w:rsidP="0094080B">
      <w:pPr>
        <w:pStyle w:val="ListParagraph"/>
        <w:numPr>
          <w:ilvl w:val="1"/>
          <w:numId w:val="5"/>
        </w:numPr>
        <w:jc w:val="both"/>
      </w:pPr>
      <w:r>
        <w:t>Nitrogen and phosphorus could support algal growth in open storage facilities, which can lead to higher turbidity and/or create algal blooms with biofilm characteristics that could clog irrigation equipment.</w:t>
      </w:r>
    </w:p>
    <w:p w14:paraId="2428092E" w14:textId="77777777" w:rsidR="00F01709" w:rsidRDefault="00F01709" w:rsidP="0094080B">
      <w:pPr>
        <w:pStyle w:val="ListParagraph"/>
        <w:numPr>
          <w:ilvl w:val="1"/>
          <w:numId w:val="5"/>
        </w:numPr>
        <w:jc w:val="both"/>
      </w:pPr>
      <w:r>
        <w:t>Iron concentrations could clog irrigation systems and decrease the effectiveness of the disinfection system.</w:t>
      </w:r>
    </w:p>
    <w:p w14:paraId="2EF4EC8C" w14:textId="77777777" w:rsidR="00F01E09" w:rsidRDefault="00F01709" w:rsidP="00F01E09">
      <w:pPr>
        <w:pStyle w:val="ListParagraph"/>
        <w:numPr>
          <w:ilvl w:val="1"/>
          <w:numId w:val="5"/>
        </w:numPr>
        <w:jc w:val="both"/>
      </w:pPr>
      <w:r>
        <w:t>Hardness could result in clogged irrigation systems.</w:t>
      </w:r>
    </w:p>
    <w:p w14:paraId="0523919A" w14:textId="77777777" w:rsidR="00061D71" w:rsidRPr="0094080B" w:rsidRDefault="00F01709" w:rsidP="00F01E09">
      <w:pPr>
        <w:pStyle w:val="ListParagraph"/>
        <w:numPr>
          <w:ilvl w:val="1"/>
          <w:numId w:val="5"/>
        </w:numPr>
        <w:jc w:val="both"/>
      </w:pPr>
      <w:r>
        <w:t>Anaerobic conditions or high salt concentrations could result in corrosion of system components.</w:t>
      </w:r>
    </w:p>
    <w:p w14:paraId="40957326" w14:textId="77777777" w:rsidR="00840239" w:rsidRDefault="001C7FA6" w:rsidP="00840239">
      <w:pPr>
        <w:pStyle w:val="Heading1"/>
      </w:pPr>
      <w:r>
        <w:t xml:space="preserve">Managing </w:t>
      </w:r>
      <w:r w:rsidR="00E83E01">
        <w:t>Risk</w:t>
      </w:r>
    </w:p>
    <w:p w14:paraId="406F471B" w14:textId="77777777" w:rsidR="006C6246" w:rsidRDefault="00840239" w:rsidP="00840239">
      <w:pPr>
        <w:jc w:val="both"/>
      </w:pPr>
      <w:r>
        <w:t xml:space="preserve">Potential risks </w:t>
      </w:r>
      <w:r w:rsidR="00B04254">
        <w:t>must</w:t>
      </w:r>
      <w:r>
        <w:t xml:space="preserve"> be managed through proper design, operation, and maintenance of stormwater harvesting systems (</w:t>
      </w:r>
      <w:r w:rsidR="00183F10">
        <w:fldChar w:fldCharType="begin"/>
      </w:r>
      <w:r w:rsidR="00183F10">
        <w:instrText xml:space="preserve"> REF _Ref450467778 \h </w:instrText>
      </w:r>
      <w:r w:rsidR="00183F10">
        <w:fldChar w:fldCharType="separate"/>
      </w:r>
      <w:r w:rsidR="00881679">
        <w:t xml:space="preserve">Table </w:t>
      </w:r>
      <w:r w:rsidR="00881679">
        <w:rPr>
          <w:noProof/>
        </w:rPr>
        <w:t>2</w:t>
      </w:r>
      <w:r w:rsidR="00183F10">
        <w:fldChar w:fldCharType="end"/>
      </w:r>
      <w:r>
        <w:t xml:space="preserve">). If potential risks </w:t>
      </w:r>
      <w:r w:rsidR="00E83E01">
        <w:t>cannot</w:t>
      </w:r>
      <w:r>
        <w:t xml:space="preserve"> be addressed through cost-effective </w:t>
      </w:r>
      <w:r w:rsidR="00E83E01">
        <w:t>[</w:t>
      </w:r>
      <w:r>
        <w:t>design</w:t>
      </w:r>
      <w:r w:rsidR="00E83E01">
        <w:t>]</w:t>
      </w:r>
      <w:r>
        <w:t xml:space="preserve"> </w:t>
      </w:r>
      <w:r w:rsidR="00E83E01">
        <w:t>or [</w:t>
      </w:r>
      <w:r>
        <w:t>operation and maintenance</w:t>
      </w:r>
      <w:r w:rsidR="00E83E01">
        <w:t>]</w:t>
      </w:r>
      <w:r>
        <w:t xml:space="preserve">, the </w:t>
      </w:r>
      <w:r w:rsidR="00E83E01">
        <w:t>goals and objectives of the stormwater harvest and use system should be reconsidered in the [pre-design phase].</w:t>
      </w:r>
    </w:p>
    <w:p w14:paraId="0807A988" w14:textId="77777777" w:rsidR="00840239" w:rsidRDefault="00183F10" w:rsidP="00183F10">
      <w:pPr>
        <w:pStyle w:val="Caption"/>
        <w:keepNext/>
        <w:jc w:val="both"/>
      </w:pPr>
      <w:bookmarkStart w:id="1" w:name="_Ref450467778"/>
      <w:r>
        <w:t xml:space="preserve">Table </w:t>
      </w:r>
      <w:r w:rsidR="00E76608">
        <w:fldChar w:fldCharType="begin"/>
      </w:r>
      <w:r w:rsidR="00E76608">
        <w:instrText xml:space="preserve"> SEQ Table \* ARABIC </w:instrText>
      </w:r>
      <w:r w:rsidR="00E76608">
        <w:fldChar w:fldCharType="separate"/>
      </w:r>
      <w:r w:rsidR="00881679">
        <w:rPr>
          <w:noProof/>
        </w:rPr>
        <w:t>2</w:t>
      </w:r>
      <w:r w:rsidR="00E76608">
        <w:rPr>
          <w:noProof/>
        </w:rPr>
        <w:fldChar w:fldCharType="end"/>
      </w:r>
      <w:bookmarkEnd w:id="1"/>
      <w:r>
        <w:t xml:space="preserve">. </w:t>
      </w:r>
      <w:r w:rsidR="00840239">
        <w:t>Elements of design, operation, and maintenance th</w:t>
      </w:r>
      <w:r w:rsidR="00A977C0">
        <w:t xml:space="preserve">at address potential risks associated </w:t>
      </w:r>
      <w:r>
        <w:t xml:space="preserve">with stormwater harvesting and </w:t>
      </w:r>
      <w:r w:rsidR="00A977C0">
        <w:t>use.</w:t>
      </w:r>
    </w:p>
    <w:tbl>
      <w:tblPr>
        <w:tblStyle w:val="TableGrid"/>
        <w:tblW w:w="0" w:type="auto"/>
        <w:tblLook w:val="04A0" w:firstRow="1" w:lastRow="0" w:firstColumn="1" w:lastColumn="0" w:noHBand="0" w:noVBand="1"/>
      </w:tblPr>
      <w:tblGrid>
        <w:gridCol w:w="1769"/>
        <w:gridCol w:w="5080"/>
        <w:gridCol w:w="2501"/>
      </w:tblGrid>
      <w:tr w:rsidR="00840239" w:rsidRPr="00682FDD" w14:paraId="48BE643E" w14:textId="77777777" w:rsidTr="003B4511">
        <w:trPr>
          <w:cantSplit/>
          <w:tblHeader/>
        </w:trPr>
        <w:tc>
          <w:tcPr>
            <w:tcW w:w="2178" w:type="dxa"/>
            <w:tcBorders>
              <w:right w:val="single" w:sz="4" w:space="0" w:color="FFFFFF" w:themeColor="background1"/>
            </w:tcBorders>
            <w:shd w:val="clear" w:color="auto" w:fill="003366"/>
          </w:tcPr>
          <w:p w14:paraId="28FF8E44" w14:textId="77777777" w:rsidR="00840239" w:rsidRPr="00682FDD" w:rsidRDefault="00A977C0" w:rsidP="00E11B47">
            <w:pPr>
              <w:spacing w:before="0"/>
              <w:jc w:val="both"/>
              <w:rPr>
                <w:b/>
              </w:rPr>
            </w:pPr>
            <w:r>
              <w:rPr>
                <w:b/>
              </w:rPr>
              <w:t>Risk Type</w:t>
            </w:r>
          </w:p>
        </w:tc>
        <w:tc>
          <w:tcPr>
            <w:tcW w:w="3330" w:type="dxa"/>
            <w:tcBorders>
              <w:left w:val="single" w:sz="4" w:space="0" w:color="FFFFFF" w:themeColor="background1"/>
              <w:right w:val="single" w:sz="4" w:space="0" w:color="FFFFFF" w:themeColor="background1"/>
            </w:tcBorders>
            <w:shd w:val="clear" w:color="auto" w:fill="003366"/>
          </w:tcPr>
          <w:p w14:paraId="6F018198" w14:textId="77777777" w:rsidR="00840239" w:rsidRPr="00682FDD" w:rsidRDefault="003B4511" w:rsidP="00B04254">
            <w:pPr>
              <w:spacing w:before="0"/>
              <w:jc w:val="both"/>
              <w:rPr>
                <w:b/>
              </w:rPr>
            </w:pPr>
            <w:r>
              <w:rPr>
                <w:b/>
              </w:rPr>
              <w:t>Design Considerations</w:t>
            </w:r>
          </w:p>
        </w:tc>
        <w:tc>
          <w:tcPr>
            <w:tcW w:w="3528" w:type="dxa"/>
            <w:tcBorders>
              <w:left w:val="single" w:sz="4" w:space="0" w:color="FFFFFF" w:themeColor="background1"/>
            </w:tcBorders>
            <w:shd w:val="clear" w:color="auto" w:fill="003366"/>
          </w:tcPr>
          <w:p w14:paraId="27D59B95" w14:textId="77777777" w:rsidR="00840239" w:rsidRPr="00682FDD" w:rsidRDefault="00840239" w:rsidP="00B04254">
            <w:pPr>
              <w:spacing w:before="0"/>
              <w:jc w:val="both"/>
              <w:rPr>
                <w:b/>
              </w:rPr>
            </w:pPr>
            <w:r w:rsidRPr="00682FDD">
              <w:rPr>
                <w:b/>
              </w:rPr>
              <w:t>O &amp; M</w:t>
            </w:r>
            <w:r w:rsidR="003B4511">
              <w:rPr>
                <w:b/>
              </w:rPr>
              <w:t xml:space="preserve"> Considerations</w:t>
            </w:r>
          </w:p>
        </w:tc>
      </w:tr>
      <w:tr w:rsidR="00A977C0" w:rsidRPr="00682FDD" w14:paraId="03EB43AD" w14:textId="77777777" w:rsidTr="003B4511">
        <w:trPr>
          <w:cantSplit/>
          <w:trHeight w:val="350"/>
        </w:trPr>
        <w:tc>
          <w:tcPr>
            <w:tcW w:w="9036" w:type="dxa"/>
            <w:gridSpan w:val="3"/>
            <w:shd w:val="clear" w:color="auto" w:fill="F2F2F2" w:themeFill="background1" w:themeFillShade="F2"/>
            <w:vAlign w:val="center"/>
          </w:tcPr>
          <w:p w14:paraId="4B187271" w14:textId="77777777" w:rsidR="00A977C0" w:rsidRPr="00682FDD" w:rsidRDefault="001C7FA6" w:rsidP="00F3112B">
            <w:pPr>
              <w:spacing w:before="0"/>
              <w:rPr>
                <w:b/>
              </w:rPr>
            </w:pPr>
            <w:r>
              <w:rPr>
                <w:b/>
              </w:rPr>
              <w:t xml:space="preserve">Human </w:t>
            </w:r>
            <w:r w:rsidR="00A977C0">
              <w:rPr>
                <w:b/>
              </w:rPr>
              <w:t>Health Risk</w:t>
            </w:r>
            <w:r w:rsidR="003B4511">
              <w:rPr>
                <w:b/>
              </w:rPr>
              <w:t>s</w:t>
            </w:r>
          </w:p>
        </w:tc>
      </w:tr>
      <w:tr w:rsidR="00840239" w14:paraId="6E942C87" w14:textId="77777777" w:rsidTr="003B4511">
        <w:trPr>
          <w:cantSplit/>
          <w:trHeight w:val="485"/>
        </w:trPr>
        <w:tc>
          <w:tcPr>
            <w:tcW w:w="2178" w:type="dxa"/>
            <w:vAlign w:val="center"/>
          </w:tcPr>
          <w:p w14:paraId="73900987" w14:textId="77777777" w:rsidR="00840239" w:rsidRDefault="00840239" w:rsidP="00B04254">
            <w:pPr>
              <w:spacing w:before="0"/>
            </w:pPr>
            <w:r>
              <w:t>Source area pollutants</w:t>
            </w:r>
          </w:p>
        </w:tc>
        <w:tc>
          <w:tcPr>
            <w:tcW w:w="3330" w:type="dxa"/>
            <w:vAlign w:val="center"/>
          </w:tcPr>
          <w:p w14:paraId="77CA7D65" w14:textId="77777777" w:rsidR="00E83E01" w:rsidRDefault="00E11B47" w:rsidP="00E83E01">
            <w:pPr>
              <w:pStyle w:val="ListParagraph"/>
              <w:numPr>
                <w:ilvl w:val="0"/>
                <w:numId w:val="24"/>
              </w:numPr>
              <w:spacing w:before="0"/>
            </w:pPr>
            <w:r>
              <w:t>Bypass</w:t>
            </w:r>
            <w:r w:rsidR="00E83E01">
              <w:t xml:space="preserve"> </w:t>
            </w:r>
            <w:r>
              <w:t xml:space="preserve">runoff from </w:t>
            </w:r>
            <w:r w:rsidR="00E83E01">
              <w:t>pollutant hotspots</w:t>
            </w:r>
            <w:r w:rsidR="004F52DF">
              <w:t xml:space="preserve"> in </w:t>
            </w:r>
            <w:r>
              <w:t xml:space="preserve">the </w:t>
            </w:r>
            <w:r w:rsidR="004F52DF">
              <w:t>source area</w:t>
            </w:r>
          </w:p>
          <w:p w14:paraId="2E39878D" w14:textId="77777777" w:rsidR="00840239" w:rsidRDefault="0071623A" w:rsidP="00E83E01">
            <w:pPr>
              <w:pStyle w:val="ListParagraph"/>
              <w:numPr>
                <w:ilvl w:val="0"/>
                <w:numId w:val="24"/>
              </w:numPr>
              <w:spacing w:before="0"/>
            </w:pPr>
            <w:r>
              <w:t>Pre-storage treatment and t</w:t>
            </w:r>
            <w:r w:rsidR="008F0429">
              <w:t>reatment system</w:t>
            </w:r>
            <w:r>
              <w:t>s</w:t>
            </w:r>
          </w:p>
          <w:p w14:paraId="7011E970" w14:textId="77777777" w:rsidR="00E83E01" w:rsidRDefault="00E83E01" w:rsidP="00E83E01">
            <w:pPr>
              <w:pStyle w:val="ListParagraph"/>
              <w:numPr>
                <w:ilvl w:val="0"/>
                <w:numId w:val="24"/>
              </w:numPr>
              <w:spacing w:before="0"/>
            </w:pPr>
            <w:r>
              <w:t>Source control BMPs</w:t>
            </w:r>
          </w:p>
        </w:tc>
        <w:tc>
          <w:tcPr>
            <w:tcW w:w="3528" w:type="dxa"/>
            <w:vAlign w:val="center"/>
          </w:tcPr>
          <w:p w14:paraId="7A3556E2" w14:textId="77777777" w:rsidR="00B604CC" w:rsidRDefault="00E83E01" w:rsidP="00E83E01">
            <w:pPr>
              <w:pStyle w:val="ListParagraph"/>
              <w:numPr>
                <w:ilvl w:val="0"/>
                <w:numId w:val="24"/>
              </w:numPr>
              <w:spacing w:before="0"/>
            </w:pPr>
            <w:r>
              <w:t>Inspection and maintenance of source area</w:t>
            </w:r>
          </w:p>
          <w:p w14:paraId="6B531D33" w14:textId="77777777" w:rsidR="00840239" w:rsidRDefault="00B604CC" w:rsidP="00E83E01">
            <w:pPr>
              <w:pStyle w:val="ListParagraph"/>
              <w:numPr>
                <w:ilvl w:val="0"/>
                <w:numId w:val="24"/>
              </w:numPr>
              <w:spacing w:before="0"/>
            </w:pPr>
            <w:r>
              <w:t>Regular clean-out of accumulated sediments in storage ponds, if applicable</w:t>
            </w:r>
            <w:r w:rsidR="00840239">
              <w:t xml:space="preserve"> </w:t>
            </w:r>
          </w:p>
        </w:tc>
      </w:tr>
      <w:tr w:rsidR="00DE055D" w14:paraId="7E13E154" w14:textId="77777777" w:rsidTr="003B4511">
        <w:trPr>
          <w:cantSplit/>
          <w:trHeight w:val="402"/>
        </w:trPr>
        <w:tc>
          <w:tcPr>
            <w:tcW w:w="2178" w:type="dxa"/>
            <w:vAlign w:val="center"/>
          </w:tcPr>
          <w:p w14:paraId="457D32C0" w14:textId="77777777" w:rsidR="00DE055D" w:rsidRDefault="00F16E21" w:rsidP="008B5BD7">
            <w:pPr>
              <w:spacing w:before="0"/>
            </w:pPr>
            <w:r>
              <w:lastRenderedPageBreak/>
              <w:t>Hazardous</w:t>
            </w:r>
            <w:r w:rsidR="00DE055D">
              <w:t xml:space="preserve"> spills in the source area</w:t>
            </w:r>
            <w:r>
              <w:t>, including sudden air releases of hazardous substances that could deposit in the collection and storage systems</w:t>
            </w:r>
          </w:p>
        </w:tc>
        <w:tc>
          <w:tcPr>
            <w:tcW w:w="3330" w:type="dxa"/>
            <w:vAlign w:val="center"/>
          </w:tcPr>
          <w:p w14:paraId="6F10C564" w14:textId="77777777" w:rsidR="00DE055D" w:rsidRDefault="00DE055D" w:rsidP="008B5BD7">
            <w:pPr>
              <w:pStyle w:val="ListParagraph"/>
              <w:numPr>
                <w:ilvl w:val="0"/>
                <w:numId w:val="26"/>
              </w:numPr>
              <w:spacing w:before="0"/>
            </w:pPr>
            <w:r>
              <w:t>I</w:t>
            </w:r>
            <w:r w:rsidRPr="00D17016">
              <w:t xml:space="preserve">ncorporate at least a 72-hour residence time of harvested stormwater in </w:t>
            </w:r>
            <w:r>
              <w:t xml:space="preserve">storage unit to contain </w:t>
            </w:r>
            <w:r w:rsidR="00F16E21">
              <w:t>hazardous</w:t>
            </w:r>
            <w:r>
              <w:t xml:space="preserve"> spills in the source area prior to distribution (</w:t>
            </w:r>
            <w:hyperlink r:id="rId23" w:history="1">
              <w:r w:rsidRPr="00E11B47">
                <w:rPr>
                  <w:rStyle w:val="Hyperlink"/>
                </w:rPr>
                <w:t xml:space="preserve">NRMMC </w:t>
              </w:r>
              <w:r w:rsidRPr="00E11B47">
                <w:rPr>
                  <w:rStyle w:val="Hyperlink"/>
                  <w:i/>
                </w:rPr>
                <w:t xml:space="preserve">et al. </w:t>
              </w:r>
              <w:r w:rsidR="00E11B47" w:rsidRPr="00E11B47">
                <w:rPr>
                  <w:rStyle w:val="Hyperlink"/>
                </w:rPr>
                <w:t>2008</w:t>
              </w:r>
            </w:hyperlink>
            <w:r w:rsidRPr="00D17016">
              <w:t>)</w:t>
            </w:r>
          </w:p>
          <w:p w14:paraId="71717EC4" w14:textId="77777777" w:rsidR="00DE055D" w:rsidRDefault="00E11B47" w:rsidP="00E11B47">
            <w:pPr>
              <w:pStyle w:val="ListParagraph"/>
              <w:numPr>
                <w:ilvl w:val="0"/>
                <w:numId w:val="26"/>
              </w:numPr>
              <w:spacing w:before="0"/>
            </w:pPr>
            <w:r>
              <w:t>Incorporate an e</w:t>
            </w:r>
            <w:r w:rsidR="00DE055D">
              <w:t xml:space="preserve">mergency bypass </w:t>
            </w:r>
            <w:r>
              <w:t>in the c</w:t>
            </w:r>
            <w:r w:rsidR="00DE055D">
              <w:t>ollection system</w:t>
            </w:r>
          </w:p>
        </w:tc>
        <w:tc>
          <w:tcPr>
            <w:tcW w:w="3528" w:type="dxa"/>
            <w:vAlign w:val="center"/>
          </w:tcPr>
          <w:p w14:paraId="2A1925B5" w14:textId="77777777" w:rsidR="00DE055D" w:rsidRDefault="00DE055D" w:rsidP="008B5BD7">
            <w:pPr>
              <w:pStyle w:val="ListParagraph"/>
              <w:numPr>
                <w:ilvl w:val="0"/>
                <w:numId w:val="26"/>
              </w:numPr>
              <w:spacing w:before="0"/>
            </w:pPr>
            <w:r>
              <w:t xml:space="preserve">Regular inspection of source area for </w:t>
            </w:r>
            <w:r w:rsidR="00F16E21">
              <w:t>hazardous</w:t>
            </w:r>
            <w:r>
              <w:t xml:space="preserve"> spills</w:t>
            </w:r>
          </w:p>
          <w:p w14:paraId="21C85803" w14:textId="77777777" w:rsidR="00E11B47" w:rsidRDefault="00E11B47" w:rsidP="008B5BD7">
            <w:pPr>
              <w:pStyle w:val="ListParagraph"/>
              <w:numPr>
                <w:ilvl w:val="0"/>
                <w:numId w:val="26"/>
              </w:numPr>
              <w:spacing w:before="0"/>
            </w:pPr>
            <w:r>
              <w:t xml:space="preserve">Coordination with local agencies responsible for responding to </w:t>
            </w:r>
            <w:r w:rsidR="00F16E21">
              <w:t>hazardous</w:t>
            </w:r>
            <w:r>
              <w:t xml:space="preserve"> spills in the source area</w:t>
            </w:r>
          </w:p>
          <w:p w14:paraId="1DE53AF7" w14:textId="77777777" w:rsidR="00B604CC" w:rsidRDefault="00B604CC" w:rsidP="008B5BD7">
            <w:pPr>
              <w:pStyle w:val="ListParagraph"/>
              <w:numPr>
                <w:ilvl w:val="0"/>
                <w:numId w:val="26"/>
              </w:numPr>
              <w:spacing w:before="0"/>
            </w:pPr>
            <w:r>
              <w:t>Incorporate an emergency spill response plan in the O&amp;M document</w:t>
            </w:r>
          </w:p>
        </w:tc>
      </w:tr>
      <w:tr w:rsidR="00840239" w14:paraId="13DECAC9" w14:textId="77777777" w:rsidTr="003B4511">
        <w:trPr>
          <w:cantSplit/>
        </w:trPr>
        <w:tc>
          <w:tcPr>
            <w:tcW w:w="2178" w:type="dxa"/>
            <w:vAlign w:val="center"/>
          </w:tcPr>
          <w:p w14:paraId="5BB85E48" w14:textId="77777777" w:rsidR="00840239" w:rsidRDefault="00DE055D" w:rsidP="003A5943">
            <w:pPr>
              <w:spacing w:before="0"/>
            </w:pPr>
            <w:r>
              <w:t>Metals</w:t>
            </w:r>
            <w:r w:rsidR="00183F10">
              <w:t xml:space="preserve"> and other chemicals</w:t>
            </w:r>
            <w:r w:rsidR="00840239">
              <w:t xml:space="preserve"> from </w:t>
            </w:r>
            <w:r w:rsidR="003A5943">
              <w:t xml:space="preserve">roofing materials  (link to table 4 in WQ considerations)  </w:t>
            </w:r>
          </w:p>
        </w:tc>
        <w:tc>
          <w:tcPr>
            <w:tcW w:w="3330" w:type="dxa"/>
            <w:vAlign w:val="center"/>
          </w:tcPr>
          <w:p w14:paraId="4B05D948" w14:textId="77777777" w:rsidR="00840239" w:rsidRDefault="00E02798" w:rsidP="001C7FA6">
            <w:pPr>
              <w:pStyle w:val="ListParagraph"/>
              <w:numPr>
                <w:ilvl w:val="0"/>
                <w:numId w:val="23"/>
              </w:numPr>
              <w:spacing w:before="0"/>
            </w:pPr>
            <w:r>
              <w:t xml:space="preserve">Some roofs may leach </w:t>
            </w:r>
            <w:r w:rsidR="001C7FA6">
              <w:t>chemicals at levels of concern</w:t>
            </w:r>
            <w:bookmarkStart w:id="2" w:name="_GoBack"/>
            <w:bookmarkEnd w:id="2"/>
          </w:p>
        </w:tc>
        <w:tc>
          <w:tcPr>
            <w:tcW w:w="3528" w:type="dxa"/>
            <w:vAlign w:val="center"/>
          </w:tcPr>
          <w:p w14:paraId="3A6D72ED" w14:textId="77777777" w:rsidR="00840239" w:rsidRDefault="00840239" w:rsidP="00E83E01">
            <w:pPr>
              <w:pStyle w:val="ListParagraph"/>
              <w:numPr>
                <w:ilvl w:val="0"/>
                <w:numId w:val="23"/>
              </w:numPr>
              <w:spacing w:before="0"/>
            </w:pPr>
            <w:r>
              <w:t xml:space="preserve">Regular inspection and cleaning </w:t>
            </w:r>
            <w:r w:rsidR="00E83E01">
              <w:t>of system components to prevent degradation</w:t>
            </w:r>
          </w:p>
        </w:tc>
      </w:tr>
      <w:tr w:rsidR="00840239" w14:paraId="473D4F3F" w14:textId="77777777" w:rsidTr="003B4511">
        <w:trPr>
          <w:cantSplit/>
        </w:trPr>
        <w:tc>
          <w:tcPr>
            <w:tcW w:w="2178" w:type="dxa"/>
            <w:vAlign w:val="center"/>
          </w:tcPr>
          <w:p w14:paraId="65164EF1" w14:textId="77777777" w:rsidR="00840239" w:rsidRDefault="00840239" w:rsidP="00B04254">
            <w:pPr>
              <w:spacing w:before="0"/>
            </w:pPr>
            <w:r>
              <w:t>Bacteria, viruses</w:t>
            </w:r>
          </w:p>
        </w:tc>
        <w:tc>
          <w:tcPr>
            <w:tcW w:w="3330" w:type="dxa"/>
            <w:vAlign w:val="center"/>
          </w:tcPr>
          <w:p w14:paraId="23DF7029" w14:textId="77777777" w:rsidR="00E83E01" w:rsidRDefault="00E83E01" w:rsidP="00E83E01">
            <w:pPr>
              <w:pStyle w:val="ListParagraph"/>
              <w:numPr>
                <w:ilvl w:val="0"/>
                <w:numId w:val="25"/>
              </w:numPr>
              <w:spacing w:before="0"/>
            </w:pPr>
            <w:r>
              <w:t xml:space="preserve">Source </w:t>
            </w:r>
            <w:r w:rsidR="004F52DF">
              <w:t>c</w:t>
            </w:r>
            <w:r>
              <w:t>ontrol BMPs</w:t>
            </w:r>
          </w:p>
          <w:p w14:paraId="4DDE8AFE" w14:textId="77777777" w:rsidR="00840239" w:rsidRDefault="00E83E01" w:rsidP="00E83E01">
            <w:pPr>
              <w:pStyle w:val="ListParagraph"/>
              <w:numPr>
                <w:ilvl w:val="0"/>
                <w:numId w:val="22"/>
              </w:numPr>
              <w:spacing w:before="0"/>
            </w:pPr>
            <w:r>
              <w:t xml:space="preserve">Disinfection </w:t>
            </w:r>
            <w:r w:rsidR="00180927">
              <w:t xml:space="preserve">or filtration </w:t>
            </w:r>
            <w:r>
              <w:t>treatment systems</w:t>
            </w:r>
          </w:p>
        </w:tc>
        <w:tc>
          <w:tcPr>
            <w:tcW w:w="3528" w:type="dxa"/>
            <w:vAlign w:val="center"/>
          </w:tcPr>
          <w:p w14:paraId="6D8711A8" w14:textId="77777777" w:rsidR="00840239" w:rsidRDefault="00840239" w:rsidP="00E83E01">
            <w:pPr>
              <w:pStyle w:val="ListParagraph"/>
              <w:numPr>
                <w:ilvl w:val="0"/>
                <w:numId w:val="22"/>
              </w:numPr>
              <w:spacing w:before="0"/>
            </w:pPr>
            <w:r>
              <w:t>Regular cleaning and maintenance</w:t>
            </w:r>
            <w:r w:rsidR="00E83E01">
              <w:t xml:space="preserve"> of storage </w:t>
            </w:r>
            <w:r w:rsidR="00180927">
              <w:t xml:space="preserve">and treatment </w:t>
            </w:r>
            <w:r w:rsidR="00E83E01">
              <w:t>unit</w:t>
            </w:r>
            <w:r w:rsidR="00180927">
              <w:t>s</w:t>
            </w:r>
          </w:p>
          <w:p w14:paraId="71BD3CA2" w14:textId="77777777" w:rsidR="00840239" w:rsidRDefault="00840239" w:rsidP="00E83E01">
            <w:pPr>
              <w:pStyle w:val="ListParagraph"/>
              <w:numPr>
                <w:ilvl w:val="0"/>
                <w:numId w:val="22"/>
              </w:numPr>
              <w:spacing w:before="0"/>
            </w:pPr>
            <w:r>
              <w:t>Water quality monitoring</w:t>
            </w:r>
          </w:p>
          <w:p w14:paraId="03CC148E" w14:textId="77777777" w:rsidR="00D55B4C" w:rsidRDefault="00D55B4C" w:rsidP="004B007F">
            <w:pPr>
              <w:pStyle w:val="ListParagraph"/>
              <w:numPr>
                <w:ilvl w:val="0"/>
                <w:numId w:val="22"/>
              </w:numPr>
              <w:spacing w:before="0"/>
            </w:pPr>
            <w:r>
              <w:t>Signage and/or access restriction to irrigation areas</w:t>
            </w:r>
            <w:r w:rsidR="00180927">
              <w:t xml:space="preserve"> or other exposure controls</w:t>
            </w:r>
          </w:p>
        </w:tc>
      </w:tr>
      <w:tr w:rsidR="00840239" w14:paraId="3043A59A" w14:textId="77777777" w:rsidTr="003B4511">
        <w:trPr>
          <w:cantSplit/>
          <w:trHeight w:val="386"/>
        </w:trPr>
        <w:tc>
          <w:tcPr>
            <w:tcW w:w="2178" w:type="dxa"/>
            <w:vAlign w:val="center"/>
          </w:tcPr>
          <w:p w14:paraId="1615FE8E" w14:textId="77777777" w:rsidR="00840239" w:rsidRDefault="00840239" w:rsidP="00B04254">
            <w:pPr>
              <w:spacing w:before="0"/>
            </w:pPr>
            <w:r>
              <w:t>Mosquito</w:t>
            </w:r>
            <w:r w:rsidR="00DE055D">
              <w:t xml:space="preserve"> and other vector</w:t>
            </w:r>
            <w:r>
              <w:t>-borne illnesses</w:t>
            </w:r>
          </w:p>
        </w:tc>
        <w:tc>
          <w:tcPr>
            <w:tcW w:w="3330" w:type="dxa"/>
            <w:vAlign w:val="center"/>
          </w:tcPr>
          <w:p w14:paraId="64D338D1" w14:textId="77777777" w:rsidR="00A4752E" w:rsidRDefault="00A4752E" w:rsidP="00A4752E">
            <w:pPr>
              <w:pStyle w:val="ListParagraph"/>
              <w:numPr>
                <w:ilvl w:val="0"/>
                <w:numId w:val="27"/>
              </w:numPr>
              <w:spacing w:before="0"/>
            </w:pPr>
            <w:r>
              <w:t>Install insect screens on exposed pipe and other openings</w:t>
            </w:r>
          </w:p>
          <w:p w14:paraId="1637A2B7" w14:textId="77777777" w:rsidR="00A4752E" w:rsidRDefault="00A4752E" w:rsidP="00A4752E">
            <w:pPr>
              <w:pStyle w:val="ListParagraph"/>
              <w:numPr>
                <w:ilvl w:val="0"/>
                <w:numId w:val="27"/>
              </w:numPr>
              <w:spacing w:before="0"/>
            </w:pPr>
            <w:r>
              <w:t>See the followin</w:t>
            </w:r>
            <w:r w:rsidR="00F062B0">
              <w:t>g</w:t>
            </w:r>
            <w:r>
              <w:t xml:space="preserve"> websites for information on mosquito control in storage ponds:</w:t>
            </w:r>
          </w:p>
          <w:p w14:paraId="6F69F276" w14:textId="77777777" w:rsidR="002F61A2" w:rsidRDefault="00E76608" w:rsidP="001C7FA6">
            <w:pPr>
              <w:pStyle w:val="ListParagraph"/>
              <w:numPr>
                <w:ilvl w:val="1"/>
                <w:numId w:val="27"/>
              </w:numPr>
              <w:spacing w:before="0"/>
            </w:pPr>
            <w:hyperlink r:id="rId24" w:history="1">
              <w:r w:rsidR="00A4752E" w:rsidRPr="00A4752E">
                <w:rPr>
                  <w:rStyle w:val="Hyperlink"/>
                </w:rPr>
                <w:t>UC-IPM</w:t>
              </w:r>
            </w:hyperlink>
          </w:p>
          <w:p w14:paraId="4E878A9C" w14:textId="77777777" w:rsidR="00A4752E" w:rsidRDefault="00E76608" w:rsidP="001C7FA6">
            <w:pPr>
              <w:pStyle w:val="ListParagraph"/>
              <w:numPr>
                <w:ilvl w:val="1"/>
                <w:numId w:val="27"/>
              </w:numPr>
              <w:spacing w:before="0"/>
            </w:pPr>
            <w:hyperlink r:id="rId25" w:history="1">
              <w:r w:rsidR="00A4752E" w:rsidRPr="00A4752E">
                <w:rPr>
                  <w:rStyle w:val="Hyperlink"/>
                </w:rPr>
                <w:t>MPCA</w:t>
              </w:r>
            </w:hyperlink>
          </w:p>
        </w:tc>
        <w:tc>
          <w:tcPr>
            <w:tcW w:w="3528" w:type="dxa"/>
            <w:vAlign w:val="center"/>
          </w:tcPr>
          <w:p w14:paraId="40DD5252" w14:textId="77777777" w:rsidR="00840239" w:rsidRDefault="002F61A2" w:rsidP="00C662AC">
            <w:pPr>
              <w:pStyle w:val="ListParagraph"/>
              <w:numPr>
                <w:ilvl w:val="0"/>
                <w:numId w:val="26"/>
              </w:numPr>
              <w:spacing w:before="0"/>
            </w:pPr>
            <w:r>
              <w:t>Regular monitoring</w:t>
            </w:r>
          </w:p>
          <w:p w14:paraId="05ABF0DB" w14:textId="77777777" w:rsidR="00E11B47" w:rsidRDefault="00E11B47" w:rsidP="00E11B47">
            <w:pPr>
              <w:pStyle w:val="ListParagraph"/>
              <w:numPr>
                <w:ilvl w:val="0"/>
                <w:numId w:val="26"/>
              </w:numPr>
              <w:spacing w:before="0"/>
            </w:pPr>
            <w:r>
              <w:t>Regular mosquito control treatment of storage unit</w:t>
            </w:r>
          </w:p>
        </w:tc>
      </w:tr>
      <w:tr w:rsidR="00B04254" w:rsidRPr="00682FDD" w14:paraId="39B32077" w14:textId="77777777" w:rsidTr="003B4511">
        <w:trPr>
          <w:cantSplit/>
          <w:trHeight w:val="350"/>
        </w:trPr>
        <w:tc>
          <w:tcPr>
            <w:tcW w:w="9036" w:type="dxa"/>
            <w:gridSpan w:val="3"/>
            <w:shd w:val="clear" w:color="auto" w:fill="F2F2F2" w:themeFill="background1" w:themeFillShade="F2"/>
            <w:vAlign w:val="center"/>
          </w:tcPr>
          <w:p w14:paraId="2E34C695" w14:textId="77777777" w:rsidR="00B04254" w:rsidRPr="00682FDD" w:rsidRDefault="003B4511" w:rsidP="001C7FA6">
            <w:pPr>
              <w:spacing w:before="0"/>
              <w:rPr>
                <w:b/>
              </w:rPr>
            </w:pPr>
            <w:r>
              <w:rPr>
                <w:b/>
              </w:rPr>
              <w:t>E</w:t>
            </w:r>
            <w:r w:rsidR="001C7FA6">
              <w:rPr>
                <w:b/>
              </w:rPr>
              <w:t>cologic</w:t>
            </w:r>
            <w:r>
              <w:rPr>
                <w:b/>
              </w:rPr>
              <w:t>al</w:t>
            </w:r>
            <w:r w:rsidR="00B04254" w:rsidRPr="00682FDD">
              <w:rPr>
                <w:b/>
              </w:rPr>
              <w:t xml:space="preserve"> </w:t>
            </w:r>
            <w:r w:rsidR="00B04254">
              <w:rPr>
                <w:b/>
              </w:rPr>
              <w:t>Risk</w:t>
            </w:r>
            <w:r>
              <w:rPr>
                <w:b/>
              </w:rPr>
              <w:t>s</w:t>
            </w:r>
          </w:p>
        </w:tc>
      </w:tr>
      <w:tr w:rsidR="0071623A" w14:paraId="55BF4CBB" w14:textId="77777777" w:rsidTr="003B4511">
        <w:trPr>
          <w:cantSplit/>
          <w:trHeight w:val="402"/>
        </w:trPr>
        <w:tc>
          <w:tcPr>
            <w:tcW w:w="2178" w:type="dxa"/>
            <w:vAlign w:val="center"/>
          </w:tcPr>
          <w:p w14:paraId="27F14302" w14:textId="77777777" w:rsidR="0071623A" w:rsidRDefault="0071623A" w:rsidP="00C662AC">
            <w:pPr>
              <w:spacing w:before="0"/>
            </w:pPr>
            <w:r>
              <w:lastRenderedPageBreak/>
              <w:t xml:space="preserve">Plant </w:t>
            </w:r>
            <w:r w:rsidR="00C662AC">
              <w:t>communities</w:t>
            </w:r>
          </w:p>
        </w:tc>
        <w:tc>
          <w:tcPr>
            <w:tcW w:w="3330" w:type="dxa"/>
            <w:vAlign w:val="center"/>
          </w:tcPr>
          <w:p w14:paraId="6DA46C08" w14:textId="77777777" w:rsidR="00AA475B" w:rsidRDefault="00AA475B" w:rsidP="00AA475B">
            <w:pPr>
              <w:pStyle w:val="ListParagraph"/>
              <w:numPr>
                <w:ilvl w:val="0"/>
                <w:numId w:val="26"/>
              </w:numPr>
              <w:spacing w:before="0"/>
            </w:pPr>
            <w:r>
              <w:t xml:space="preserve">Source control BMPs </w:t>
            </w:r>
          </w:p>
          <w:p w14:paraId="57D1539C" w14:textId="77777777" w:rsidR="0071623A" w:rsidRDefault="0071623A" w:rsidP="00AA475B">
            <w:pPr>
              <w:pStyle w:val="ListParagraph"/>
              <w:numPr>
                <w:ilvl w:val="0"/>
                <w:numId w:val="26"/>
              </w:numPr>
              <w:spacing w:before="0"/>
            </w:pPr>
            <w:r>
              <w:t>Pre-storage treat</w:t>
            </w:r>
            <w:r w:rsidR="008F0429">
              <w:t>ment and treatment system</w:t>
            </w:r>
            <w:r>
              <w:t>s</w:t>
            </w:r>
          </w:p>
          <w:p w14:paraId="1481664F" w14:textId="77777777" w:rsidR="00AA475B" w:rsidRDefault="00F3112B" w:rsidP="00A4752E">
            <w:pPr>
              <w:pStyle w:val="ListParagraph"/>
              <w:numPr>
                <w:ilvl w:val="0"/>
                <w:numId w:val="26"/>
              </w:numPr>
              <w:spacing w:before="0"/>
            </w:pPr>
            <w:r>
              <w:t xml:space="preserve">Use of </w:t>
            </w:r>
            <w:hyperlink r:id="rId26" w:history="1">
              <w:r w:rsidR="004F52DF" w:rsidRPr="004F52DF">
                <w:rPr>
                  <w:rStyle w:val="Hyperlink"/>
                </w:rPr>
                <w:t>salt tolerant</w:t>
              </w:r>
            </w:hyperlink>
            <w:r w:rsidR="004F52DF">
              <w:t xml:space="preserve"> plant species in irrigated areas</w:t>
            </w:r>
          </w:p>
        </w:tc>
        <w:tc>
          <w:tcPr>
            <w:tcW w:w="3528" w:type="dxa"/>
            <w:vAlign w:val="center"/>
          </w:tcPr>
          <w:p w14:paraId="433EA7FC" w14:textId="77777777" w:rsidR="00F3112B" w:rsidRPr="00AA475B" w:rsidRDefault="00AA475B" w:rsidP="00F062B0">
            <w:pPr>
              <w:pStyle w:val="ListParagraph"/>
              <w:numPr>
                <w:ilvl w:val="0"/>
                <w:numId w:val="26"/>
              </w:numPr>
              <w:rPr>
                <w:color w:val="FF0000"/>
              </w:rPr>
            </w:pPr>
            <w:r w:rsidRPr="00AA475B">
              <w:t xml:space="preserve">Irrigation rates that </w:t>
            </w:r>
            <w:r w:rsidR="00F062B0">
              <w:t>opti</w:t>
            </w:r>
            <w:r w:rsidRPr="00AA475B">
              <w:t>mize the saturation of soil</w:t>
            </w:r>
            <w:r w:rsidR="00E11B47">
              <w:t>s</w:t>
            </w:r>
            <w:r w:rsidRPr="00AA475B">
              <w:t xml:space="preserve"> without </w:t>
            </w:r>
            <w:r w:rsidR="00F062B0">
              <w:t>interfering with</w:t>
            </w:r>
            <w:r w:rsidRPr="00AA475B">
              <w:t xml:space="preserve"> plant growth. </w:t>
            </w:r>
          </w:p>
        </w:tc>
      </w:tr>
      <w:tr w:rsidR="003B4511" w14:paraId="1DEF07ED" w14:textId="77777777" w:rsidTr="003B4511">
        <w:trPr>
          <w:cantSplit/>
          <w:trHeight w:val="402"/>
        </w:trPr>
        <w:tc>
          <w:tcPr>
            <w:tcW w:w="2178" w:type="dxa"/>
            <w:vAlign w:val="center"/>
          </w:tcPr>
          <w:p w14:paraId="26EF8823" w14:textId="77777777" w:rsidR="003B4511" w:rsidRDefault="003B4511" w:rsidP="008B5BD7">
            <w:pPr>
              <w:spacing w:before="0"/>
            </w:pPr>
            <w:r>
              <w:t>Soil</w:t>
            </w:r>
            <w:r w:rsidR="00E11B47">
              <w:t>s</w:t>
            </w:r>
          </w:p>
        </w:tc>
        <w:tc>
          <w:tcPr>
            <w:tcW w:w="3330" w:type="dxa"/>
            <w:vAlign w:val="center"/>
          </w:tcPr>
          <w:p w14:paraId="4E467743" w14:textId="77777777" w:rsidR="003B4511" w:rsidRDefault="00845CBD" w:rsidP="009F2E72">
            <w:pPr>
              <w:pStyle w:val="ListParagraph"/>
              <w:numPr>
                <w:ilvl w:val="0"/>
                <w:numId w:val="29"/>
              </w:numPr>
              <w:spacing w:before="0"/>
            </w:pPr>
            <w:r>
              <w:t>Avoid irrigating high-clay soils with high-salinity stormwater</w:t>
            </w:r>
            <w:r w:rsidR="009F2E72">
              <w:t xml:space="preserve">. Salt reduces the permeability of clay soils by increasing the stickiness of clay soils when wet and forming hard clods and crusts upon drying (See </w:t>
            </w:r>
            <w:r w:rsidR="009F2E72" w:rsidRPr="009F2E72">
              <w:t>http://soiltesting.tamu.edu/publications/E-60.pdf</w:t>
            </w:r>
            <w:r w:rsidR="009F2E72">
              <w:t>)</w:t>
            </w:r>
          </w:p>
        </w:tc>
        <w:tc>
          <w:tcPr>
            <w:tcW w:w="3528" w:type="dxa"/>
            <w:vAlign w:val="center"/>
          </w:tcPr>
          <w:p w14:paraId="005A294C" w14:textId="77777777" w:rsidR="003B4511" w:rsidRDefault="00845CBD" w:rsidP="00845CBD">
            <w:pPr>
              <w:pStyle w:val="ListParagraph"/>
              <w:numPr>
                <w:ilvl w:val="0"/>
                <w:numId w:val="29"/>
              </w:numPr>
              <w:spacing w:before="0"/>
            </w:pPr>
            <w:r>
              <w:t xml:space="preserve">Regular monitoring of stormwater runoff and soil quality if salt contamination of soils is a concern </w:t>
            </w:r>
          </w:p>
        </w:tc>
      </w:tr>
      <w:tr w:rsidR="002F61A2" w14:paraId="372BB597" w14:textId="77777777" w:rsidTr="003B4511">
        <w:trPr>
          <w:cantSplit/>
          <w:trHeight w:val="402"/>
        </w:trPr>
        <w:tc>
          <w:tcPr>
            <w:tcW w:w="2178" w:type="dxa"/>
            <w:vAlign w:val="center"/>
          </w:tcPr>
          <w:p w14:paraId="760FD53B" w14:textId="77777777" w:rsidR="002F61A2" w:rsidRDefault="00C662AC" w:rsidP="00C662AC">
            <w:pPr>
              <w:spacing w:before="0"/>
            </w:pPr>
            <w:r>
              <w:t>Aquatic ecosystems</w:t>
            </w:r>
          </w:p>
        </w:tc>
        <w:tc>
          <w:tcPr>
            <w:tcW w:w="3330" w:type="dxa"/>
            <w:vAlign w:val="center"/>
          </w:tcPr>
          <w:p w14:paraId="58742142" w14:textId="77777777" w:rsidR="002F61A2" w:rsidRDefault="003B4511" w:rsidP="003B4511">
            <w:pPr>
              <w:pStyle w:val="ListParagraph"/>
              <w:numPr>
                <w:ilvl w:val="0"/>
                <w:numId w:val="29"/>
              </w:numPr>
              <w:spacing w:before="0"/>
            </w:pPr>
            <w:r>
              <w:t xml:space="preserve">Avoid </w:t>
            </w:r>
            <w:hyperlink r:id="rId27" w:history="1">
              <w:r w:rsidR="00A4752E" w:rsidRPr="00A4752E">
                <w:rPr>
                  <w:rStyle w:val="Hyperlink"/>
                </w:rPr>
                <w:t>inventoried public waters</w:t>
              </w:r>
              <w:r w:rsidRPr="00A4752E">
                <w:rPr>
                  <w:rStyle w:val="Hyperlink"/>
                </w:rPr>
                <w:t xml:space="preserve"> </w:t>
              </w:r>
              <w:r w:rsidR="00A4752E" w:rsidRPr="00A4752E">
                <w:rPr>
                  <w:rStyle w:val="Hyperlink"/>
                </w:rPr>
                <w:t>and</w:t>
              </w:r>
              <w:r w:rsidRPr="00A4752E">
                <w:rPr>
                  <w:rStyle w:val="Hyperlink"/>
                </w:rPr>
                <w:t xml:space="preserve"> wetlands</w:t>
              </w:r>
            </w:hyperlink>
            <w:r>
              <w:t xml:space="preserve"> for storage of harvested stormwater</w:t>
            </w:r>
          </w:p>
          <w:p w14:paraId="7A2CBF4F" w14:textId="77777777" w:rsidR="003B4511" w:rsidRDefault="003B4511" w:rsidP="003B4511">
            <w:pPr>
              <w:pStyle w:val="ListParagraph"/>
              <w:numPr>
                <w:ilvl w:val="0"/>
                <w:numId w:val="29"/>
              </w:numPr>
              <w:spacing w:before="0"/>
            </w:pPr>
            <w:r>
              <w:t>Install aeration systems in storage ponds to minimize algal blooms</w:t>
            </w:r>
            <w:r w:rsidR="009F2E72">
              <w:t>, if allowed by local code or ordinance</w:t>
            </w:r>
          </w:p>
          <w:p w14:paraId="21B42DD7" w14:textId="77777777" w:rsidR="003B4511" w:rsidRDefault="003B4511" w:rsidP="003B4511">
            <w:pPr>
              <w:pStyle w:val="ListParagraph"/>
              <w:numPr>
                <w:ilvl w:val="0"/>
                <w:numId w:val="29"/>
              </w:numPr>
              <w:spacing w:before="0"/>
            </w:pPr>
            <w:r>
              <w:t>Pre-storage treatment systems</w:t>
            </w:r>
          </w:p>
        </w:tc>
        <w:tc>
          <w:tcPr>
            <w:tcW w:w="3528" w:type="dxa"/>
            <w:vAlign w:val="center"/>
          </w:tcPr>
          <w:p w14:paraId="184F5990" w14:textId="77777777" w:rsidR="002F61A2" w:rsidRDefault="003B4511" w:rsidP="00E11B47">
            <w:pPr>
              <w:pStyle w:val="ListParagraph"/>
              <w:numPr>
                <w:ilvl w:val="0"/>
                <w:numId w:val="29"/>
              </w:numPr>
              <w:spacing w:before="0"/>
            </w:pPr>
            <w:r>
              <w:t xml:space="preserve">Regular monitoring </w:t>
            </w:r>
            <w:r w:rsidR="00E11B47">
              <w:t xml:space="preserve">of storage pond </w:t>
            </w:r>
            <w:r>
              <w:t>for adverse ecological impacts</w:t>
            </w:r>
          </w:p>
        </w:tc>
      </w:tr>
      <w:tr w:rsidR="002F61A2" w14:paraId="373B0CC0" w14:textId="77777777" w:rsidTr="003B4511">
        <w:trPr>
          <w:cantSplit/>
          <w:trHeight w:val="402"/>
        </w:trPr>
        <w:tc>
          <w:tcPr>
            <w:tcW w:w="2178" w:type="dxa"/>
            <w:vAlign w:val="center"/>
          </w:tcPr>
          <w:p w14:paraId="22E23840" w14:textId="77777777" w:rsidR="002F61A2" w:rsidRDefault="00C662AC" w:rsidP="00B04254">
            <w:pPr>
              <w:spacing w:before="0"/>
            </w:pPr>
            <w:r>
              <w:t>Local hydrology</w:t>
            </w:r>
          </w:p>
        </w:tc>
        <w:tc>
          <w:tcPr>
            <w:tcW w:w="3330" w:type="dxa"/>
            <w:vAlign w:val="center"/>
          </w:tcPr>
          <w:p w14:paraId="5B94B349" w14:textId="77777777" w:rsidR="002F61A2" w:rsidRDefault="003B4511" w:rsidP="003B4511">
            <w:pPr>
              <w:pStyle w:val="ListParagraph"/>
              <w:numPr>
                <w:ilvl w:val="0"/>
                <w:numId w:val="29"/>
              </w:numPr>
              <w:spacing w:before="0"/>
            </w:pPr>
            <w:r>
              <w:t>Design storage residence times and overflow volumes such that downstream hydrology is not adversely impacted</w:t>
            </w:r>
          </w:p>
        </w:tc>
        <w:tc>
          <w:tcPr>
            <w:tcW w:w="3528" w:type="dxa"/>
            <w:vAlign w:val="center"/>
          </w:tcPr>
          <w:p w14:paraId="72AECEA9" w14:textId="77777777" w:rsidR="002F61A2" w:rsidRDefault="003B4511" w:rsidP="003B4511">
            <w:pPr>
              <w:pStyle w:val="ListParagraph"/>
              <w:numPr>
                <w:ilvl w:val="0"/>
                <w:numId w:val="29"/>
              </w:numPr>
              <w:spacing w:before="0"/>
            </w:pPr>
            <w:r>
              <w:t>Regular inspection and maintenance of storage, overflow and distribution system components</w:t>
            </w:r>
          </w:p>
        </w:tc>
      </w:tr>
      <w:tr w:rsidR="003B4511" w14:paraId="18AFB757" w14:textId="77777777" w:rsidTr="003B4511">
        <w:trPr>
          <w:cantSplit/>
          <w:trHeight w:val="402"/>
        </w:trPr>
        <w:tc>
          <w:tcPr>
            <w:tcW w:w="2178" w:type="dxa"/>
            <w:vAlign w:val="center"/>
          </w:tcPr>
          <w:p w14:paraId="6F64F631" w14:textId="77777777" w:rsidR="003B4511" w:rsidRDefault="003B4511" w:rsidP="00B04254">
            <w:pPr>
              <w:spacing w:before="0"/>
            </w:pPr>
            <w:r>
              <w:t>Equipment degradation</w:t>
            </w:r>
          </w:p>
        </w:tc>
        <w:tc>
          <w:tcPr>
            <w:tcW w:w="3330" w:type="dxa"/>
            <w:vAlign w:val="center"/>
          </w:tcPr>
          <w:p w14:paraId="0F45AAD8" w14:textId="77777777" w:rsidR="008F0429" w:rsidRDefault="008F0429" w:rsidP="008F0429">
            <w:pPr>
              <w:pStyle w:val="ListParagraph"/>
              <w:numPr>
                <w:ilvl w:val="0"/>
                <w:numId w:val="29"/>
              </w:numPr>
              <w:spacing w:before="0"/>
            </w:pPr>
            <w:r>
              <w:t xml:space="preserve">Source control BMPs </w:t>
            </w:r>
          </w:p>
          <w:p w14:paraId="7EB7C973" w14:textId="77777777" w:rsidR="003B4511" w:rsidRDefault="008F0429" w:rsidP="008F0429">
            <w:pPr>
              <w:pStyle w:val="ListParagraph"/>
              <w:numPr>
                <w:ilvl w:val="0"/>
                <w:numId w:val="29"/>
              </w:numPr>
              <w:spacing w:before="0"/>
            </w:pPr>
            <w:r>
              <w:t>Pre-storage treatment and treatment systems</w:t>
            </w:r>
          </w:p>
        </w:tc>
        <w:tc>
          <w:tcPr>
            <w:tcW w:w="3528" w:type="dxa"/>
            <w:vAlign w:val="center"/>
          </w:tcPr>
          <w:p w14:paraId="6BB84EB0" w14:textId="77777777" w:rsidR="003B4511" w:rsidRDefault="008F0429" w:rsidP="008F0429">
            <w:pPr>
              <w:pStyle w:val="ListParagraph"/>
              <w:numPr>
                <w:ilvl w:val="0"/>
                <w:numId w:val="29"/>
              </w:numPr>
              <w:spacing w:before="0"/>
            </w:pPr>
            <w:r>
              <w:t>Regular inspection and cleaning of system components</w:t>
            </w:r>
          </w:p>
        </w:tc>
      </w:tr>
    </w:tbl>
    <w:p w14:paraId="281952C2" w14:textId="77777777" w:rsidR="00B04254" w:rsidRDefault="00B04254" w:rsidP="00B04254">
      <w:pPr>
        <w:pStyle w:val="ListParagraph"/>
        <w:jc w:val="both"/>
      </w:pPr>
    </w:p>
    <w:p w14:paraId="6E88A142" w14:textId="77777777" w:rsidR="005E63E4" w:rsidRDefault="005E63E4" w:rsidP="005E63E4">
      <w:pPr>
        <w:pStyle w:val="Heading1"/>
      </w:pPr>
      <w:r>
        <w:t>Key Resources</w:t>
      </w:r>
    </w:p>
    <w:p w14:paraId="0A9F5771" w14:textId="77777777" w:rsidR="005E63E4" w:rsidRDefault="005E63E4" w:rsidP="00E83E01">
      <w:pPr>
        <w:pStyle w:val="ListParagraph"/>
        <w:numPr>
          <w:ilvl w:val="0"/>
          <w:numId w:val="21"/>
        </w:numPr>
        <w:jc w:val="both"/>
      </w:pPr>
      <w:r w:rsidRPr="00E83E01">
        <w:rPr>
          <w:b/>
        </w:rPr>
        <w:t>Chapter 5</w:t>
      </w:r>
      <w:r w:rsidR="001016FA" w:rsidRPr="00E83E01">
        <w:rPr>
          <w:b/>
        </w:rPr>
        <w:t>-</w:t>
      </w:r>
      <w:r w:rsidRPr="00E83E01">
        <w:rPr>
          <w:b/>
        </w:rPr>
        <w:t>Characterization and mitigating human health and environmental risks</w:t>
      </w:r>
      <w:r w:rsidR="001016FA">
        <w:t xml:space="preserve"> in: </w:t>
      </w:r>
      <w:r w:rsidRPr="007678AF">
        <w:t>The National Academies of Sciences, Engineering, and Medicine</w:t>
      </w:r>
      <w:r w:rsidR="001016FA">
        <w:t xml:space="preserve"> (NAS)</w:t>
      </w:r>
      <w:r w:rsidRPr="007678AF">
        <w:t>. 201</w:t>
      </w:r>
      <w:r w:rsidR="00C662AC">
        <w:t>6</w:t>
      </w:r>
      <w:r w:rsidRPr="007678AF">
        <w:t xml:space="preserve">. </w:t>
      </w:r>
      <w:hyperlink r:id="rId28" w:history="1">
        <w:r w:rsidRPr="00E83E01">
          <w:rPr>
            <w:rStyle w:val="Hyperlink"/>
            <w:i/>
          </w:rPr>
          <w:t>Using Graywater and Stormwater to Enhance Local Water Supplies: An Assessment of Risks, Costs, and Benefits</w:t>
        </w:r>
      </w:hyperlink>
      <w:r w:rsidRPr="007678AF">
        <w:t>. Washington, DC: The National Academies Press.</w:t>
      </w:r>
      <w:r w:rsidRPr="00B340FB">
        <w:t xml:space="preserve"> </w:t>
      </w:r>
    </w:p>
    <w:p w14:paraId="1DEA4446" w14:textId="77777777" w:rsidR="001016FA" w:rsidRDefault="005E63E4" w:rsidP="00E83E01">
      <w:pPr>
        <w:pStyle w:val="ListParagraph"/>
        <w:numPr>
          <w:ilvl w:val="0"/>
          <w:numId w:val="21"/>
        </w:numPr>
        <w:spacing w:after="120"/>
      </w:pPr>
      <w:r>
        <w:t xml:space="preserve">United States Environmental Protection Agency. </w:t>
      </w:r>
      <w:hyperlink r:id="rId29" w:history="1">
        <w:r w:rsidR="001016FA" w:rsidRPr="001016FA">
          <w:rPr>
            <w:rStyle w:val="Hyperlink"/>
          </w:rPr>
          <w:t>Risk Assessment Webpage</w:t>
        </w:r>
      </w:hyperlink>
      <w:r w:rsidR="001016FA">
        <w:t>.</w:t>
      </w:r>
      <w:r>
        <w:t xml:space="preserve"> </w:t>
      </w:r>
    </w:p>
    <w:p w14:paraId="3F49EA13" w14:textId="77777777" w:rsidR="005E63E4" w:rsidRDefault="005E63E4" w:rsidP="00E83E01">
      <w:pPr>
        <w:pStyle w:val="ListParagraph"/>
        <w:numPr>
          <w:ilvl w:val="0"/>
          <w:numId w:val="21"/>
        </w:numPr>
        <w:spacing w:after="120"/>
      </w:pPr>
      <w:r w:rsidRPr="00E83E01">
        <w:rPr>
          <w:b/>
        </w:rPr>
        <w:t>Section</w:t>
      </w:r>
      <w:r w:rsidR="001016FA" w:rsidRPr="00E83E01">
        <w:rPr>
          <w:b/>
        </w:rPr>
        <w:t xml:space="preserve"> 2.5-</w:t>
      </w:r>
      <w:r w:rsidR="0071623A" w:rsidRPr="00E83E01">
        <w:rPr>
          <w:b/>
        </w:rPr>
        <w:t>Environmental Considerations</w:t>
      </w:r>
      <w:r w:rsidR="001016FA" w:rsidRPr="00E83E01">
        <w:rPr>
          <w:b/>
        </w:rPr>
        <w:t xml:space="preserve"> </w:t>
      </w:r>
      <w:r w:rsidR="001016FA">
        <w:t xml:space="preserve">in: </w:t>
      </w:r>
      <w:r w:rsidRPr="005473FA">
        <w:t>United State</w:t>
      </w:r>
      <w:r w:rsidR="001016FA">
        <w:t>s</w:t>
      </w:r>
      <w:r w:rsidRPr="005473FA">
        <w:t xml:space="preserve"> Environmental Protection Agency (</w:t>
      </w:r>
      <w:r w:rsidR="001016FA">
        <w:t xml:space="preserve">US </w:t>
      </w:r>
      <w:r w:rsidRPr="005473FA">
        <w:t xml:space="preserve">EPA). September 2012.  </w:t>
      </w:r>
      <w:hyperlink r:id="rId30" w:history="1">
        <w:r w:rsidRPr="001016FA">
          <w:rPr>
            <w:rStyle w:val="Hyperlink"/>
          </w:rPr>
          <w:t>Guideline</w:t>
        </w:r>
        <w:r w:rsidR="00E47A95" w:rsidRPr="001016FA">
          <w:rPr>
            <w:rStyle w:val="Hyperlink"/>
          </w:rPr>
          <w:t>s</w:t>
        </w:r>
        <w:r w:rsidRPr="001016FA">
          <w:rPr>
            <w:rStyle w:val="Hyperlink"/>
          </w:rPr>
          <w:t xml:space="preserve"> for Water Reuse</w:t>
        </w:r>
      </w:hyperlink>
      <w:r w:rsidRPr="005473FA">
        <w:t>. Document ID EPA/600/R-12/618.</w:t>
      </w:r>
    </w:p>
    <w:p w14:paraId="11A5C108" w14:textId="77777777" w:rsidR="00E11B47" w:rsidRDefault="00E11B47" w:rsidP="00E83E01">
      <w:pPr>
        <w:pStyle w:val="ListParagraph"/>
        <w:numPr>
          <w:ilvl w:val="0"/>
          <w:numId w:val="21"/>
        </w:numPr>
        <w:spacing w:after="120"/>
      </w:pPr>
      <w:r w:rsidRPr="00121421">
        <w:lastRenderedPageBreak/>
        <w:t>Natural Resource Management Ministerial Council, Environment Protection and Heritage Council, and National Health and Medical Research Council. 200</w:t>
      </w:r>
      <w:r>
        <w:t>8</w:t>
      </w:r>
      <w:r w:rsidRPr="00121421">
        <w:t xml:space="preserve">. </w:t>
      </w:r>
      <w:hyperlink r:id="rId31" w:history="1">
        <w:r w:rsidRPr="00E11B47">
          <w:rPr>
            <w:rStyle w:val="Hyperlink"/>
            <w:i/>
            <w:iCs/>
          </w:rPr>
          <w:t>Australian Guidelines for Water Recycling: Managing Health and Environmental Risks (Phase 2) - Stormwater Harvesting and Reuse</w:t>
        </w:r>
      </w:hyperlink>
      <w:r w:rsidRPr="00121421">
        <w:t>.</w:t>
      </w:r>
    </w:p>
    <w:sectPr w:rsidR="00E11B47" w:rsidSect="005473FF">
      <w:headerReference w:type="default" r:id="rId32"/>
      <w:footerReference w:type="default" r:id="rId33"/>
      <w:headerReference w:type="first" r:id="rId34"/>
      <w:pgSz w:w="12240" w:h="15840" w:code="1"/>
      <w:pgMar w:top="16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FF97C" w14:textId="77777777" w:rsidR="005C7905" w:rsidRDefault="005C7905" w:rsidP="00D93C0F">
      <w:pPr>
        <w:spacing w:line="240" w:lineRule="auto"/>
      </w:pPr>
      <w:r>
        <w:separator/>
      </w:r>
    </w:p>
    <w:p w14:paraId="3A42F040" w14:textId="77777777" w:rsidR="005C7905" w:rsidRDefault="005C7905"/>
    <w:p w14:paraId="350797CD" w14:textId="77777777" w:rsidR="005C7905" w:rsidRDefault="005C7905" w:rsidP="00B82EED"/>
    <w:p w14:paraId="7F57510F" w14:textId="77777777" w:rsidR="005C7905" w:rsidRDefault="005C7905" w:rsidP="00C52705"/>
  </w:endnote>
  <w:endnote w:type="continuationSeparator" w:id="0">
    <w:p w14:paraId="162B7FFC" w14:textId="77777777" w:rsidR="005C7905" w:rsidRDefault="005C7905" w:rsidP="00D93C0F">
      <w:pPr>
        <w:spacing w:line="240" w:lineRule="auto"/>
      </w:pPr>
      <w:r>
        <w:continuationSeparator/>
      </w:r>
    </w:p>
    <w:p w14:paraId="1DD9A198" w14:textId="77777777" w:rsidR="005C7905" w:rsidRDefault="005C7905"/>
    <w:p w14:paraId="4118FCCA" w14:textId="77777777" w:rsidR="005C7905" w:rsidRDefault="005C7905" w:rsidP="00B82EED"/>
    <w:p w14:paraId="76A6B08A" w14:textId="77777777" w:rsidR="005C7905" w:rsidRDefault="005C7905" w:rsidP="00C52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yriadPro-LightSemiCn">
    <w:altName w:val="MS Gothic"/>
    <w:panose1 w:val="00000000000000000000"/>
    <w:charset w:val="8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0C45" w14:textId="77777777" w:rsidR="007D5499" w:rsidRPr="006316A2" w:rsidRDefault="007D5499" w:rsidP="005C3815">
    <w:pPr>
      <w:suppressAutoHyphens/>
      <w:autoSpaceDE w:val="0"/>
      <w:autoSpaceDN w:val="0"/>
      <w:adjustRightInd w:val="0"/>
      <w:spacing w:after="60" w:line="288" w:lineRule="auto"/>
      <w:jc w:val="center"/>
      <w:textAlignment w:val="center"/>
      <w:rPr>
        <w:rFonts w:ascii="Arial" w:hAnsi="Arial" w:cs="Arial"/>
        <w:color w:val="808080"/>
        <w:sz w:val="8"/>
        <w:szCs w:val="8"/>
      </w:rPr>
    </w:pPr>
    <w:r>
      <w:rPr>
        <w:noProof/>
      </w:rPr>
      <mc:AlternateContent>
        <mc:Choice Requires="wps">
          <w:drawing>
            <wp:anchor distT="4294967293" distB="4294967293" distL="114300" distR="114300" simplePos="0" relativeHeight="251678720" behindDoc="0" locked="0" layoutInCell="1" allowOverlap="1" wp14:anchorId="2C91C1AF" wp14:editId="6EC01091">
              <wp:simplePos x="0" y="0"/>
              <wp:positionH relativeFrom="column">
                <wp:posOffset>0</wp:posOffset>
              </wp:positionH>
              <wp:positionV relativeFrom="paragraph">
                <wp:posOffset>109219</wp:posOffset>
              </wp:positionV>
              <wp:extent cx="5943600" cy="0"/>
              <wp:effectExtent l="0" t="0" r="19050" b="190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35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3E28D" id="Line 16"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8.6pt" to="46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" strokecolor="#00356f" strokeweight=".5pt"/>
          </w:pict>
        </mc:Fallback>
      </mc:AlternateContent>
    </w:r>
    <w:r w:rsidRPr="00C0413D">
      <w:rPr>
        <w:rFonts w:ascii="Arial" w:hAnsi="Arial" w:cs="Arial"/>
        <w:color w:val="808080"/>
        <w:sz w:val="16"/>
        <w:szCs w:val="16"/>
      </w:rPr>
      <w:t xml:space="preserve"> </w:t>
    </w:r>
    <w:r>
      <w:rPr>
        <w:rFonts w:ascii="Arial" w:hAnsi="Arial" w:cs="Arial"/>
        <w:color w:val="808080"/>
        <w:sz w:val="16"/>
        <w:szCs w:val="16"/>
      </w:rPr>
      <w:t xml:space="preserve">   </w:t>
    </w:r>
  </w:p>
  <w:p w14:paraId="7B167D18" w14:textId="13B9D7E2" w:rsidR="007D5499" w:rsidRPr="0087419D" w:rsidRDefault="007D5499" w:rsidP="005C3815">
    <w:pPr>
      <w:rPr>
        <w:rFonts w:ascii="Arial" w:hAnsi="Arial" w:cs="Arial"/>
        <w:color w:val="808080"/>
        <w:sz w:val="16"/>
        <w:szCs w:val="16"/>
      </w:rPr>
    </w:pPr>
    <w:r w:rsidRPr="00C0413D">
      <w:rPr>
        <w:rFonts w:ascii="Arial" w:hAnsi="Arial" w:cs="Arial"/>
        <w:color w:val="00356F"/>
        <w:sz w:val="16"/>
        <w:szCs w:val="16"/>
      </w:rPr>
      <w:t xml:space="preserve">Emmons &amp; Olivier Resources, Inc.    </w:t>
    </w:r>
    <w:r w:rsidRPr="00C0413D">
      <w:rPr>
        <w:rFonts w:ascii="Arial" w:hAnsi="Arial" w:cs="Arial"/>
        <w:color w:val="00356F"/>
        <w:sz w:val="15"/>
        <w:szCs w:val="15"/>
      </w:rPr>
      <w:t>651</w:t>
    </w:r>
    <w:r w:rsidRPr="00C0413D">
      <w:rPr>
        <w:rFonts w:ascii="Arial" w:hAnsi="Arial" w:cs="Arial"/>
        <w:color w:val="00356F"/>
        <w:sz w:val="16"/>
        <w:szCs w:val="16"/>
      </w:rPr>
      <w:t xml:space="preserve"> Hale Ave N</w:t>
    </w:r>
    <w:r>
      <w:rPr>
        <w:rFonts w:ascii="Arial" w:hAnsi="Arial" w:cs="Arial"/>
        <w:color w:val="00356F"/>
        <w:sz w:val="16"/>
        <w:szCs w:val="16"/>
      </w:rPr>
      <w:t>.</w:t>
    </w:r>
    <w:r w:rsidRPr="00C0413D">
      <w:rPr>
        <w:rFonts w:ascii="Arial" w:hAnsi="Arial" w:cs="Arial"/>
        <w:color w:val="00356F"/>
        <w:sz w:val="16"/>
        <w:szCs w:val="16"/>
      </w:rPr>
      <w:t xml:space="preserve">    Oakdale, MN </w:t>
    </w:r>
    <w:r w:rsidRPr="00C0413D">
      <w:rPr>
        <w:rFonts w:ascii="Arial" w:hAnsi="Arial" w:cs="Arial"/>
        <w:color w:val="00356F"/>
        <w:sz w:val="15"/>
        <w:szCs w:val="15"/>
      </w:rPr>
      <w:t>55128</w:t>
    </w:r>
    <w:r w:rsidRPr="00C0413D">
      <w:rPr>
        <w:rFonts w:ascii="Arial" w:hAnsi="Arial" w:cs="Arial"/>
        <w:color w:val="00356F"/>
        <w:sz w:val="16"/>
        <w:szCs w:val="16"/>
      </w:rPr>
      <w:t xml:space="preserve">    T/ </w:t>
    </w:r>
    <w:r w:rsidRPr="00C0413D">
      <w:rPr>
        <w:rFonts w:ascii="Arial" w:hAnsi="Arial" w:cs="Arial"/>
        <w:color w:val="00356F"/>
        <w:sz w:val="15"/>
        <w:szCs w:val="15"/>
      </w:rPr>
      <w:t>651.770.8448</w:t>
    </w:r>
    <w:r w:rsidRPr="00C0413D">
      <w:rPr>
        <w:rFonts w:ascii="Arial" w:hAnsi="Arial" w:cs="Arial"/>
        <w:color w:val="00356F"/>
        <w:sz w:val="16"/>
        <w:szCs w:val="16"/>
      </w:rPr>
      <w:t xml:space="preserve">    </w:t>
    </w:r>
    <w:r w:rsidRPr="004277E6">
      <w:rPr>
        <w:rFonts w:ascii="Arial" w:hAnsi="Arial" w:cs="Arial"/>
        <w:color w:val="00356F"/>
        <w:sz w:val="16"/>
        <w:szCs w:val="16"/>
      </w:rPr>
      <w:t>www.eorinc.com</w:t>
    </w:r>
    <w:r>
      <w:rPr>
        <w:rFonts w:ascii="Arial" w:hAnsi="Arial" w:cs="Arial"/>
        <w:color w:val="00356F"/>
        <w:sz w:val="16"/>
        <w:szCs w:val="16"/>
      </w:rPr>
      <w:t xml:space="preserve">           </w:t>
    </w:r>
    <w:r>
      <w:rPr>
        <w:rFonts w:ascii="Arial" w:hAnsi="Arial" w:cs="Arial"/>
        <w:color w:val="003366"/>
        <w:sz w:val="16"/>
        <w:szCs w:val="16"/>
      </w:rPr>
      <w:t>p</w:t>
    </w:r>
    <w:r w:rsidRPr="00FC42B3">
      <w:rPr>
        <w:rFonts w:ascii="Arial" w:hAnsi="Arial" w:cs="Arial"/>
        <w:color w:val="003366"/>
        <w:sz w:val="16"/>
        <w:szCs w:val="16"/>
      </w:rPr>
      <w:t xml:space="preserve">age </w:t>
    </w:r>
    <w:r w:rsidRPr="00FC42B3">
      <w:rPr>
        <w:rStyle w:val="PageNumber"/>
        <w:rFonts w:ascii="Arial" w:hAnsi="Arial" w:cs="Arial"/>
        <w:color w:val="003366"/>
        <w:sz w:val="16"/>
        <w:szCs w:val="16"/>
      </w:rPr>
      <w:fldChar w:fldCharType="begin"/>
    </w:r>
    <w:r w:rsidRPr="00FC42B3">
      <w:rPr>
        <w:rStyle w:val="PageNumber"/>
        <w:rFonts w:ascii="Arial" w:hAnsi="Arial" w:cs="Arial"/>
        <w:color w:val="003366"/>
        <w:sz w:val="16"/>
        <w:szCs w:val="16"/>
      </w:rPr>
      <w:instrText xml:space="preserve"> PAGE </w:instrText>
    </w:r>
    <w:r w:rsidRPr="00FC42B3">
      <w:rPr>
        <w:rStyle w:val="PageNumber"/>
        <w:rFonts w:ascii="Arial" w:hAnsi="Arial" w:cs="Arial"/>
        <w:color w:val="003366"/>
        <w:sz w:val="16"/>
        <w:szCs w:val="16"/>
      </w:rPr>
      <w:fldChar w:fldCharType="separate"/>
    </w:r>
    <w:r w:rsidR="00E76608">
      <w:rPr>
        <w:rStyle w:val="PageNumber"/>
        <w:rFonts w:ascii="Arial" w:hAnsi="Arial" w:cs="Arial"/>
        <w:noProof/>
        <w:color w:val="003366"/>
        <w:sz w:val="16"/>
        <w:szCs w:val="16"/>
      </w:rPr>
      <w:t>2</w:t>
    </w:r>
    <w:r w:rsidRPr="00FC42B3">
      <w:rPr>
        <w:rStyle w:val="PageNumber"/>
        <w:rFonts w:ascii="Arial" w:hAnsi="Arial" w:cs="Arial"/>
        <w:color w:val="003366"/>
        <w:sz w:val="16"/>
        <w:szCs w:val="16"/>
      </w:rPr>
      <w:fldChar w:fldCharType="end"/>
    </w:r>
    <w:r w:rsidRPr="00FC42B3">
      <w:rPr>
        <w:rStyle w:val="PageNumber"/>
        <w:rFonts w:ascii="Arial" w:hAnsi="Arial" w:cs="Arial"/>
        <w:color w:val="003366"/>
        <w:sz w:val="16"/>
        <w:szCs w:val="16"/>
      </w:rPr>
      <w:t xml:space="preserve"> of</w:t>
    </w:r>
    <w:r>
      <w:rPr>
        <w:rStyle w:val="PageNumber"/>
        <w:rFonts w:ascii="Arial" w:hAnsi="Arial" w:cs="Arial"/>
        <w:color w:val="003366"/>
        <w:sz w:val="16"/>
        <w:szCs w:val="16"/>
      </w:rPr>
      <w:t xml:space="preserve"> </w:t>
    </w:r>
    <w:r w:rsidRPr="00FC42B3">
      <w:rPr>
        <w:rStyle w:val="PageNumber"/>
        <w:rFonts w:ascii="Arial" w:hAnsi="Arial" w:cs="Arial"/>
        <w:color w:val="003366"/>
        <w:sz w:val="16"/>
        <w:szCs w:val="16"/>
      </w:rPr>
      <w:fldChar w:fldCharType="begin"/>
    </w:r>
    <w:r w:rsidRPr="00FC42B3">
      <w:rPr>
        <w:rStyle w:val="PageNumber"/>
        <w:rFonts w:ascii="Arial" w:hAnsi="Arial" w:cs="Arial"/>
        <w:color w:val="003366"/>
        <w:sz w:val="16"/>
        <w:szCs w:val="16"/>
      </w:rPr>
      <w:instrText xml:space="preserve"> NUMPAGES </w:instrText>
    </w:r>
    <w:r w:rsidRPr="00FC42B3">
      <w:rPr>
        <w:rStyle w:val="PageNumber"/>
        <w:rFonts w:ascii="Arial" w:hAnsi="Arial" w:cs="Arial"/>
        <w:color w:val="003366"/>
        <w:sz w:val="16"/>
        <w:szCs w:val="16"/>
      </w:rPr>
      <w:fldChar w:fldCharType="separate"/>
    </w:r>
    <w:r w:rsidR="00E76608">
      <w:rPr>
        <w:rStyle w:val="PageNumber"/>
        <w:rFonts w:ascii="Arial" w:hAnsi="Arial" w:cs="Arial"/>
        <w:noProof/>
        <w:color w:val="003366"/>
        <w:sz w:val="16"/>
        <w:szCs w:val="16"/>
      </w:rPr>
      <w:t>7</w:t>
    </w:r>
    <w:r w:rsidRPr="00FC42B3">
      <w:rPr>
        <w:rStyle w:val="PageNumber"/>
        <w:rFonts w:ascii="Arial" w:hAnsi="Arial" w:cs="Arial"/>
        <w:color w:val="003366"/>
        <w:sz w:val="16"/>
        <w:szCs w:val="16"/>
      </w:rPr>
      <w:fldChar w:fldCharType="end"/>
    </w:r>
    <w:r>
      <w:rPr>
        <w:rFonts w:ascii="Arial" w:hAnsi="Arial" w:cs="Arial"/>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1636B" w14:textId="77777777" w:rsidR="005C7905" w:rsidRDefault="005C7905" w:rsidP="00D93C0F">
      <w:pPr>
        <w:spacing w:line="240" w:lineRule="auto"/>
      </w:pPr>
      <w:r>
        <w:separator/>
      </w:r>
    </w:p>
    <w:p w14:paraId="23DFCBC7" w14:textId="77777777" w:rsidR="005C7905" w:rsidRDefault="005C7905"/>
    <w:p w14:paraId="5B9944D8" w14:textId="77777777" w:rsidR="005C7905" w:rsidRDefault="005C7905" w:rsidP="00B82EED"/>
    <w:p w14:paraId="21F2EB1C" w14:textId="77777777" w:rsidR="005C7905" w:rsidRDefault="005C7905" w:rsidP="00C52705"/>
  </w:footnote>
  <w:footnote w:type="continuationSeparator" w:id="0">
    <w:p w14:paraId="4B90CBA6" w14:textId="77777777" w:rsidR="005C7905" w:rsidRDefault="005C7905" w:rsidP="00D93C0F">
      <w:pPr>
        <w:spacing w:line="240" w:lineRule="auto"/>
      </w:pPr>
      <w:r>
        <w:continuationSeparator/>
      </w:r>
    </w:p>
    <w:p w14:paraId="0CE18DFA" w14:textId="77777777" w:rsidR="005C7905" w:rsidRDefault="005C7905"/>
    <w:p w14:paraId="44106E29" w14:textId="77777777" w:rsidR="005C7905" w:rsidRDefault="005C7905" w:rsidP="00B82EED"/>
    <w:p w14:paraId="455EF987" w14:textId="77777777" w:rsidR="005C7905" w:rsidRDefault="005C7905" w:rsidP="00C527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6FF0" w14:textId="77777777" w:rsidR="007D5499" w:rsidRDefault="007D5499" w:rsidP="00A86B88">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F302C" w14:textId="77777777" w:rsidR="007D5499" w:rsidRDefault="007D5499" w:rsidP="00B82EED">
    <w:r>
      <w:rPr>
        <w:noProof/>
      </w:rPr>
      <mc:AlternateContent>
        <mc:Choice Requires="wpg">
          <w:drawing>
            <wp:anchor distT="0" distB="0" distL="114300" distR="114300" simplePos="0" relativeHeight="251674624" behindDoc="0" locked="0" layoutInCell="1" allowOverlap="1" wp14:anchorId="59487B24" wp14:editId="4CA906A5">
              <wp:simplePos x="0" y="0"/>
              <wp:positionH relativeFrom="column">
                <wp:posOffset>0</wp:posOffset>
              </wp:positionH>
              <wp:positionV relativeFrom="paragraph">
                <wp:posOffset>-103632</wp:posOffset>
              </wp:positionV>
              <wp:extent cx="6167438" cy="656844"/>
              <wp:effectExtent l="0" t="0" r="5080" b="0"/>
              <wp:wrapNone/>
              <wp:docPr id="8" name="Group 8"/>
              <wp:cNvGraphicFramePr/>
              <a:graphic xmlns:a="http://schemas.openxmlformats.org/drawingml/2006/main">
                <a:graphicData uri="http://schemas.microsoft.com/office/word/2010/wordprocessingGroup">
                  <wpg:wgp>
                    <wpg:cNvGrpSpPr/>
                    <wpg:grpSpPr>
                      <a:xfrm>
                        <a:off x="0" y="0"/>
                        <a:ext cx="6167438" cy="656844"/>
                        <a:chOff x="0" y="-24384"/>
                        <a:chExt cx="6167438" cy="656844"/>
                      </a:xfrm>
                    </wpg:grpSpPr>
                    <wpg:grpSp>
                      <wpg:cNvPr id="14" name="Group 14"/>
                      <wpg:cNvGrpSpPr/>
                      <wpg:grpSpPr>
                        <a:xfrm>
                          <a:off x="0" y="60960"/>
                          <a:ext cx="6167438" cy="571500"/>
                          <a:chOff x="0" y="0"/>
                          <a:chExt cx="6167438" cy="571500"/>
                        </a:xfrm>
                      </wpg:grpSpPr>
                      <wps:wsp>
                        <wps:cNvPr id="15" name="Rectangle 15"/>
                        <wps:cNvSpPr/>
                        <wps:spPr>
                          <a:xfrm>
                            <a:off x="0" y="71437"/>
                            <a:ext cx="4507992" cy="419100"/>
                          </a:xfrm>
                          <a:prstGeom prst="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 name="Picture 16"/>
                          <pic:cNvPicPr>
                            <a:picLocks noChangeAspect="1"/>
                          </pic:cNvPicPr>
                        </pic:nvPicPr>
                        <pic:blipFill rotWithShape="1">
                          <a:blip r:embed="rId1" cstate="print">
                            <a:extLst>
                              <a:ext uri="{28A0092B-C50C-407E-A947-70E740481C1C}">
                                <a14:useLocalDpi xmlns:a14="http://schemas.microsoft.com/office/drawing/2010/main" val="0"/>
                              </a:ext>
                            </a:extLst>
                          </a:blip>
                          <a:srcRect l="1638" r="1983"/>
                          <a:stretch/>
                        </pic:blipFill>
                        <pic:spPr bwMode="auto">
                          <a:xfrm>
                            <a:off x="4519613" y="0"/>
                            <a:ext cx="1647825" cy="571500"/>
                          </a:xfrm>
                          <a:prstGeom prst="rect">
                            <a:avLst/>
                          </a:prstGeom>
                          <a:ln>
                            <a:noFill/>
                          </a:ln>
                          <a:extLst>
                            <a:ext uri="{53640926-AAD7-44D8-BBD7-CCE9431645EC}">
                              <a14:shadowObscured xmlns:a14="http://schemas.microsoft.com/office/drawing/2010/main"/>
                            </a:ext>
                          </a:extLst>
                        </pic:spPr>
                      </pic:pic>
                    </wpg:grpSp>
                    <wps:wsp>
                      <wps:cNvPr id="17" name="Text Box 17"/>
                      <wps:cNvSpPr txBox="1"/>
                      <wps:spPr>
                        <a:xfrm>
                          <a:off x="0" y="-24384"/>
                          <a:ext cx="4519380" cy="583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70B75E" w14:textId="77777777" w:rsidR="007D5499" w:rsidRPr="000D0917" w:rsidRDefault="007D5499" w:rsidP="00790363">
                            <w:pPr>
                              <w:pStyle w:val="HeaderTitle"/>
                              <w:rPr>
                                <w:sz w:val="52"/>
                                <w:szCs w:val="52"/>
                              </w:rPr>
                            </w:pPr>
                            <w:r w:rsidRPr="000D0917">
                              <w:rPr>
                                <w:sz w:val="52"/>
                                <w:szCs w:val="52"/>
                              </w:rPr>
                              <w:t>technical memo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9487B24" id="Group 8" o:spid="_x0000_s1026" style="position:absolute;margin-left:0;margin-top:-8.15pt;width:485.65pt;height:51.7pt;z-index:251674624;mso-height-relative:margin" coordorigin=",-243" coordsize="61674,6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">
              <v:group id="Group 14" o:spid="_x0000_s1027" style="position:absolute;top:609;width:61674;height:5715" coordsize="61674,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28" style="position:absolute;top:714;width:45079;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" fillcolor="#036"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45196;width:16478;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">
                  <v:imagedata r:id="rId2" o:title="" cropleft="1073f" cropright="1300f"/>
                  <v:path arrowok="t"/>
                </v:shape>
              </v:group>
              <v:shapetype id="_x0000_t202" coordsize="21600,21600" o:spt="202" path="m,l,21600r21600,l21600,xe">
                <v:stroke joinstyle="miter"/>
                <v:path gradientshapeok="t" o:connecttype="rect"/>
              </v:shapetype>
              <v:shape id="Text Box 17" o:spid="_x0000_s1030" type="#_x0000_t202" style="position:absolute;top:-243;width:45193;height:5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" filled="f" stroked="f" strokeweight=".5pt">
                <v:textbox>
                  <w:txbxContent>
                    <w:p w14:paraId="0B70B75E" w14:textId="77777777" w:rsidR="007D5499" w:rsidRPr="000D0917" w:rsidRDefault="007D5499" w:rsidP="00790363">
                      <w:pPr>
                        <w:pStyle w:val="HeaderTitle"/>
                        <w:rPr>
                          <w:sz w:val="52"/>
                          <w:szCs w:val="52"/>
                        </w:rPr>
                      </w:pPr>
                      <w:r w:rsidRPr="000D0917">
                        <w:rPr>
                          <w:sz w:val="52"/>
                          <w:szCs w:val="52"/>
                        </w:rPr>
                        <w:t>technical memo</w:t>
                      </w:r>
                    </w:p>
                  </w:txbxContent>
                </v:textbox>
              </v:shape>
            </v:group>
          </w:pict>
        </mc:Fallback>
      </mc:AlternateContent>
    </w:r>
  </w:p>
  <w:p w14:paraId="27080138" w14:textId="77777777" w:rsidR="007D5499" w:rsidRDefault="007D5499" w:rsidP="00B82EE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67B3"/>
    <w:multiLevelType w:val="multilevel"/>
    <w:tmpl w:val="3C26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855EE"/>
    <w:multiLevelType w:val="hybridMultilevel"/>
    <w:tmpl w:val="A6E2B56E"/>
    <w:lvl w:ilvl="0" w:tplc="F9549C1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553"/>
    <w:multiLevelType w:val="hybridMultilevel"/>
    <w:tmpl w:val="BFC0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54529"/>
    <w:multiLevelType w:val="hybridMultilevel"/>
    <w:tmpl w:val="EAC6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9C4"/>
    <w:multiLevelType w:val="hybridMultilevel"/>
    <w:tmpl w:val="54022AE0"/>
    <w:lvl w:ilvl="0" w:tplc="CDB4F28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7623B"/>
    <w:multiLevelType w:val="hybridMultilevel"/>
    <w:tmpl w:val="93C8C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9502B"/>
    <w:multiLevelType w:val="hybridMultilevel"/>
    <w:tmpl w:val="7966B7F0"/>
    <w:lvl w:ilvl="0" w:tplc="F9549C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D1B9A"/>
    <w:multiLevelType w:val="hybridMultilevel"/>
    <w:tmpl w:val="08B0BB28"/>
    <w:lvl w:ilvl="0" w:tplc="F9549C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201AD"/>
    <w:multiLevelType w:val="multilevel"/>
    <w:tmpl w:val="0E10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F4151"/>
    <w:multiLevelType w:val="hybridMultilevel"/>
    <w:tmpl w:val="04265F82"/>
    <w:lvl w:ilvl="0" w:tplc="CDB4F28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B0D01"/>
    <w:multiLevelType w:val="hybridMultilevel"/>
    <w:tmpl w:val="375C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62247"/>
    <w:multiLevelType w:val="hybridMultilevel"/>
    <w:tmpl w:val="4DD2E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015CE"/>
    <w:multiLevelType w:val="hybridMultilevel"/>
    <w:tmpl w:val="64FCA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655D3"/>
    <w:multiLevelType w:val="hybridMultilevel"/>
    <w:tmpl w:val="B238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37D87"/>
    <w:multiLevelType w:val="hybridMultilevel"/>
    <w:tmpl w:val="CD1AE6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C7296F"/>
    <w:multiLevelType w:val="hybridMultilevel"/>
    <w:tmpl w:val="9C9C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663DD"/>
    <w:multiLevelType w:val="hybridMultilevel"/>
    <w:tmpl w:val="3790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457F32"/>
    <w:multiLevelType w:val="hybridMultilevel"/>
    <w:tmpl w:val="6F00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B41D5"/>
    <w:multiLevelType w:val="multilevel"/>
    <w:tmpl w:val="AE98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B3626"/>
    <w:multiLevelType w:val="hybridMultilevel"/>
    <w:tmpl w:val="23B06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500927"/>
    <w:multiLevelType w:val="hybridMultilevel"/>
    <w:tmpl w:val="7AD8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D7200"/>
    <w:multiLevelType w:val="hybridMultilevel"/>
    <w:tmpl w:val="58762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82F16"/>
    <w:multiLevelType w:val="hybridMultilevel"/>
    <w:tmpl w:val="6D00F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846D0"/>
    <w:multiLevelType w:val="hybridMultilevel"/>
    <w:tmpl w:val="9DDC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00E42"/>
    <w:multiLevelType w:val="hybridMultilevel"/>
    <w:tmpl w:val="49049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2A2EF4"/>
    <w:multiLevelType w:val="hybridMultilevel"/>
    <w:tmpl w:val="C058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B27F8"/>
    <w:multiLevelType w:val="hybridMultilevel"/>
    <w:tmpl w:val="9632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B4337"/>
    <w:multiLevelType w:val="hybridMultilevel"/>
    <w:tmpl w:val="B3FE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42C9B"/>
    <w:multiLevelType w:val="hybridMultilevel"/>
    <w:tmpl w:val="FD98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2023CB"/>
    <w:multiLevelType w:val="hybridMultilevel"/>
    <w:tmpl w:val="D4AC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D7152"/>
    <w:multiLevelType w:val="hybridMultilevel"/>
    <w:tmpl w:val="1DFA468A"/>
    <w:lvl w:ilvl="0" w:tplc="8BAA8574">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0"/>
  </w:num>
  <w:num w:numId="4">
    <w:abstractNumId w:val="15"/>
  </w:num>
  <w:num w:numId="5">
    <w:abstractNumId w:val="28"/>
  </w:num>
  <w:num w:numId="6">
    <w:abstractNumId w:val="5"/>
  </w:num>
  <w:num w:numId="7">
    <w:abstractNumId w:val="2"/>
  </w:num>
  <w:num w:numId="8">
    <w:abstractNumId w:val="3"/>
  </w:num>
  <w:num w:numId="9">
    <w:abstractNumId w:val="29"/>
  </w:num>
  <w:num w:numId="10">
    <w:abstractNumId w:val="4"/>
  </w:num>
  <w:num w:numId="11">
    <w:abstractNumId w:val="9"/>
  </w:num>
  <w:num w:numId="12">
    <w:abstractNumId w:val="30"/>
  </w:num>
  <w:num w:numId="13">
    <w:abstractNumId w:val="21"/>
  </w:num>
  <w:num w:numId="14">
    <w:abstractNumId w:val="12"/>
  </w:num>
  <w:num w:numId="15">
    <w:abstractNumId w:val="23"/>
  </w:num>
  <w:num w:numId="16">
    <w:abstractNumId w:val="27"/>
  </w:num>
  <w:num w:numId="17">
    <w:abstractNumId w:val="13"/>
  </w:num>
  <w:num w:numId="18">
    <w:abstractNumId w:val="20"/>
  </w:num>
  <w:num w:numId="19">
    <w:abstractNumId w:val="19"/>
  </w:num>
  <w:num w:numId="20">
    <w:abstractNumId w:val="14"/>
  </w:num>
  <w:num w:numId="21">
    <w:abstractNumId w:val="25"/>
  </w:num>
  <w:num w:numId="22">
    <w:abstractNumId w:val="17"/>
  </w:num>
  <w:num w:numId="23">
    <w:abstractNumId w:val="26"/>
  </w:num>
  <w:num w:numId="24">
    <w:abstractNumId w:val="16"/>
  </w:num>
  <w:num w:numId="25">
    <w:abstractNumId w:val="10"/>
  </w:num>
  <w:num w:numId="26">
    <w:abstractNumId w:val="6"/>
  </w:num>
  <w:num w:numId="27">
    <w:abstractNumId w:val="22"/>
  </w:num>
  <w:num w:numId="28">
    <w:abstractNumId w:val="1"/>
  </w:num>
  <w:num w:numId="29">
    <w:abstractNumId w:val="7"/>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1F"/>
    <w:rsid w:val="00007724"/>
    <w:rsid w:val="000141FF"/>
    <w:rsid w:val="000267F9"/>
    <w:rsid w:val="00026D72"/>
    <w:rsid w:val="00033AFE"/>
    <w:rsid w:val="00044713"/>
    <w:rsid w:val="00047BC0"/>
    <w:rsid w:val="00047FEF"/>
    <w:rsid w:val="0005737F"/>
    <w:rsid w:val="00061D71"/>
    <w:rsid w:val="00067E61"/>
    <w:rsid w:val="00067E8B"/>
    <w:rsid w:val="00090133"/>
    <w:rsid w:val="00095139"/>
    <w:rsid w:val="000A7C3E"/>
    <w:rsid w:val="000B2CEA"/>
    <w:rsid w:val="000B3F9F"/>
    <w:rsid w:val="000B45F0"/>
    <w:rsid w:val="000B62B5"/>
    <w:rsid w:val="000C19CF"/>
    <w:rsid w:val="000C4948"/>
    <w:rsid w:val="000C5824"/>
    <w:rsid w:val="000D0917"/>
    <w:rsid w:val="000D2E32"/>
    <w:rsid w:val="000D6E99"/>
    <w:rsid w:val="000E369A"/>
    <w:rsid w:val="001016FA"/>
    <w:rsid w:val="001043FA"/>
    <w:rsid w:val="0012523D"/>
    <w:rsid w:val="001365C7"/>
    <w:rsid w:val="00160855"/>
    <w:rsid w:val="001636A4"/>
    <w:rsid w:val="00165156"/>
    <w:rsid w:val="00165B7A"/>
    <w:rsid w:val="00166F7A"/>
    <w:rsid w:val="0016747A"/>
    <w:rsid w:val="001706EF"/>
    <w:rsid w:val="00180927"/>
    <w:rsid w:val="00183F10"/>
    <w:rsid w:val="00194722"/>
    <w:rsid w:val="001A246F"/>
    <w:rsid w:val="001A2875"/>
    <w:rsid w:val="001A2CFD"/>
    <w:rsid w:val="001A489D"/>
    <w:rsid w:val="001B1C31"/>
    <w:rsid w:val="001B4BB7"/>
    <w:rsid w:val="001B4C74"/>
    <w:rsid w:val="001C52BA"/>
    <w:rsid w:val="001C6269"/>
    <w:rsid w:val="001C7FA6"/>
    <w:rsid w:val="001E1812"/>
    <w:rsid w:val="001E3EFE"/>
    <w:rsid w:val="001E7C1F"/>
    <w:rsid w:val="001F75CA"/>
    <w:rsid w:val="002112E9"/>
    <w:rsid w:val="002131F5"/>
    <w:rsid w:val="00217AFF"/>
    <w:rsid w:val="00217EA1"/>
    <w:rsid w:val="002379FB"/>
    <w:rsid w:val="0024431E"/>
    <w:rsid w:val="00252B9D"/>
    <w:rsid w:val="00254326"/>
    <w:rsid w:val="00267E96"/>
    <w:rsid w:val="0027131D"/>
    <w:rsid w:val="00283288"/>
    <w:rsid w:val="002A1068"/>
    <w:rsid w:val="002A2335"/>
    <w:rsid w:val="002C11AC"/>
    <w:rsid w:val="002C6B54"/>
    <w:rsid w:val="002D0AE5"/>
    <w:rsid w:val="002E4061"/>
    <w:rsid w:val="002E44A1"/>
    <w:rsid w:val="002E5892"/>
    <w:rsid w:val="002F4F0E"/>
    <w:rsid w:val="002F61A2"/>
    <w:rsid w:val="0030193A"/>
    <w:rsid w:val="00307E70"/>
    <w:rsid w:val="0031151C"/>
    <w:rsid w:val="003121C9"/>
    <w:rsid w:val="00322B89"/>
    <w:rsid w:val="003426D7"/>
    <w:rsid w:val="00350FF5"/>
    <w:rsid w:val="003745B5"/>
    <w:rsid w:val="00391CF1"/>
    <w:rsid w:val="00391E2F"/>
    <w:rsid w:val="00397186"/>
    <w:rsid w:val="00397B1E"/>
    <w:rsid w:val="003A4265"/>
    <w:rsid w:val="003A5943"/>
    <w:rsid w:val="003B382F"/>
    <w:rsid w:val="003B4511"/>
    <w:rsid w:val="003D61A8"/>
    <w:rsid w:val="003E42D3"/>
    <w:rsid w:val="003F0C95"/>
    <w:rsid w:val="003F1213"/>
    <w:rsid w:val="003F3A17"/>
    <w:rsid w:val="0040208F"/>
    <w:rsid w:val="00404DFE"/>
    <w:rsid w:val="00405450"/>
    <w:rsid w:val="00414469"/>
    <w:rsid w:val="004250B2"/>
    <w:rsid w:val="004271DD"/>
    <w:rsid w:val="00431F46"/>
    <w:rsid w:val="00434A5E"/>
    <w:rsid w:val="00434FB5"/>
    <w:rsid w:val="004558E6"/>
    <w:rsid w:val="00473E61"/>
    <w:rsid w:val="00475B95"/>
    <w:rsid w:val="00487296"/>
    <w:rsid w:val="00490A7A"/>
    <w:rsid w:val="004926CD"/>
    <w:rsid w:val="00494058"/>
    <w:rsid w:val="00496BF0"/>
    <w:rsid w:val="004A0688"/>
    <w:rsid w:val="004A4452"/>
    <w:rsid w:val="004B007F"/>
    <w:rsid w:val="004C50A1"/>
    <w:rsid w:val="004C5976"/>
    <w:rsid w:val="004C7B36"/>
    <w:rsid w:val="004D13B6"/>
    <w:rsid w:val="004D1C2C"/>
    <w:rsid w:val="004D471F"/>
    <w:rsid w:val="004E7460"/>
    <w:rsid w:val="004F0880"/>
    <w:rsid w:val="004F52DF"/>
    <w:rsid w:val="004F7C73"/>
    <w:rsid w:val="00500E24"/>
    <w:rsid w:val="00507ADA"/>
    <w:rsid w:val="005126F1"/>
    <w:rsid w:val="005240EF"/>
    <w:rsid w:val="0052689E"/>
    <w:rsid w:val="00546334"/>
    <w:rsid w:val="005473FA"/>
    <w:rsid w:val="005473FF"/>
    <w:rsid w:val="00561ECA"/>
    <w:rsid w:val="0057370D"/>
    <w:rsid w:val="00573E47"/>
    <w:rsid w:val="005803A3"/>
    <w:rsid w:val="005A0729"/>
    <w:rsid w:val="005A7EA7"/>
    <w:rsid w:val="005A7F93"/>
    <w:rsid w:val="005B3565"/>
    <w:rsid w:val="005B45CC"/>
    <w:rsid w:val="005C1AB8"/>
    <w:rsid w:val="005C2661"/>
    <w:rsid w:val="005C3815"/>
    <w:rsid w:val="005C7905"/>
    <w:rsid w:val="005D43A8"/>
    <w:rsid w:val="005E0F43"/>
    <w:rsid w:val="005E1B63"/>
    <w:rsid w:val="005E63E4"/>
    <w:rsid w:val="005F48CA"/>
    <w:rsid w:val="00606D2A"/>
    <w:rsid w:val="006112A2"/>
    <w:rsid w:val="006316A2"/>
    <w:rsid w:val="006440CC"/>
    <w:rsid w:val="00644E82"/>
    <w:rsid w:val="00650973"/>
    <w:rsid w:val="00656DC3"/>
    <w:rsid w:val="00677624"/>
    <w:rsid w:val="00682FDD"/>
    <w:rsid w:val="006A0D68"/>
    <w:rsid w:val="006A68A6"/>
    <w:rsid w:val="006B62E0"/>
    <w:rsid w:val="006C2436"/>
    <w:rsid w:val="006C3AF6"/>
    <w:rsid w:val="006C6246"/>
    <w:rsid w:val="006E0B13"/>
    <w:rsid w:val="006E6E91"/>
    <w:rsid w:val="006F0748"/>
    <w:rsid w:val="0070154E"/>
    <w:rsid w:val="00706BA1"/>
    <w:rsid w:val="0071623A"/>
    <w:rsid w:val="00721743"/>
    <w:rsid w:val="0072415C"/>
    <w:rsid w:val="00734AF9"/>
    <w:rsid w:val="00756FF7"/>
    <w:rsid w:val="007624CD"/>
    <w:rsid w:val="0076612F"/>
    <w:rsid w:val="007678AF"/>
    <w:rsid w:val="00781585"/>
    <w:rsid w:val="007844B6"/>
    <w:rsid w:val="00790363"/>
    <w:rsid w:val="00792A13"/>
    <w:rsid w:val="00792C5C"/>
    <w:rsid w:val="007A5B52"/>
    <w:rsid w:val="007B2733"/>
    <w:rsid w:val="007D17E5"/>
    <w:rsid w:val="007D5499"/>
    <w:rsid w:val="007E35C9"/>
    <w:rsid w:val="007E501C"/>
    <w:rsid w:val="00801AC5"/>
    <w:rsid w:val="00805D85"/>
    <w:rsid w:val="0080775D"/>
    <w:rsid w:val="00822683"/>
    <w:rsid w:val="008253EB"/>
    <w:rsid w:val="00836A1D"/>
    <w:rsid w:val="00840239"/>
    <w:rsid w:val="00845CBD"/>
    <w:rsid w:val="00857809"/>
    <w:rsid w:val="00857E45"/>
    <w:rsid w:val="00860614"/>
    <w:rsid w:val="00865CC6"/>
    <w:rsid w:val="00866EC0"/>
    <w:rsid w:val="00871C1E"/>
    <w:rsid w:val="0087419D"/>
    <w:rsid w:val="00881679"/>
    <w:rsid w:val="00892607"/>
    <w:rsid w:val="0089620C"/>
    <w:rsid w:val="00896E04"/>
    <w:rsid w:val="008A3EB0"/>
    <w:rsid w:val="008C11E8"/>
    <w:rsid w:val="008C36AF"/>
    <w:rsid w:val="008C54F2"/>
    <w:rsid w:val="008D0C01"/>
    <w:rsid w:val="008D1BA0"/>
    <w:rsid w:val="008D4B68"/>
    <w:rsid w:val="008E16DD"/>
    <w:rsid w:val="008E3E70"/>
    <w:rsid w:val="008F0429"/>
    <w:rsid w:val="0090504D"/>
    <w:rsid w:val="00915542"/>
    <w:rsid w:val="009159B0"/>
    <w:rsid w:val="00921F7B"/>
    <w:rsid w:val="00926F82"/>
    <w:rsid w:val="009324DB"/>
    <w:rsid w:val="0094080B"/>
    <w:rsid w:val="00940E01"/>
    <w:rsid w:val="0094242C"/>
    <w:rsid w:val="00955347"/>
    <w:rsid w:val="00960FA1"/>
    <w:rsid w:val="00964537"/>
    <w:rsid w:val="00967317"/>
    <w:rsid w:val="00970007"/>
    <w:rsid w:val="00970141"/>
    <w:rsid w:val="00975A09"/>
    <w:rsid w:val="009776E3"/>
    <w:rsid w:val="00983ADD"/>
    <w:rsid w:val="009A1C3E"/>
    <w:rsid w:val="009B270F"/>
    <w:rsid w:val="009B679A"/>
    <w:rsid w:val="009B67E9"/>
    <w:rsid w:val="009C3556"/>
    <w:rsid w:val="009F06CF"/>
    <w:rsid w:val="009F2E72"/>
    <w:rsid w:val="009F4A67"/>
    <w:rsid w:val="00A01189"/>
    <w:rsid w:val="00A158C7"/>
    <w:rsid w:val="00A16328"/>
    <w:rsid w:val="00A17E28"/>
    <w:rsid w:val="00A2610E"/>
    <w:rsid w:val="00A33D40"/>
    <w:rsid w:val="00A37BA8"/>
    <w:rsid w:val="00A42027"/>
    <w:rsid w:val="00A4397D"/>
    <w:rsid w:val="00A4752E"/>
    <w:rsid w:val="00A509B9"/>
    <w:rsid w:val="00A540B7"/>
    <w:rsid w:val="00A576A8"/>
    <w:rsid w:val="00A60FC9"/>
    <w:rsid w:val="00A70F7C"/>
    <w:rsid w:val="00A7384A"/>
    <w:rsid w:val="00A77D3F"/>
    <w:rsid w:val="00A806C3"/>
    <w:rsid w:val="00A8237B"/>
    <w:rsid w:val="00A86B88"/>
    <w:rsid w:val="00A94CA5"/>
    <w:rsid w:val="00A977C0"/>
    <w:rsid w:val="00AA475B"/>
    <w:rsid w:val="00AA5D23"/>
    <w:rsid w:val="00AB3593"/>
    <w:rsid w:val="00AC319D"/>
    <w:rsid w:val="00AC4E67"/>
    <w:rsid w:val="00AC7752"/>
    <w:rsid w:val="00AD5263"/>
    <w:rsid w:val="00AE0369"/>
    <w:rsid w:val="00AE3B0C"/>
    <w:rsid w:val="00B04254"/>
    <w:rsid w:val="00B048FA"/>
    <w:rsid w:val="00B11885"/>
    <w:rsid w:val="00B152B2"/>
    <w:rsid w:val="00B1607D"/>
    <w:rsid w:val="00B1680C"/>
    <w:rsid w:val="00B340FB"/>
    <w:rsid w:val="00B35EC7"/>
    <w:rsid w:val="00B35F4D"/>
    <w:rsid w:val="00B556CF"/>
    <w:rsid w:val="00B604CC"/>
    <w:rsid w:val="00B73BA5"/>
    <w:rsid w:val="00B75EC3"/>
    <w:rsid w:val="00B82EED"/>
    <w:rsid w:val="00B83803"/>
    <w:rsid w:val="00B861C8"/>
    <w:rsid w:val="00B863BA"/>
    <w:rsid w:val="00B92E68"/>
    <w:rsid w:val="00BD2408"/>
    <w:rsid w:val="00BD6FDD"/>
    <w:rsid w:val="00BE0286"/>
    <w:rsid w:val="00BE2432"/>
    <w:rsid w:val="00BE71AC"/>
    <w:rsid w:val="00BF3D71"/>
    <w:rsid w:val="00C066CD"/>
    <w:rsid w:val="00C07A0A"/>
    <w:rsid w:val="00C13540"/>
    <w:rsid w:val="00C23566"/>
    <w:rsid w:val="00C24514"/>
    <w:rsid w:val="00C33E73"/>
    <w:rsid w:val="00C52705"/>
    <w:rsid w:val="00C5335C"/>
    <w:rsid w:val="00C53B67"/>
    <w:rsid w:val="00C57777"/>
    <w:rsid w:val="00C65061"/>
    <w:rsid w:val="00C662AC"/>
    <w:rsid w:val="00C82669"/>
    <w:rsid w:val="00C83FB9"/>
    <w:rsid w:val="00CA18F7"/>
    <w:rsid w:val="00CA4991"/>
    <w:rsid w:val="00CB01D6"/>
    <w:rsid w:val="00CC73FE"/>
    <w:rsid w:val="00CD1EAD"/>
    <w:rsid w:val="00CD3092"/>
    <w:rsid w:val="00CE7157"/>
    <w:rsid w:val="00D00804"/>
    <w:rsid w:val="00D02EC3"/>
    <w:rsid w:val="00D06CFE"/>
    <w:rsid w:val="00D101FA"/>
    <w:rsid w:val="00D111DB"/>
    <w:rsid w:val="00D11496"/>
    <w:rsid w:val="00D263F0"/>
    <w:rsid w:val="00D53244"/>
    <w:rsid w:val="00D53525"/>
    <w:rsid w:val="00D552FE"/>
    <w:rsid w:val="00D55B4C"/>
    <w:rsid w:val="00D77D8D"/>
    <w:rsid w:val="00D85AB3"/>
    <w:rsid w:val="00D92F56"/>
    <w:rsid w:val="00D93C0F"/>
    <w:rsid w:val="00DB4F6F"/>
    <w:rsid w:val="00DB6BF0"/>
    <w:rsid w:val="00DC137D"/>
    <w:rsid w:val="00DC39CC"/>
    <w:rsid w:val="00DC50D5"/>
    <w:rsid w:val="00DD2DF4"/>
    <w:rsid w:val="00DE055D"/>
    <w:rsid w:val="00DE0CB6"/>
    <w:rsid w:val="00DE385C"/>
    <w:rsid w:val="00DE3A89"/>
    <w:rsid w:val="00DF44C5"/>
    <w:rsid w:val="00DF61A9"/>
    <w:rsid w:val="00DF7FB7"/>
    <w:rsid w:val="00E02798"/>
    <w:rsid w:val="00E11B47"/>
    <w:rsid w:val="00E1208C"/>
    <w:rsid w:val="00E42901"/>
    <w:rsid w:val="00E47A95"/>
    <w:rsid w:val="00E57CAC"/>
    <w:rsid w:val="00E62E78"/>
    <w:rsid w:val="00E6674C"/>
    <w:rsid w:val="00E725FB"/>
    <w:rsid w:val="00E738E5"/>
    <w:rsid w:val="00E76608"/>
    <w:rsid w:val="00E83E01"/>
    <w:rsid w:val="00E90B68"/>
    <w:rsid w:val="00E92398"/>
    <w:rsid w:val="00E92A3D"/>
    <w:rsid w:val="00E953D5"/>
    <w:rsid w:val="00EA5B44"/>
    <w:rsid w:val="00EC4B01"/>
    <w:rsid w:val="00ED4870"/>
    <w:rsid w:val="00ED5518"/>
    <w:rsid w:val="00EE0C79"/>
    <w:rsid w:val="00F005F8"/>
    <w:rsid w:val="00F01709"/>
    <w:rsid w:val="00F01E09"/>
    <w:rsid w:val="00F02CA9"/>
    <w:rsid w:val="00F062B0"/>
    <w:rsid w:val="00F16E21"/>
    <w:rsid w:val="00F20B84"/>
    <w:rsid w:val="00F227AB"/>
    <w:rsid w:val="00F238E3"/>
    <w:rsid w:val="00F3112B"/>
    <w:rsid w:val="00F31421"/>
    <w:rsid w:val="00F3788E"/>
    <w:rsid w:val="00F62854"/>
    <w:rsid w:val="00F66B48"/>
    <w:rsid w:val="00F754F6"/>
    <w:rsid w:val="00F914BD"/>
    <w:rsid w:val="00F92399"/>
    <w:rsid w:val="00FA09C3"/>
    <w:rsid w:val="00FA66D1"/>
    <w:rsid w:val="00FB5533"/>
    <w:rsid w:val="00FC6363"/>
    <w:rsid w:val="00FD0B80"/>
    <w:rsid w:val="00FE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0ACA6F"/>
  <w15:docId w15:val="{02D2B3EE-BBD1-4C7C-A53E-DEA6D102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05"/>
    <w:pPr>
      <w:spacing w:before="120" w:after="0"/>
    </w:pPr>
    <w:rPr>
      <w:rFonts w:ascii="Cambria" w:hAnsi="Cambria"/>
    </w:rPr>
  </w:style>
  <w:style w:type="paragraph" w:styleId="Heading1">
    <w:name w:val="heading 1"/>
    <w:basedOn w:val="Normal"/>
    <w:next w:val="Normal"/>
    <w:link w:val="Heading1Char"/>
    <w:uiPriority w:val="9"/>
    <w:qFormat/>
    <w:rsid w:val="002C11AC"/>
    <w:pPr>
      <w:tabs>
        <w:tab w:val="center" w:pos="4680"/>
        <w:tab w:val="right" w:pos="9360"/>
      </w:tabs>
      <w:spacing w:after="60" w:line="240" w:lineRule="auto"/>
      <w:outlineLvl w:val="0"/>
    </w:pPr>
    <w:rPr>
      <w:rFonts w:ascii="Arial" w:hAnsi="Arial"/>
      <w:b/>
    </w:rPr>
  </w:style>
  <w:style w:type="paragraph" w:styleId="Heading2">
    <w:name w:val="heading 2"/>
    <w:basedOn w:val="Normal"/>
    <w:next w:val="Normal"/>
    <w:link w:val="Heading2Char"/>
    <w:uiPriority w:val="9"/>
    <w:unhideWhenUsed/>
    <w:qFormat/>
    <w:rsid w:val="00DC137D"/>
    <w:pPr>
      <w:outlineLvl w:val="1"/>
    </w:pPr>
    <w:rPr>
      <w:u w:val="single"/>
    </w:rPr>
  </w:style>
  <w:style w:type="paragraph" w:styleId="Heading3">
    <w:name w:val="heading 3"/>
    <w:basedOn w:val="Normal"/>
    <w:next w:val="Normal"/>
    <w:link w:val="Heading3Char"/>
    <w:uiPriority w:val="9"/>
    <w:unhideWhenUsed/>
    <w:qFormat/>
    <w:rsid w:val="00E47A95"/>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C73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73F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73F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73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73F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C73F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3C0F"/>
    <w:pPr>
      <w:tabs>
        <w:tab w:val="center" w:pos="4680"/>
        <w:tab w:val="right" w:pos="9360"/>
      </w:tabs>
      <w:spacing w:line="240" w:lineRule="auto"/>
    </w:pPr>
  </w:style>
  <w:style w:type="character" w:customStyle="1" w:styleId="FooterChar">
    <w:name w:val="Footer Char"/>
    <w:basedOn w:val="DefaultParagraphFont"/>
    <w:link w:val="Footer"/>
    <w:uiPriority w:val="99"/>
    <w:rsid w:val="00D93C0F"/>
  </w:style>
  <w:style w:type="paragraph" w:customStyle="1" w:styleId="HeaderTitle">
    <w:name w:val="Header Title"/>
    <w:basedOn w:val="Normal"/>
    <w:qFormat/>
    <w:rsid w:val="00790363"/>
    <w:pPr>
      <w:spacing w:line="240" w:lineRule="auto"/>
    </w:pPr>
    <w:rPr>
      <w:rFonts w:ascii="Arial" w:hAnsi="Arial" w:cs="Arial"/>
      <w:color w:val="FFFFFF" w:themeColor="background1"/>
      <w:spacing w:val="10"/>
      <w:sz w:val="64"/>
      <w:szCs w:val="64"/>
    </w:rPr>
  </w:style>
  <w:style w:type="character" w:customStyle="1" w:styleId="Heading1Char">
    <w:name w:val="Heading 1 Char"/>
    <w:basedOn w:val="DefaultParagraphFont"/>
    <w:link w:val="Heading1"/>
    <w:uiPriority w:val="9"/>
    <w:rsid w:val="009324DB"/>
    <w:rPr>
      <w:rFonts w:ascii="Arial" w:hAnsi="Arial"/>
      <w:b/>
    </w:rPr>
  </w:style>
  <w:style w:type="character" w:customStyle="1" w:styleId="Heading2Char">
    <w:name w:val="Heading 2 Char"/>
    <w:basedOn w:val="DefaultParagraphFont"/>
    <w:link w:val="Heading2"/>
    <w:uiPriority w:val="9"/>
    <w:rsid w:val="00DC137D"/>
    <w:rPr>
      <w:rFonts w:ascii="Cambria" w:hAnsi="Cambria"/>
      <w:u w:val="single"/>
    </w:rPr>
  </w:style>
  <w:style w:type="character" w:customStyle="1" w:styleId="Heading3Char">
    <w:name w:val="Heading 3 Char"/>
    <w:basedOn w:val="DefaultParagraphFont"/>
    <w:link w:val="Heading3"/>
    <w:uiPriority w:val="9"/>
    <w:rsid w:val="00E47A9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C73F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C73F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C73F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C73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73F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C73F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77D8D"/>
    <w:pPr>
      <w:spacing w:line="240" w:lineRule="auto"/>
    </w:pPr>
    <w:rPr>
      <w:rFonts w:ascii="Arial" w:hAnsi="Arial" w:cs="Arial"/>
      <w:b/>
      <w:bCs/>
      <w:sz w:val="18"/>
      <w:szCs w:val="18"/>
    </w:rPr>
  </w:style>
  <w:style w:type="paragraph" w:styleId="Title">
    <w:name w:val="Title"/>
    <w:basedOn w:val="Normal"/>
    <w:next w:val="Normal"/>
    <w:link w:val="TitleChar"/>
    <w:uiPriority w:val="10"/>
    <w:rsid w:val="00CC73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73F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C73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C73F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C73FE"/>
    <w:rPr>
      <w:b/>
      <w:bCs/>
    </w:rPr>
  </w:style>
  <w:style w:type="character" w:styleId="Emphasis">
    <w:name w:val="Emphasis"/>
    <w:basedOn w:val="DefaultParagraphFont"/>
    <w:uiPriority w:val="20"/>
    <w:qFormat/>
    <w:rsid w:val="00CC73FE"/>
    <w:rPr>
      <w:i/>
      <w:iCs/>
    </w:rPr>
  </w:style>
  <w:style w:type="paragraph" w:styleId="NoSpacing">
    <w:name w:val="No Spacing"/>
    <w:uiPriority w:val="1"/>
    <w:rsid w:val="00CC73FE"/>
    <w:pPr>
      <w:spacing w:after="0" w:line="240" w:lineRule="auto"/>
    </w:pPr>
  </w:style>
  <w:style w:type="paragraph" w:styleId="ListParagraph">
    <w:name w:val="List Paragraph"/>
    <w:basedOn w:val="Normal"/>
    <w:uiPriority w:val="34"/>
    <w:qFormat/>
    <w:rsid w:val="00CC73FE"/>
    <w:pPr>
      <w:ind w:left="720"/>
      <w:contextualSpacing/>
    </w:pPr>
  </w:style>
  <w:style w:type="paragraph" w:styleId="IntenseQuote">
    <w:name w:val="Intense Quote"/>
    <w:basedOn w:val="Normal"/>
    <w:next w:val="Normal"/>
    <w:link w:val="IntenseQuoteChar"/>
    <w:uiPriority w:val="30"/>
    <w:qFormat/>
    <w:rsid w:val="00CC73F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C73FE"/>
    <w:rPr>
      <w:b/>
      <w:bCs/>
      <w:i/>
      <w:iCs/>
      <w:color w:val="4F81BD" w:themeColor="accent1"/>
    </w:rPr>
  </w:style>
  <w:style w:type="character" w:styleId="SubtleEmphasis">
    <w:name w:val="Subtle Emphasis"/>
    <w:basedOn w:val="DefaultParagraphFont"/>
    <w:uiPriority w:val="19"/>
    <w:qFormat/>
    <w:rsid w:val="00CC73FE"/>
    <w:rPr>
      <w:i/>
      <w:iCs/>
      <w:color w:val="808080" w:themeColor="text1" w:themeTint="7F"/>
    </w:rPr>
  </w:style>
  <w:style w:type="character" w:styleId="IntenseEmphasis">
    <w:name w:val="Intense Emphasis"/>
    <w:basedOn w:val="DefaultParagraphFont"/>
    <w:uiPriority w:val="21"/>
    <w:qFormat/>
    <w:rsid w:val="00CC73FE"/>
    <w:rPr>
      <w:b/>
      <w:bCs/>
      <w:i/>
      <w:iCs/>
      <w:color w:val="4F81BD" w:themeColor="accent1"/>
    </w:rPr>
  </w:style>
  <w:style w:type="character" w:styleId="SubtleReference">
    <w:name w:val="Subtle Reference"/>
    <w:basedOn w:val="DefaultParagraphFont"/>
    <w:uiPriority w:val="31"/>
    <w:qFormat/>
    <w:rsid w:val="00CC73FE"/>
    <w:rPr>
      <w:smallCaps/>
      <w:color w:val="C0504D" w:themeColor="accent2"/>
      <w:u w:val="single"/>
    </w:rPr>
  </w:style>
  <w:style w:type="character" w:styleId="IntenseReference">
    <w:name w:val="Intense Reference"/>
    <w:basedOn w:val="DefaultParagraphFont"/>
    <w:uiPriority w:val="32"/>
    <w:qFormat/>
    <w:rsid w:val="00CC73FE"/>
    <w:rPr>
      <w:b/>
      <w:bCs/>
      <w:smallCaps/>
      <w:color w:val="C0504D" w:themeColor="accent2"/>
      <w:spacing w:val="5"/>
      <w:u w:val="single"/>
    </w:rPr>
  </w:style>
  <w:style w:type="character" w:styleId="BookTitle">
    <w:name w:val="Book Title"/>
    <w:basedOn w:val="DefaultParagraphFont"/>
    <w:uiPriority w:val="33"/>
    <w:qFormat/>
    <w:rsid w:val="00CC73FE"/>
    <w:rPr>
      <w:b/>
      <w:bCs/>
      <w:smallCaps/>
      <w:spacing w:val="5"/>
    </w:rPr>
  </w:style>
  <w:style w:type="paragraph" w:styleId="TOCHeading">
    <w:name w:val="TOC Heading"/>
    <w:basedOn w:val="Heading1"/>
    <w:next w:val="Normal"/>
    <w:uiPriority w:val="39"/>
    <w:semiHidden/>
    <w:unhideWhenUsed/>
    <w:qFormat/>
    <w:rsid w:val="00CC73FE"/>
    <w:pPr>
      <w:outlineLvl w:val="9"/>
    </w:pPr>
  </w:style>
  <w:style w:type="character" w:styleId="PageNumber">
    <w:name w:val="page number"/>
    <w:basedOn w:val="DefaultParagraphFont"/>
    <w:rsid w:val="00404DFE"/>
  </w:style>
  <w:style w:type="paragraph" w:customStyle="1" w:styleId="Datafill-text">
    <w:name w:val="Data fill-text"/>
    <w:basedOn w:val="Datatitle"/>
    <w:link w:val="Datafill-textChar"/>
    <w:qFormat/>
    <w:rsid w:val="009324DB"/>
    <w:pPr>
      <w:jc w:val="left"/>
    </w:pPr>
    <w:rPr>
      <w:b w:val="0"/>
    </w:rPr>
  </w:style>
  <w:style w:type="paragraph" w:customStyle="1" w:styleId="Datatitle">
    <w:name w:val="Data title"/>
    <w:basedOn w:val="Normal"/>
    <w:link w:val="DatatitleChar"/>
    <w:qFormat/>
    <w:rsid w:val="003745B5"/>
    <w:pPr>
      <w:spacing w:before="0" w:line="240" w:lineRule="auto"/>
      <w:jc w:val="right"/>
    </w:pPr>
    <w:rPr>
      <w:rFonts w:ascii="Arial" w:hAnsi="Arial" w:cs="Arial"/>
      <w:b/>
      <w:sz w:val="18"/>
      <w:szCs w:val="18"/>
    </w:rPr>
  </w:style>
  <w:style w:type="character" w:customStyle="1" w:styleId="Datafill-textChar">
    <w:name w:val="Data fill-text Char"/>
    <w:basedOn w:val="DatatitleChar"/>
    <w:link w:val="Datafill-text"/>
    <w:rsid w:val="009324DB"/>
    <w:rPr>
      <w:rFonts w:ascii="Arial" w:hAnsi="Arial" w:cs="Arial"/>
      <w:b w:val="0"/>
      <w:sz w:val="18"/>
      <w:szCs w:val="18"/>
    </w:rPr>
  </w:style>
  <w:style w:type="character" w:customStyle="1" w:styleId="DatatitleChar">
    <w:name w:val="Data title Char"/>
    <w:basedOn w:val="DefaultParagraphFont"/>
    <w:link w:val="Datatitle"/>
    <w:rsid w:val="003745B5"/>
    <w:rPr>
      <w:rFonts w:ascii="Arial" w:hAnsi="Arial" w:cs="Arial"/>
      <w:b/>
      <w:sz w:val="18"/>
      <w:szCs w:val="18"/>
    </w:rPr>
  </w:style>
  <w:style w:type="paragraph" w:styleId="Header">
    <w:name w:val="header"/>
    <w:basedOn w:val="Normal"/>
    <w:link w:val="HeaderChar"/>
    <w:unhideWhenUsed/>
    <w:rsid w:val="00252B9D"/>
    <w:pPr>
      <w:tabs>
        <w:tab w:val="center" w:pos="4680"/>
        <w:tab w:val="right" w:pos="9360"/>
      </w:tabs>
      <w:spacing w:before="0" w:line="240" w:lineRule="auto"/>
    </w:pPr>
  </w:style>
  <w:style w:type="character" w:customStyle="1" w:styleId="HeaderChar">
    <w:name w:val="Header Char"/>
    <w:basedOn w:val="DefaultParagraphFont"/>
    <w:link w:val="Header"/>
    <w:rsid w:val="00252B9D"/>
    <w:rPr>
      <w:rFonts w:ascii="Cambria" w:hAnsi="Cambria"/>
    </w:rPr>
  </w:style>
  <w:style w:type="table" w:styleId="TableGrid">
    <w:name w:val="Table Grid"/>
    <w:basedOn w:val="TableNormal"/>
    <w:uiPriority w:val="59"/>
    <w:rsid w:val="00611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7D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77D8D"/>
  </w:style>
  <w:style w:type="character" w:styleId="Hyperlink">
    <w:name w:val="Hyperlink"/>
    <w:basedOn w:val="DefaultParagraphFont"/>
    <w:uiPriority w:val="99"/>
    <w:unhideWhenUsed/>
    <w:rsid w:val="00D77D8D"/>
    <w:rPr>
      <w:color w:val="0000FF"/>
      <w:u w:val="single"/>
    </w:rPr>
  </w:style>
  <w:style w:type="character" w:styleId="CommentReference">
    <w:name w:val="annotation reference"/>
    <w:basedOn w:val="DefaultParagraphFont"/>
    <w:uiPriority w:val="99"/>
    <w:semiHidden/>
    <w:unhideWhenUsed/>
    <w:rsid w:val="00D77D8D"/>
    <w:rPr>
      <w:sz w:val="16"/>
      <w:szCs w:val="16"/>
    </w:rPr>
  </w:style>
  <w:style w:type="paragraph" w:styleId="CommentText">
    <w:name w:val="annotation text"/>
    <w:basedOn w:val="Normal"/>
    <w:link w:val="CommentTextChar"/>
    <w:uiPriority w:val="99"/>
    <w:semiHidden/>
    <w:unhideWhenUsed/>
    <w:rsid w:val="00D77D8D"/>
    <w:pPr>
      <w:spacing w:line="240" w:lineRule="auto"/>
    </w:pPr>
    <w:rPr>
      <w:sz w:val="20"/>
      <w:szCs w:val="20"/>
    </w:rPr>
  </w:style>
  <w:style w:type="character" w:customStyle="1" w:styleId="CommentTextChar">
    <w:name w:val="Comment Text Char"/>
    <w:basedOn w:val="DefaultParagraphFont"/>
    <w:link w:val="CommentText"/>
    <w:uiPriority w:val="99"/>
    <w:semiHidden/>
    <w:rsid w:val="00D77D8D"/>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77D8D"/>
    <w:rPr>
      <w:b/>
      <w:bCs/>
    </w:rPr>
  </w:style>
  <w:style w:type="character" w:customStyle="1" w:styleId="CommentSubjectChar">
    <w:name w:val="Comment Subject Char"/>
    <w:basedOn w:val="CommentTextChar"/>
    <w:link w:val="CommentSubject"/>
    <w:uiPriority w:val="99"/>
    <w:semiHidden/>
    <w:rsid w:val="00D77D8D"/>
    <w:rPr>
      <w:rFonts w:ascii="Cambria" w:hAnsi="Cambria"/>
      <w:b/>
      <w:bCs/>
      <w:sz w:val="20"/>
      <w:szCs w:val="20"/>
    </w:rPr>
  </w:style>
  <w:style w:type="paragraph" w:styleId="BalloonText">
    <w:name w:val="Balloon Text"/>
    <w:basedOn w:val="Normal"/>
    <w:link w:val="BalloonTextChar"/>
    <w:uiPriority w:val="99"/>
    <w:semiHidden/>
    <w:unhideWhenUsed/>
    <w:rsid w:val="00D77D8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D8D"/>
    <w:rPr>
      <w:rFonts w:ascii="Tahoma" w:hAnsi="Tahoma" w:cs="Tahoma"/>
      <w:sz w:val="16"/>
      <w:szCs w:val="16"/>
    </w:rPr>
  </w:style>
  <w:style w:type="character" w:customStyle="1" w:styleId="mw-headline">
    <w:name w:val="mw-headline"/>
    <w:basedOn w:val="DefaultParagraphFont"/>
    <w:rsid w:val="008D4B68"/>
  </w:style>
  <w:style w:type="character" w:customStyle="1" w:styleId="CaptionChar">
    <w:name w:val="Caption Char"/>
    <w:link w:val="Caption"/>
    <w:locked/>
    <w:rsid w:val="00970007"/>
    <w:rPr>
      <w:rFonts w:ascii="Arial" w:hAnsi="Arial" w:cs="Arial"/>
      <w:b/>
      <w:bCs/>
      <w:sz w:val="18"/>
      <w:szCs w:val="18"/>
    </w:rPr>
  </w:style>
  <w:style w:type="paragraph" w:customStyle="1" w:styleId="ProjApprSubheading1">
    <w:name w:val="Proj. Appr. Subheading 1"/>
    <w:basedOn w:val="Normal"/>
    <w:next w:val="Normal"/>
    <w:autoRedefine/>
    <w:qFormat/>
    <w:rsid w:val="00FA66D1"/>
    <w:pPr>
      <w:suppressAutoHyphens/>
      <w:autoSpaceDE w:val="0"/>
      <w:autoSpaceDN w:val="0"/>
      <w:adjustRightInd w:val="0"/>
      <w:spacing w:before="0" w:after="120" w:line="240" w:lineRule="atLeast"/>
      <w:jc w:val="both"/>
      <w:textAlignment w:val="baseline"/>
      <w:outlineLvl w:val="1"/>
    </w:pPr>
    <w:rPr>
      <w:rFonts w:ascii="Arial" w:eastAsia="Times New Roman" w:hAnsi="Arial" w:cs="Arial"/>
      <w:b/>
      <w:color w:val="000000"/>
      <w:w w:val="102"/>
      <w:sz w:val="21"/>
      <w:szCs w:val="21"/>
    </w:rPr>
  </w:style>
  <w:style w:type="character" w:styleId="FootnoteReference">
    <w:name w:val="footnote reference"/>
    <w:semiHidden/>
    <w:rsid w:val="00FA66D1"/>
    <w:rPr>
      <w:vertAlign w:val="superscript"/>
    </w:rPr>
  </w:style>
  <w:style w:type="paragraph" w:customStyle="1" w:styleId="Default">
    <w:name w:val="Default"/>
    <w:rsid w:val="00473E61"/>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Revision">
    <w:name w:val="Revision"/>
    <w:hidden/>
    <w:uiPriority w:val="99"/>
    <w:semiHidden/>
    <w:rsid w:val="001A489D"/>
    <w:pPr>
      <w:spacing w:after="0" w:line="240" w:lineRule="auto"/>
    </w:pPr>
    <w:rPr>
      <w:rFonts w:ascii="Cambria" w:hAnsi="Cambria"/>
    </w:rPr>
  </w:style>
  <w:style w:type="paragraph" w:customStyle="1" w:styleId="SubheadingLevel3">
    <w:name w:val="Subheading Level 3"/>
    <w:basedOn w:val="Heading3"/>
    <w:qFormat/>
    <w:rsid w:val="00FE6AC1"/>
    <w:pPr>
      <w:spacing w:after="120" w:line="320" w:lineRule="exact"/>
    </w:pPr>
    <w:rPr>
      <w:rFonts w:ascii="Franklin Gothic Demi" w:hAnsi="Franklin Gothic Demi"/>
      <w:b w:val="0"/>
      <w:i/>
      <w:sz w:val="20"/>
      <w:szCs w:val="24"/>
    </w:rPr>
  </w:style>
  <w:style w:type="character" w:styleId="FollowedHyperlink">
    <w:name w:val="FollowedHyperlink"/>
    <w:basedOn w:val="DefaultParagraphFont"/>
    <w:uiPriority w:val="99"/>
    <w:semiHidden/>
    <w:unhideWhenUsed/>
    <w:rsid w:val="007D54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8075">
      <w:bodyDiv w:val="1"/>
      <w:marLeft w:val="0"/>
      <w:marRight w:val="0"/>
      <w:marTop w:val="0"/>
      <w:marBottom w:val="0"/>
      <w:divBdr>
        <w:top w:val="none" w:sz="0" w:space="0" w:color="auto"/>
        <w:left w:val="none" w:sz="0" w:space="0" w:color="auto"/>
        <w:bottom w:val="none" w:sz="0" w:space="0" w:color="auto"/>
        <w:right w:val="none" w:sz="0" w:space="0" w:color="auto"/>
      </w:divBdr>
    </w:div>
    <w:div w:id="26219547">
      <w:bodyDiv w:val="1"/>
      <w:marLeft w:val="0"/>
      <w:marRight w:val="0"/>
      <w:marTop w:val="0"/>
      <w:marBottom w:val="0"/>
      <w:divBdr>
        <w:top w:val="none" w:sz="0" w:space="0" w:color="auto"/>
        <w:left w:val="none" w:sz="0" w:space="0" w:color="auto"/>
        <w:bottom w:val="none" w:sz="0" w:space="0" w:color="auto"/>
        <w:right w:val="none" w:sz="0" w:space="0" w:color="auto"/>
      </w:divBdr>
    </w:div>
    <w:div w:id="227694773">
      <w:bodyDiv w:val="1"/>
      <w:marLeft w:val="0"/>
      <w:marRight w:val="0"/>
      <w:marTop w:val="0"/>
      <w:marBottom w:val="0"/>
      <w:divBdr>
        <w:top w:val="none" w:sz="0" w:space="0" w:color="auto"/>
        <w:left w:val="none" w:sz="0" w:space="0" w:color="auto"/>
        <w:bottom w:val="none" w:sz="0" w:space="0" w:color="auto"/>
        <w:right w:val="none" w:sz="0" w:space="0" w:color="auto"/>
      </w:divBdr>
    </w:div>
    <w:div w:id="250939269">
      <w:bodyDiv w:val="1"/>
      <w:marLeft w:val="0"/>
      <w:marRight w:val="0"/>
      <w:marTop w:val="0"/>
      <w:marBottom w:val="0"/>
      <w:divBdr>
        <w:top w:val="none" w:sz="0" w:space="0" w:color="auto"/>
        <w:left w:val="none" w:sz="0" w:space="0" w:color="auto"/>
        <w:bottom w:val="none" w:sz="0" w:space="0" w:color="auto"/>
        <w:right w:val="none" w:sz="0" w:space="0" w:color="auto"/>
      </w:divBdr>
    </w:div>
    <w:div w:id="1134563695">
      <w:bodyDiv w:val="1"/>
      <w:marLeft w:val="0"/>
      <w:marRight w:val="0"/>
      <w:marTop w:val="0"/>
      <w:marBottom w:val="0"/>
      <w:divBdr>
        <w:top w:val="none" w:sz="0" w:space="0" w:color="auto"/>
        <w:left w:val="none" w:sz="0" w:space="0" w:color="auto"/>
        <w:bottom w:val="none" w:sz="0" w:space="0" w:color="auto"/>
        <w:right w:val="none" w:sz="0" w:space="0" w:color="auto"/>
      </w:divBdr>
    </w:div>
    <w:div w:id="164137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risk" TargetMode="External"/><Relationship Id="rId13" Type="http://schemas.openxmlformats.org/officeDocument/2006/relationships/hyperlink" Target="http://www.nap.edu/catalog/21866/using-graywater-and-stormwater-to-enhance-local-water-supplies-an" TargetMode="External"/><Relationship Id="rId18" Type="http://schemas.openxmlformats.org/officeDocument/2006/relationships/hyperlink" Target="http://stormwater.pca.state.mn.us/index.php/Minnesota_plant_lists" TargetMode="External"/><Relationship Id="rId26" Type="http://schemas.openxmlformats.org/officeDocument/2006/relationships/hyperlink" Target="http://stormwater.pca.state.mn.us/index.php/Minnesota_plant_lists" TargetMode="External"/><Relationship Id="rId3" Type="http://schemas.openxmlformats.org/officeDocument/2006/relationships/styles" Target="styles.xml"/><Relationship Id="rId21" Type="http://schemas.openxmlformats.org/officeDocument/2006/relationships/hyperlink" Target="http://nepis.epa.gov/Adobe/PDF/P100FS7K.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nvironment.gov.au/system/files/resources/4c13655f-eb04-4c24-ac6e-bd01fd4af74a/files/water-recycling-guidelines-stormwater-23.pdf" TargetMode="External"/><Relationship Id="rId17" Type="http://schemas.openxmlformats.org/officeDocument/2006/relationships/hyperlink" Target="http://www.nap.edu/read/21866/chapter/7" TargetMode="External"/><Relationship Id="rId25" Type="http://schemas.openxmlformats.org/officeDocument/2006/relationships/hyperlink" Target="http://stormwater.pca.state.mn.us/index.php/Mosquito_control_and_stormwater_managemen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nepis.epa.gov/Adobe/PDF/P100FS7K.pdf" TargetMode="External"/><Relationship Id="rId20" Type="http://schemas.openxmlformats.org/officeDocument/2006/relationships/hyperlink" Target="http://www.nap.edu/read/21866/chapter/7" TargetMode="External"/><Relationship Id="rId29" Type="http://schemas.openxmlformats.org/officeDocument/2006/relationships/hyperlink" Target="https://www.epa.gov/ri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risk" TargetMode="External"/><Relationship Id="rId24" Type="http://schemas.openxmlformats.org/officeDocument/2006/relationships/hyperlink" Target="http://www.ipm.ucdavis.edu/PMG/PESTNOTES/mosquitostormwater5.htm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ap.edu/catalog/21866/using-graywater-and-stormwater-to-enhance-local-water-supplies-an" TargetMode="External"/><Relationship Id="rId23" Type="http://schemas.openxmlformats.org/officeDocument/2006/relationships/hyperlink" Target="http://www.environment.gov.au/system/files/resources/9e4c2a10-fcee-48ab-a655-c4c045a615d0/files/water-recycling-guidelines-augmentation-drinking-22.pdf" TargetMode="External"/><Relationship Id="rId28" Type="http://schemas.openxmlformats.org/officeDocument/2006/relationships/hyperlink" Target="http://www.nap.edu/read/21866/chapter/7" TargetMode="External"/><Relationship Id="rId36" Type="http://schemas.openxmlformats.org/officeDocument/2006/relationships/theme" Target="theme/theme1.xml"/><Relationship Id="rId10" Type="http://schemas.openxmlformats.org/officeDocument/2006/relationships/hyperlink" Target="http://www.nap.edu/catalog/21866/using-graywater-and-stormwater-to-enhance-local-water-supplies-an" TargetMode="External"/><Relationship Id="rId19" Type="http://schemas.openxmlformats.org/officeDocument/2006/relationships/hyperlink" Target="http://stormwater.pca.state.mn.us/index.php/Minnesota_plant_lists" TargetMode="External"/><Relationship Id="rId31" Type="http://schemas.openxmlformats.org/officeDocument/2006/relationships/hyperlink" Target="http://www.environment.gov.au/system/files/resources/9e4c2a10-fcee-48ab-a655-c4c045a615d0/files/water-recycling-guidelines-augmentation-drinking-22.pdf" TargetMode="External"/><Relationship Id="rId4" Type="http://schemas.openxmlformats.org/officeDocument/2006/relationships/settings" Target="settings.xml"/><Relationship Id="rId9" Type="http://schemas.openxmlformats.org/officeDocument/2006/relationships/hyperlink" Target="http://www.nap.edu/catalog/21866/using-graywater-and-stormwater-to-enhance-local-water-supplies-an" TargetMode="External"/><Relationship Id="rId14" Type="http://schemas.openxmlformats.org/officeDocument/2006/relationships/hyperlink" Target="https://www.epa.gov/risk/human-health-risk-assessment" TargetMode="External"/><Relationship Id="rId22" Type="http://schemas.openxmlformats.org/officeDocument/2006/relationships/hyperlink" Target="http://www.metrocouncil.org/Wastewater-Water/Planning/Water-Supply-Planning/Studies-Projects-Workgroups-(1)/Completed-Studies-Projects/Stormwater-Reuse-Guide.aspx" TargetMode="External"/><Relationship Id="rId27" Type="http://schemas.openxmlformats.org/officeDocument/2006/relationships/hyperlink" Target="http://www.dnr.state.mn.us/waters/watermgmt_section/pwi/download_lists.html" TargetMode="External"/><Relationship Id="rId30" Type="http://schemas.openxmlformats.org/officeDocument/2006/relationships/hyperlink" Target="http://nepis.epa.gov/Adobe/PDF/P100FS7K.pdf"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3895E-8D06-4C7C-8FC5-031FDFCF7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Jacobson</dc:creator>
  <cp:lastModifiedBy>Gelbmann, Anne</cp:lastModifiedBy>
  <cp:revision>2</cp:revision>
  <cp:lastPrinted>2016-05-19T21:56:00Z</cp:lastPrinted>
  <dcterms:created xsi:type="dcterms:W3CDTF">2016-11-17T21:08:00Z</dcterms:created>
  <dcterms:modified xsi:type="dcterms:W3CDTF">2016-11-17T21:08:00Z</dcterms:modified>
</cp:coreProperties>
</file>