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F86" w:rsidRDefault="00CD66B1" w:rsidP="00E17F86">
      <w:pPr>
        <w:rPr>
          <w:rFonts w:eastAsia="Times New Roman" w:cs="Calibri"/>
          <w:b/>
          <w:sz w:val="32"/>
          <w:szCs w:val="32"/>
        </w:rPr>
      </w:pPr>
      <w:bookmarkStart w:id="0" w:name="_GoBack"/>
      <w:bookmarkEnd w:id="0"/>
      <w:r>
        <w:rPr>
          <w:rFonts w:eastAsia="Times New Roman" w:cs="Calibri"/>
          <w:b/>
          <w:sz w:val="32"/>
          <w:szCs w:val="32"/>
        </w:rPr>
        <w:t>PLANT LISTS</w:t>
      </w:r>
    </w:p>
    <w:p w:rsidR="00730994" w:rsidRDefault="00730994" w:rsidP="00E17F86">
      <w:pPr>
        <w:rPr>
          <w:rFonts w:eastAsia="Times New Roman" w:cs="Calibri"/>
          <w:b/>
          <w:sz w:val="32"/>
          <w:szCs w:val="32"/>
        </w:rPr>
      </w:pPr>
    </w:p>
    <w:p w:rsidR="001F174C" w:rsidRDefault="001F174C" w:rsidP="001F174C">
      <w:r>
        <w:t>Given adequate growing medium depth and irrigation, just about any plants, even trees, can be grown on green roofs. The plant list discussions below pertain to extensive green roofs.</w:t>
      </w:r>
    </w:p>
    <w:p w:rsidR="001F174C" w:rsidRDefault="001F174C" w:rsidP="001F174C"/>
    <w:p w:rsidR="001F174C" w:rsidRDefault="001F174C" w:rsidP="001F174C">
      <w:r>
        <w:t xml:space="preserve">While most of the first extensive green roofs in the US were planted with non-native succulent species, mostly Sedum species, the plant palette for green roofs in the US, and in Minnesota, is rapidly expanding to include many herbaceous plants and grasses. </w:t>
      </w:r>
    </w:p>
    <w:p w:rsidR="001F174C" w:rsidRDefault="001F174C" w:rsidP="001F174C"/>
    <w:p w:rsidR="001F174C" w:rsidRDefault="001F174C" w:rsidP="001F174C">
      <w:r>
        <w:t xml:space="preserve">Species included on the plant lists below may not be appropriate for all projects. Suitability can vary with climate, microclimate, project goals, and maintenance budget. Many of these green roof species have not yet been tested in all of Minnesota. While a considerable number of green roofs </w:t>
      </w:r>
      <w:proofErr w:type="gramStart"/>
      <w:r>
        <w:t>has</w:t>
      </w:r>
      <w:proofErr w:type="gramEnd"/>
      <w:r>
        <w:t xml:space="preserve"> been installed in the Twin Cities area, few green roofs have been installed to date in more northern parts of Minnesota, which have a harsher climate that will be more challenging for green roof vegetation.</w:t>
      </w:r>
    </w:p>
    <w:p w:rsidR="00484590" w:rsidRDefault="00484590" w:rsidP="001F174C"/>
    <w:p w:rsidR="00484590" w:rsidRDefault="00484590" w:rsidP="00484590">
      <w:r>
        <w:t xml:space="preserve">See Task 5 for guidance on factors that affect green roof plant selection. </w:t>
      </w:r>
    </w:p>
    <w:p w:rsidR="00E56844" w:rsidRDefault="00E56844" w:rsidP="00170F9E">
      <w:pPr>
        <w:rPr>
          <w:rFonts w:eastAsia="Times New Roman" w:cs="Calibri"/>
          <w:b/>
          <w:sz w:val="32"/>
          <w:szCs w:val="32"/>
        </w:rPr>
      </w:pPr>
    </w:p>
    <w:p w:rsidR="001F174C" w:rsidRDefault="001F174C" w:rsidP="001F174C">
      <w:pPr>
        <w:autoSpaceDE w:val="0"/>
        <w:autoSpaceDN w:val="0"/>
        <w:adjustRightInd w:val="0"/>
        <w:rPr>
          <w:rFonts w:eastAsia="Times New Roman" w:cs="Calibri"/>
          <w:b/>
          <w:color w:val="00B0F0"/>
          <w:sz w:val="32"/>
          <w:szCs w:val="32"/>
        </w:rPr>
      </w:pPr>
      <w:r w:rsidRPr="001F174C">
        <w:rPr>
          <w:rFonts w:eastAsia="Times New Roman" w:cs="Calibri"/>
          <w:b/>
          <w:color w:val="00B0F0"/>
          <w:sz w:val="32"/>
          <w:szCs w:val="32"/>
        </w:rPr>
        <w:t>Growing Sedums and other Succulent Plants on Green Roofs</w:t>
      </w:r>
    </w:p>
    <w:p w:rsidR="001F174C" w:rsidRPr="001F174C" w:rsidRDefault="001F174C" w:rsidP="001F174C">
      <w:pPr>
        <w:autoSpaceDE w:val="0"/>
        <w:autoSpaceDN w:val="0"/>
        <w:adjustRightInd w:val="0"/>
        <w:rPr>
          <w:rFonts w:eastAsia="Times New Roman" w:cs="Calibri"/>
          <w:b/>
          <w:color w:val="00B0F0"/>
          <w:sz w:val="32"/>
          <w:szCs w:val="32"/>
        </w:rPr>
      </w:pPr>
    </w:p>
    <w:p w:rsidR="001F174C" w:rsidRDefault="001F174C" w:rsidP="001F174C">
      <w:r>
        <w:t xml:space="preserve">Sedums and other succulent plants </w:t>
      </w:r>
      <w:r w:rsidR="00AE6EC5" w:rsidRPr="00AE6EC5">
        <w:rPr>
          <w:shd w:val="clear" w:color="auto" w:fill="DBE5F1"/>
        </w:rPr>
        <w:t>(</w:t>
      </w:r>
      <w:r w:rsidR="00C23FEC" w:rsidRPr="00AE6EC5">
        <w:rPr>
          <w:shd w:val="clear" w:color="auto" w:fill="DBE5F1"/>
        </w:rPr>
        <w:t xml:space="preserve">INSERT </w:t>
      </w:r>
      <w:r w:rsidR="00AE6EC5" w:rsidRPr="00AE6EC5">
        <w:rPr>
          <w:shd w:val="clear" w:color="auto" w:fill="DBE5F1"/>
        </w:rPr>
        <w:t xml:space="preserve">Figure </w:t>
      </w:r>
      <w:r w:rsidR="00C23FEC">
        <w:rPr>
          <w:shd w:val="clear" w:color="auto" w:fill="DBE5F1"/>
        </w:rPr>
        <w:t>4.</w:t>
      </w:r>
      <w:r w:rsidR="00AE6EC5" w:rsidRPr="00AE6EC5">
        <w:rPr>
          <w:shd w:val="clear" w:color="auto" w:fill="DBE5F1"/>
        </w:rPr>
        <w:t xml:space="preserve">1, caption: Sedums on Target Center Arena Green Roof, Image Courtesy of The Kestrel Design Group, Inc.) </w:t>
      </w:r>
      <w:r>
        <w:t>are often used on green roofs because they are very tolerant of the dry</w:t>
      </w:r>
      <w:r w:rsidR="00484590">
        <w:t xml:space="preserve"> </w:t>
      </w:r>
      <w:r>
        <w:t xml:space="preserve">conditions found on most roofs. </w:t>
      </w:r>
      <w:r w:rsidRPr="00484590">
        <w:t xml:space="preserve">Durhman et al </w:t>
      </w:r>
      <w:r w:rsidR="00484590" w:rsidRPr="00484590">
        <w:t xml:space="preserve">(2006) </w:t>
      </w:r>
      <w:r w:rsidRPr="00484590">
        <w:t xml:space="preserve">found some </w:t>
      </w:r>
      <w:r w:rsidR="00484590" w:rsidRPr="00484590">
        <w:t xml:space="preserve">Sedum </w:t>
      </w:r>
      <w:r w:rsidRPr="00484590">
        <w:t xml:space="preserve">species could survive </w:t>
      </w:r>
      <w:r w:rsidR="00484590" w:rsidRPr="00484590">
        <w:t>and maintain active photosynthetic metabolism even after 4 months without water!</w:t>
      </w:r>
      <w:r>
        <w:t xml:space="preserve"> A few of the hardiest ones for Minnesota are listed in Table 1, but these are only a very small portion of the huge palette of Sedums available on the market. </w:t>
      </w:r>
      <w:r w:rsidR="00E124DD">
        <w:t>Longer</w:t>
      </w:r>
      <w:r>
        <w:t xml:space="preserve"> lists of succulents available for green </w:t>
      </w:r>
      <w:proofErr w:type="gramStart"/>
      <w:r>
        <w:t>roofs,</w:t>
      </w:r>
      <w:proofErr w:type="gramEnd"/>
      <w:r>
        <w:t xml:space="preserve"> are available, for example, </w:t>
      </w:r>
      <w:r w:rsidR="00E17152">
        <w:t>in</w:t>
      </w:r>
      <w:r>
        <w:t>:</w:t>
      </w:r>
    </w:p>
    <w:p w:rsidR="001F174C" w:rsidRPr="00B1706D" w:rsidRDefault="001F174C" w:rsidP="00B1706D"/>
    <w:p w:rsidR="001F174C" w:rsidRDefault="00B1706D" w:rsidP="00B1706D">
      <w:pPr>
        <w:numPr>
          <w:ilvl w:val="0"/>
          <w:numId w:val="21"/>
        </w:numPr>
      </w:pPr>
      <w:r w:rsidRPr="00B1706D">
        <w:lastRenderedPageBreak/>
        <w:t>Getter, K.L.</w:t>
      </w:r>
      <w:r>
        <w:t>;</w:t>
      </w:r>
      <w:r w:rsidRPr="00B1706D">
        <w:t xml:space="preserve"> Rowe, D.B. 2008. </w:t>
      </w:r>
      <w:r w:rsidR="00734DF6" w:rsidRPr="00B1706D">
        <w:t>Selectin</w:t>
      </w:r>
      <w:r w:rsidRPr="00B1706D">
        <w:t>g</w:t>
      </w:r>
      <w:r w:rsidR="00734DF6" w:rsidRPr="00B1706D">
        <w:t xml:space="preserve"> Plants for Extensive Green Roofs in the United States</w:t>
      </w:r>
      <w:r w:rsidRPr="00B1706D">
        <w:t>.</w:t>
      </w:r>
      <w:r w:rsidR="00734DF6" w:rsidRPr="00B1706D">
        <w:t xml:space="preserve"> </w:t>
      </w:r>
      <w:r w:rsidR="00484590" w:rsidRPr="00B1706D">
        <w:t>M</w:t>
      </w:r>
      <w:r w:rsidRPr="00B1706D">
        <w:t>ichigan State University E</w:t>
      </w:r>
      <w:r w:rsidR="00484590" w:rsidRPr="00B1706D">
        <w:t>xtension</w:t>
      </w:r>
      <w:r w:rsidRPr="00B1706D">
        <w:t xml:space="preserve"> Bulletin E-3047</w:t>
      </w:r>
      <w:r>
        <w:t xml:space="preserve">. Downloaded May 1, 2013 from </w:t>
      </w:r>
      <w:hyperlink r:id="rId8" w:history="1">
        <w:r w:rsidRPr="00873E55">
          <w:rPr>
            <w:rStyle w:val="Hyperlink"/>
          </w:rPr>
          <w:t>http://www.hrt.msu.edu/greenroof/PDF/08%20GetterRoweExtensionBulletin.pdf</w:t>
        </w:r>
      </w:hyperlink>
    </w:p>
    <w:p w:rsidR="00734DF6" w:rsidRDefault="00734DF6" w:rsidP="00734DF6"/>
    <w:p w:rsidR="00734DF6" w:rsidRDefault="00734DF6" w:rsidP="00B1706D">
      <w:pPr>
        <w:numPr>
          <w:ilvl w:val="0"/>
          <w:numId w:val="21"/>
        </w:numPr>
      </w:pPr>
      <w:r w:rsidRPr="00484590">
        <w:t>Snodgrass, E.C. and L.L. Snodgrass. 2006. Green Roof Plants: A Resource and Planting Guide. Timber Press.</w:t>
      </w:r>
    </w:p>
    <w:p w:rsidR="00B1706D" w:rsidRDefault="00B1706D" w:rsidP="00734DF6"/>
    <w:p w:rsidR="00B1706D" w:rsidRPr="00B1706D" w:rsidRDefault="00B1706D" w:rsidP="00B1706D">
      <w:pPr>
        <w:numPr>
          <w:ilvl w:val="0"/>
          <w:numId w:val="21"/>
        </w:numPr>
      </w:pPr>
      <w:r>
        <w:t xml:space="preserve">Catalog from Emory Knoll, a green roof plants nursery owned by the authors of the 2006 book about green roof plants by Snodgrass and Snodgrass, catalog can be downloaded from  </w:t>
      </w:r>
      <w:r w:rsidRPr="00B1706D">
        <w:t>www.greenroofplants.com</w:t>
      </w:r>
    </w:p>
    <w:p w:rsidR="00734DF6" w:rsidRPr="00484590" w:rsidRDefault="00734DF6" w:rsidP="00734DF6"/>
    <w:p w:rsidR="00F00DED" w:rsidRDefault="00B1706D" w:rsidP="001F174C">
      <w:r>
        <w:t>Many r</w:t>
      </w:r>
      <w:r w:rsidR="001F174C">
        <w:t>esearch studies have studied growth of succulent plants on Midwestern green roofs</w:t>
      </w:r>
      <w:r w:rsidR="00F00DED">
        <w:t>.</w:t>
      </w:r>
    </w:p>
    <w:p w:rsidR="001F174C" w:rsidRDefault="001F174C" w:rsidP="001F174C"/>
    <w:p w:rsidR="001F174C" w:rsidRDefault="001F174C" w:rsidP="001F174C">
      <w:r>
        <w:t>Dvorak and Volder (2010) summarized North American green roof vegetation studies published through March 2010.</w:t>
      </w:r>
    </w:p>
    <w:p w:rsidR="00F00DED" w:rsidRDefault="00F00DED" w:rsidP="001F174C"/>
    <w:p w:rsidR="00F00DED" w:rsidRDefault="00F00DED" w:rsidP="001F174C">
      <w:r>
        <w:t xml:space="preserve">Other </w:t>
      </w:r>
      <w:r w:rsidR="00E124DD">
        <w:t xml:space="preserve">studies of succulents on Midwestern extensive green roofs that are not included in the Dvorak and Volder </w:t>
      </w:r>
      <w:r w:rsidR="00E17152">
        <w:t xml:space="preserve">(2010) </w:t>
      </w:r>
      <w:r w:rsidR="00E124DD">
        <w:t>review include:</w:t>
      </w:r>
    </w:p>
    <w:p w:rsidR="00E124DD" w:rsidRDefault="00E124DD" w:rsidP="001F174C"/>
    <w:p w:rsidR="00E124DD" w:rsidRPr="00E124DD" w:rsidRDefault="00E124DD" w:rsidP="00E124DD">
      <w:pPr>
        <w:numPr>
          <w:ilvl w:val="0"/>
          <w:numId w:val="21"/>
        </w:numPr>
      </w:pPr>
      <w:r w:rsidRPr="00E124DD">
        <w:t>Butler, C., &amp; Orians, C. M. (2011). Sedum cools soil and can improve neighboring</w:t>
      </w:r>
      <w:r>
        <w:t xml:space="preserve"> </w:t>
      </w:r>
      <w:r w:rsidRPr="00E124DD">
        <w:t>plant performance during water deficit on a green roof. Ecological Engineering</w:t>
      </w:r>
      <w:proofErr w:type="gramStart"/>
      <w:r w:rsidRPr="00E124DD">
        <w:t>,37</w:t>
      </w:r>
      <w:proofErr w:type="gramEnd"/>
      <w:r w:rsidRPr="00E124DD">
        <w:t>(11), 1796–1803.</w:t>
      </w:r>
    </w:p>
    <w:p w:rsidR="00E124DD" w:rsidRPr="00E124DD" w:rsidRDefault="00E124DD" w:rsidP="00170F9E">
      <w:pPr>
        <w:rPr>
          <w:rFonts w:eastAsia="Times New Roman" w:cs="Calibri"/>
          <w:b/>
          <w:szCs w:val="22"/>
        </w:rPr>
      </w:pPr>
    </w:p>
    <w:p w:rsidR="00E124DD" w:rsidRDefault="00E124DD" w:rsidP="00E124DD">
      <w:pPr>
        <w:pStyle w:val="Bibliography"/>
        <w:numPr>
          <w:ilvl w:val="0"/>
          <w:numId w:val="21"/>
        </w:numPr>
        <w:rPr>
          <w:noProof/>
        </w:rPr>
      </w:pPr>
      <w:r>
        <w:rPr>
          <w:noProof/>
        </w:rPr>
        <w:t xml:space="preserve">Rowe, D. Bradley, Kristin L. Getter, and Angela K. Durhman. "Effect of green roof media depth on Crassulacean plant succession over seven years." </w:t>
      </w:r>
      <w:r>
        <w:rPr>
          <w:i/>
          <w:iCs/>
          <w:noProof/>
        </w:rPr>
        <w:t>Landscape and Urban Planning</w:t>
      </w:r>
      <w:r>
        <w:rPr>
          <w:noProof/>
        </w:rPr>
        <w:t xml:space="preserve"> (Elsevier) 104 (2012): 310-319.</w:t>
      </w:r>
    </w:p>
    <w:p w:rsidR="00E124DD" w:rsidRDefault="00E124DD" w:rsidP="00E124DD">
      <w:pPr>
        <w:rPr>
          <w:rFonts w:cs="Calibri"/>
        </w:rPr>
      </w:pPr>
    </w:p>
    <w:p w:rsidR="00E124DD" w:rsidRPr="00E124DD" w:rsidRDefault="00E124DD" w:rsidP="00E124DD">
      <w:pPr>
        <w:numPr>
          <w:ilvl w:val="0"/>
          <w:numId w:val="21"/>
        </w:numPr>
      </w:pPr>
      <w:hyperlink r:id="rId9" w:history="1">
        <w:r w:rsidRPr="00E124DD">
          <w:rPr>
            <w:rStyle w:val="Hyperlink"/>
          </w:rPr>
          <w:t xml:space="preserve"> Whittinghill</w:t>
        </w:r>
      </w:hyperlink>
      <w:r w:rsidRPr="00E124DD">
        <w:t>, L.J.;</w:t>
      </w:r>
      <w:r w:rsidR="00E17152">
        <w:t xml:space="preserve"> </w:t>
      </w:r>
      <w:r w:rsidRPr="00E124DD">
        <w:t xml:space="preserve">D.B. Rowe, 2011. Salt tolerance of common green roof and green wall plants. </w:t>
      </w:r>
      <w:hyperlink r:id="rId10" w:history="1">
        <w:r w:rsidRPr="00E124DD">
          <w:rPr>
            <w:rStyle w:val="Hyperlink"/>
          </w:rPr>
          <w:t>Urban Ecosystems</w:t>
        </w:r>
      </w:hyperlink>
      <w:r w:rsidRPr="00E124DD">
        <w:t xml:space="preserve"> </w:t>
      </w:r>
    </w:p>
    <w:p w:rsidR="00E124DD" w:rsidRPr="00E124DD" w:rsidRDefault="00E124DD" w:rsidP="00E124DD">
      <w:pPr>
        <w:ind w:left="720"/>
      </w:pPr>
      <w:r w:rsidRPr="00E124DD">
        <w:t>14</w:t>
      </w:r>
      <w:r>
        <w:t>(4):</w:t>
      </w:r>
      <w:r w:rsidRPr="00E124DD">
        <w:t>783-794</w:t>
      </w:r>
      <w:r>
        <w:t>.</w:t>
      </w:r>
    </w:p>
    <w:p w:rsidR="00E124DD" w:rsidRDefault="00E124DD" w:rsidP="00170F9E">
      <w:pPr>
        <w:rPr>
          <w:rFonts w:eastAsia="Times New Roman" w:cs="Calibri"/>
          <w:b/>
          <w:sz w:val="32"/>
          <w:szCs w:val="32"/>
        </w:rPr>
      </w:pPr>
    </w:p>
    <w:p w:rsidR="001F174C" w:rsidRDefault="001F174C" w:rsidP="001F174C">
      <w:pPr>
        <w:rPr>
          <w:b/>
        </w:rPr>
      </w:pPr>
      <w:r>
        <w:rPr>
          <w:b/>
        </w:rPr>
        <w:t>Table 1: Non-</w:t>
      </w:r>
      <w:r w:rsidRPr="0029532F">
        <w:rPr>
          <w:b/>
        </w:rPr>
        <w:t>Native</w:t>
      </w:r>
      <w:r>
        <w:rPr>
          <w:b/>
        </w:rPr>
        <w:t xml:space="preserve"> Succulent </w:t>
      </w:r>
      <w:r w:rsidRPr="0029532F">
        <w:rPr>
          <w:b/>
        </w:rPr>
        <w:t>species appropriate for</w:t>
      </w:r>
      <w:r>
        <w:rPr>
          <w:b/>
        </w:rPr>
        <w:t xml:space="preserve"> Extensive Green Roofs in</w:t>
      </w:r>
      <w:r w:rsidRPr="0029532F">
        <w:rPr>
          <w:b/>
        </w:rPr>
        <w:t xml:space="preserve"> Minnesota</w:t>
      </w:r>
    </w:p>
    <w:p w:rsidR="001F174C" w:rsidRPr="001F174C" w:rsidRDefault="001F174C" w:rsidP="001F174C">
      <w:r w:rsidRPr="001F174C">
        <w:t xml:space="preserve">Note: Many species of sedums grow well on </w:t>
      </w:r>
      <w:r w:rsidR="00484590" w:rsidRPr="001F174C">
        <w:t>green roofs</w:t>
      </w:r>
      <w:r w:rsidR="00484590">
        <w:t xml:space="preserve"> in Minnesota</w:t>
      </w:r>
      <w:r w:rsidRPr="001F174C">
        <w:t>. The list below shows some of the most common species. Many other Sedum species can also perform well.</w:t>
      </w:r>
    </w:p>
    <w:p w:rsidR="001F174C" w:rsidRDefault="001F174C" w:rsidP="001F174C">
      <w:pPr>
        <w:rPr>
          <w:b/>
        </w:rPr>
      </w:pPr>
    </w:p>
    <w:tbl>
      <w:tblPr>
        <w:tblW w:w="12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078"/>
        <w:gridCol w:w="990"/>
        <w:gridCol w:w="1440"/>
        <w:gridCol w:w="1260"/>
        <w:gridCol w:w="1710"/>
        <w:gridCol w:w="1890"/>
      </w:tblGrid>
      <w:tr w:rsidR="001F174C" w:rsidRPr="00FF1941" w:rsidTr="00A256B3">
        <w:tc>
          <w:tcPr>
            <w:tcW w:w="2800" w:type="dxa"/>
          </w:tcPr>
          <w:p w:rsidR="001F174C" w:rsidRPr="0063187B" w:rsidRDefault="001F174C" w:rsidP="00484590">
            <w:pPr>
              <w:rPr>
                <w:rFonts w:cs="Calibri"/>
                <w:b/>
                <w:szCs w:val="22"/>
              </w:rPr>
            </w:pPr>
            <w:r w:rsidRPr="0063187B">
              <w:rPr>
                <w:rFonts w:cs="Calibri"/>
                <w:b/>
                <w:szCs w:val="22"/>
              </w:rPr>
              <w:t>Scientific Name</w:t>
            </w:r>
          </w:p>
        </w:tc>
        <w:tc>
          <w:tcPr>
            <w:tcW w:w="2078" w:type="dxa"/>
          </w:tcPr>
          <w:p w:rsidR="001F174C" w:rsidRPr="0063187B" w:rsidRDefault="001F174C" w:rsidP="00484590">
            <w:pPr>
              <w:rPr>
                <w:rFonts w:cs="Calibri"/>
                <w:b/>
                <w:szCs w:val="22"/>
              </w:rPr>
            </w:pPr>
            <w:r w:rsidRPr="0063187B">
              <w:rPr>
                <w:rFonts w:cs="Calibri"/>
                <w:b/>
                <w:szCs w:val="22"/>
              </w:rPr>
              <w:t>Common Name</w:t>
            </w:r>
          </w:p>
        </w:tc>
        <w:tc>
          <w:tcPr>
            <w:tcW w:w="990" w:type="dxa"/>
          </w:tcPr>
          <w:p w:rsidR="001F174C" w:rsidRPr="0063187B" w:rsidRDefault="001F174C" w:rsidP="00484590">
            <w:pPr>
              <w:rPr>
                <w:rFonts w:cs="Calibri"/>
                <w:b/>
                <w:szCs w:val="22"/>
              </w:rPr>
            </w:pPr>
            <w:r w:rsidRPr="0063187B">
              <w:rPr>
                <w:rFonts w:cs="Calibri"/>
                <w:b/>
                <w:szCs w:val="22"/>
              </w:rPr>
              <w:t>Plant Height</w:t>
            </w:r>
          </w:p>
        </w:tc>
        <w:tc>
          <w:tcPr>
            <w:tcW w:w="1440" w:type="dxa"/>
          </w:tcPr>
          <w:p w:rsidR="001F174C" w:rsidRPr="0063187B" w:rsidRDefault="001F174C" w:rsidP="00484590">
            <w:pPr>
              <w:rPr>
                <w:rFonts w:cs="Calibri"/>
                <w:b/>
                <w:szCs w:val="22"/>
              </w:rPr>
            </w:pPr>
            <w:r w:rsidRPr="0063187B">
              <w:rPr>
                <w:rFonts w:cs="Calibri"/>
                <w:b/>
                <w:szCs w:val="22"/>
              </w:rPr>
              <w:t>Approximate Bloom Time</w:t>
            </w:r>
          </w:p>
        </w:tc>
        <w:tc>
          <w:tcPr>
            <w:tcW w:w="1260" w:type="dxa"/>
          </w:tcPr>
          <w:p w:rsidR="001F174C" w:rsidRPr="0063187B" w:rsidRDefault="001F174C" w:rsidP="00484590">
            <w:pPr>
              <w:rPr>
                <w:rFonts w:cs="Calibri"/>
                <w:b/>
                <w:szCs w:val="22"/>
              </w:rPr>
            </w:pPr>
            <w:r w:rsidRPr="0063187B">
              <w:rPr>
                <w:rFonts w:cs="Calibri"/>
                <w:b/>
                <w:szCs w:val="22"/>
              </w:rPr>
              <w:t>Flower Color</w:t>
            </w:r>
          </w:p>
        </w:tc>
        <w:tc>
          <w:tcPr>
            <w:tcW w:w="1710" w:type="dxa"/>
            <w:shd w:val="clear" w:color="auto" w:fill="auto"/>
          </w:tcPr>
          <w:p w:rsidR="001F174C" w:rsidRPr="00CF2940" w:rsidRDefault="00484590" w:rsidP="00484590">
            <w:pPr>
              <w:rPr>
                <w:rFonts w:cs="Calibri"/>
                <w:b/>
                <w:szCs w:val="22"/>
              </w:rPr>
            </w:pPr>
            <w:r>
              <w:rPr>
                <w:rFonts w:cs="Calibri"/>
                <w:b/>
                <w:szCs w:val="22"/>
              </w:rPr>
              <w:t>Sun Exposure</w:t>
            </w:r>
          </w:p>
        </w:tc>
        <w:tc>
          <w:tcPr>
            <w:tcW w:w="1890" w:type="dxa"/>
            <w:shd w:val="clear" w:color="auto" w:fill="auto"/>
          </w:tcPr>
          <w:p w:rsidR="001F174C" w:rsidRPr="00CF2940" w:rsidRDefault="001F174C" w:rsidP="00484590">
            <w:pPr>
              <w:rPr>
                <w:rFonts w:cs="Calibri"/>
                <w:b/>
                <w:szCs w:val="22"/>
              </w:rPr>
            </w:pPr>
            <w:r w:rsidRPr="00CF2940">
              <w:rPr>
                <w:rFonts w:cs="Calibri"/>
                <w:b/>
                <w:szCs w:val="22"/>
              </w:rPr>
              <w:t>Winter Interest</w:t>
            </w:r>
          </w:p>
        </w:tc>
      </w:tr>
      <w:tr w:rsidR="001F174C" w:rsidRPr="00150CA7" w:rsidTr="00A256B3">
        <w:tc>
          <w:tcPr>
            <w:tcW w:w="2800" w:type="dxa"/>
          </w:tcPr>
          <w:p w:rsidR="001F174C" w:rsidRPr="0063187B" w:rsidRDefault="001F174C" w:rsidP="00484590">
            <w:pPr>
              <w:rPr>
                <w:rFonts w:cs="Calibri"/>
                <w:szCs w:val="22"/>
              </w:rPr>
            </w:pPr>
            <w:r w:rsidRPr="0063187B">
              <w:rPr>
                <w:rFonts w:cs="Calibri"/>
                <w:szCs w:val="22"/>
              </w:rPr>
              <w:t>Allium schoenoprasum</w:t>
            </w:r>
          </w:p>
        </w:tc>
        <w:tc>
          <w:tcPr>
            <w:tcW w:w="2078" w:type="dxa"/>
          </w:tcPr>
          <w:p w:rsidR="001F174C" w:rsidRPr="0063187B" w:rsidRDefault="001F174C" w:rsidP="00484590">
            <w:pPr>
              <w:rPr>
                <w:rFonts w:cs="Calibri"/>
                <w:szCs w:val="22"/>
              </w:rPr>
            </w:pPr>
            <w:r w:rsidRPr="0063187B">
              <w:rPr>
                <w:rFonts w:cs="Calibri"/>
                <w:szCs w:val="22"/>
              </w:rPr>
              <w:t>Chives</w:t>
            </w:r>
          </w:p>
        </w:tc>
        <w:tc>
          <w:tcPr>
            <w:tcW w:w="990" w:type="dxa"/>
          </w:tcPr>
          <w:p w:rsidR="001F174C" w:rsidRPr="0063187B" w:rsidRDefault="001F174C" w:rsidP="00484590">
            <w:pPr>
              <w:rPr>
                <w:rFonts w:cs="Calibri"/>
                <w:szCs w:val="22"/>
              </w:rPr>
            </w:pPr>
            <w:r w:rsidRPr="0063187B">
              <w:rPr>
                <w:rFonts w:cs="Calibri"/>
                <w:szCs w:val="22"/>
              </w:rPr>
              <w:t>10”</w:t>
            </w:r>
          </w:p>
        </w:tc>
        <w:tc>
          <w:tcPr>
            <w:tcW w:w="1440" w:type="dxa"/>
          </w:tcPr>
          <w:p w:rsidR="001F174C" w:rsidRPr="0063187B" w:rsidRDefault="001F174C" w:rsidP="00484590">
            <w:pPr>
              <w:rPr>
                <w:rFonts w:cs="Calibri"/>
                <w:szCs w:val="22"/>
              </w:rPr>
            </w:pPr>
            <w:r w:rsidRPr="0063187B">
              <w:rPr>
                <w:rFonts w:cs="Calibri"/>
                <w:szCs w:val="22"/>
              </w:rPr>
              <w:t>Sp</w:t>
            </w:r>
          </w:p>
        </w:tc>
        <w:tc>
          <w:tcPr>
            <w:tcW w:w="1260" w:type="dxa"/>
          </w:tcPr>
          <w:p w:rsidR="001F174C" w:rsidRPr="0063187B" w:rsidRDefault="001F174C" w:rsidP="00484590">
            <w:pPr>
              <w:rPr>
                <w:rFonts w:cs="Calibri"/>
                <w:szCs w:val="22"/>
              </w:rPr>
            </w:pPr>
            <w:r w:rsidRPr="0063187B">
              <w:rPr>
                <w:rFonts w:cs="Calibri"/>
                <w:szCs w:val="22"/>
              </w:rPr>
              <w:t>White</w:t>
            </w:r>
          </w:p>
        </w:tc>
        <w:tc>
          <w:tcPr>
            <w:tcW w:w="1710" w:type="dxa"/>
          </w:tcPr>
          <w:p w:rsidR="001F174C" w:rsidRPr="0063187B" w:rsidRDefault="001F174C" w:rsidP="00484590">
            <w:pPr>
              <w:rPr>
                <w:rFonts w:cs="Calibri"/>
                <w:szCs w:val="22"/>
              </w:rPr>
            </w:pPr>
            <w:r w:rsidRPr="008951FD">
              <w:rPr>
                <w:rFonts w:eastAsia="Times New Roman" w:cs="Calibri"/>
                <w:szCs w:val="22"/>
              </w:rPr>
              <w:t>Full Sun to Partial Shade</w:t>
            </w:r>
          </w:p>
        </w:tc>
        <w:tc>
          <w:tcPr>
            <w:tcW w:w="1890" w:type="dxa"/>
          </w:tcPr>
          <w:p w:rsidR="001F174C" w:rsidRPr="0063187B" w:rsidRDefault="001F174C" w:rsidP="00484590">
            <w:pPr>
              <w:rPr>
                <w:rFonts w:cs="Calibri"/>
                <w:szCs w:val="22"/>
              </w:rPr>
            </w:pPr>
            <w:r w:rsidRPr="008951FD">
              <w:rPr>
                <w:rFonts w:eastAsia="Times New Roman" w:cs="Calibri"/>
                <w:szCs w:val="22"/>
              </w:rPr>
              <w:t>Dormant</w:t>
            </w:r>
          </w:p>
        </w:tc>
      </w:tr>
      <w:tr w:rsidR="001F174C" w:rsidRPr="00150CA7" w:rsidTr="00A256B3">
        <w:tc>
          <w:tcPr>
            <w:tcW w:w="2800" w:type="dxa"/>
          </w:tcPr>
          <w:p w:rsidR="001F174C" w:rsidRPr="0063187B" w:rsidRDefault="001F174C" w:rsidP="00484590">
            <w:pPr>
              <w:rPr>
                <w:rFonts w:cs="Calibri"/>
                <w:szCs w:val="22"/>
              </w:rPr>
            </w:pPr>
            <w:r w:rsidRPr="0063187B">
              <w:rPr>
                <w:rFonts w:eastAsia="Calibri" w:cs="Calibri"/>
                <w:szCs w:val="22"/>
              </w:rPr>
              <w:lastRenderedPageBreak/>
              <w:t xml:space="preserve">Sedum album </w:t>
            </w:r>
          </w:p>
        </w:tc>
        <w:tc>
          <w:tcPr>
            <w:tcW w:w="2078" w:type="dxa"/>
          </w:tcPr>
          <w:p w:rsidR="001F174C" w:rsidRPr="0063187B" w:rsidRDefault="001F174C" w:rsidP="00484590">
            <w:pPr>
              <w:rPr>
                <w:rFonts w:cs="Calibri"/>
                <w:szCs w:val="22"/>
              </w:rPr>
            </w:pPr>
            <w:r w:rsidRPr="0063187B">
              <w:rPr>
                <w:rFonts w:eastAsia="Calibri" w:cs="Calibri"/>
                <w:szCs w:val="22"/>
              </w:rPr>
              <w:t>Stonecrop</w:t>
            </w:r>
          </w:p>
        </w:tc>
        <w:tc>
          <w:tcPr>
            <w:tcW w:w="990" w:type="dxa"/>
          </w:tcPr>
          <w:p w:rsidR="001F174C" w:rsidRPr="0063187B" w:rsidRDefault="001F174C" w:rsidP="00484590">
            <w:pPr>
              <w:rPr>
                <w:rFonts w:cs="Calibri"/>
                <w:szCs w:val="22"/>
              </w:rPr>
            </w:pPr>
            <w:r w:rsidRPr="0063187B">
              <w:rPr>
                <w:rFonts w:cs="Calibri"/>
                <w:szCs w:val="22"/>
              </w:rPr>
              <w:t>6”</w:t>
            </w:r>
          </w:p>
        </w:tc>
        <w:tc>
          <w:tcPr>
            <w:tcW w:w="1440" w:type="dxa"/>
          </w:tcPr>
          <w:p w:rsidR="001F174C" w:rsidRPr="0063187B" w:rsidRDefault="001F174C" w:rsidP="00484590">
            <w:pPr>
              <w:rPr>
                <w:rFonts w:cs="Calibri"/>
                <w:szCs w:val="22"/>
              </w:rPr>
            </w:pPr>
            <w:r w:rsidRPr="0063187B">
              <w:rPr>
                <w:rFonts w:cs="Calibri"/>
                <w:szCs w:val="22"/>
              </w:rPr>
              <w:t>Su</w:t>
            </w:r>
          </w:p>
        </w:tc>
        <w:tc>
          <w:tcPr>
            <w:tcW w:w="1260" w:type="dxa"/>
          </w:tcPr>
          <w:p w:rsidR="001F174C" w:rsidRPr="0063187B" w:rsidRDefault="001F174C" w:rsidP="00484590">
            <w:pPr>
              <w:rPr>
                <w:rFonts w:cs="Calibri"/>
                <w:szCs w:val="22"/>
              </w:rPr>
            </w:pPr>
            <w:r w:rsidRPr="0063187B">
              <w:rPr>
                <w:rFonts w:cs="Calibri"/>
                <w:szCs w:val="22"/>
              </w:rPr>
              <w:t>White</w:t>
            </w:r>
          </w:p>
        </w:tc>
        <w:tc>
          <w:tcPr>
            <w:tcW w:w="1710" w:type="dxa"/>
          </w:tcPr>
          <w:p w:rsidR="001F174C" w:rsidRPr="0063187B" w:rsidRDefault="001F174C" w:rsidP="00484590">
            <w:pPr>
              <w:rPr>
                <w:rFonts w:cs="Calibri"/>
                <w:szCs w:val="22"/>
              </w:rPr>
            </w:pPr>
            <w:r w:rsidRPr="008951FD">
              <w:rPr>
                <w:rFonts w:eastAsia="Times New Roman" w:cs="Calibri"/>
                <w:szCs w:val="22"/>
              </w:rPr>
              <w:t>Full Sun</w:t>
            </w:r>
          </w:p>
        </w:tc>
        <w:tc>
          <w:tcPr>
            <w:tcW w:w="1890" w:type="dxa"/>
          </w:tcPr>
          <w:p w:rsidR="001F174C" w:rsidRPr="0063187B" w:rsidRDefault="001F174C" w:rsidP="00484590">
            <w:pPr>
              <w:rPr>
                <w:rFonts w:cs="Calibri"/>
                <w:szCs w:val="22"/>
              </w:rPr>
            </w:pPr>
            <w:r w:rsidRPr="0063187B">
              <w:rPr>
                <w:rFonts w:cs="Calibri"/>
                <w:szCs w:val="22"/>
              </w:rPr>
              <w:t>Red</w:t>
            </w:r>
          </w:p>
        </w:tc>
      </w:tr>
      <w:tr w:rsidR="001F174C" w:rsidRPr="00150CA7" w:rsidTr="00A256B3">
        <w:tc>
          <w:tcPr>
            <w:tcW w:w="2800" w:type="dxa"/>
          </w:tcPr>
          <w:p w:rsidR="001F174C" w:rsidRPr="0063187B" w:rsidRDefault="001F174C" w:rsidP="00484590">
            <w:pPr>
              <w:rPr>
                <w:rFonts w:cs="Calibri"/>
                <w:szCs w:val="22"/>
              </w:rPr>
            </w:pPr>
            <w:r w:rsidRPr="0063187B">
              <w:rPr>
                <w:rFonts w:cs="Calibri"/>
                <w:szCs w:val="22"/>
              </w:rPr>
              <w:t>Sedum hybridum 'Immergrünchen'</w:t>
            </w:r>
          </w:p>
        </w:tc>
        <w:tc>
          <w:tcPr>
            <w:tcW w:w="2078" w:type="dxa"/>
          </w:tcPr>
          <w:p w:rsidR="001F174C" w:rsidRPr="0063187B" w:rsidRDefault="001F174C" w:rsidP="00484590">
            <w:pPr>
              <w:rPr>
                <w:rFonts w:cs="Calibri"/>
                <w:szCs w:val="22"/>
              </w:rPr>
            </w:pPr>
            <w:r w:rsidRPr="0063187B">
              <w:rPr>
                <w:rFonts w:eastAsia="Calibri" w:cs="Calibri"/>
                <w:szCs w:val="22"/>
              </w:rPr>
              <w:t>Stonecrop</w:t>
            </w:r>
          </w:p>
        </w:tc>
        <w:tc>
          <w:tcPr>
            <w:tcW w:w="990" w:type="dxa"/>
          </w:tcPr>
          <w:p w:rsidR="001F174C" w:rsidRPr="0063187B" w:rsidRDefault="001F174C" w:rsidP="00484590">
            <w:pPr>
              <w:rPr>
                <w:rFonts w:cs="Calibri"/>
                <w:szCs w:val="22"/>
              </w:rPr>
            </w:pPr>
            <w:r w:rsidRPr="0063187B">
              <w:rPr>
                <w:rFonts w:cs="Calibri"/>
                <w:szCs w:val="22"/>
              </w:rPr>
              <w:t>6”</w:t>
            </w:r>
          </w:p>
        </w:tc>
        <w:tc>
          <w:tcPr>
            <w:tcW w:w="1440" w:type="dxa"/>
          </w:tcPr>
          <w:p w:rsidR="001F174C" w:rsidRPr="0063187B" w:rsidRDefault="001F174C" w:rsidP="00484590">
            <w:pPr>
              <w:rPr>
                <w:rFonts w:cs="Calibri"/>
                <w:szCs w:val="22"/>
              </w:rPr>
            </w:pPr>
            <w:r w:rsidRPr="0063187B">
              <w:rPr>
                <w:rFonts w:cs="Calibri"/>
                <w:szCs w:val="22"/>
              </w:rPr>
              <w:t>Su</w:t>
            </w:r>
          </w:p>
        </w:tc>
        <w:tc>
          <w:tcPr>
            <w:tcW w:w="1260" w:type="dxa"/>
          </w:tcPr>
          <w:p w:rsidR="001F174C" w:rsidRPr="0063187B" w:rsidRDefault="001F174C" w:rsidP="00484590">
            <w:pPr>
              <w:rPr>
                <w:rFonts w:cs="Calibri"/>
                <w:szCs w:val="22"/>
              </w:rPr>
            </w:pPr>
            <w:r w:rsidRPr="0063187B">
              <w:rPr>
                <w:rFonts w:cs="Calibri"/>
                <w:szCs w:val="22"/>
              </w:rPr>
              <w:t>Yellow</w:t>
            </w:r>
          </w:p>
        </w:tc>
        <w:tc>
          <w:tcPr>
            <w:tcW w:w="1710" w:type="dxa"/>
          </w:tcPr>
          <w:p w:rsidR="001F174C" w:rsidRPr="0063187B" w:rsidRDefault="001F174C" w:rsidP="00484590">
            <w:pPr>
              <w:rPr>
                <w:rFonts w:cs="Calibri"/>
                <w:szCs w:val="22"/>
              </w:rPr>
            </w:pPr>
            <w:r w:rsidRPr="0063187B">
              <w:rPr>
                <w:rFonts w:cs="Calibri"/>
                <w:szCs w:val="22"/>
              </w:rPr>
              <w:t>Full Sun</w:t>
            </w:r>
          </w:p>
        </w:tc>
        <w:tc>
          <w:tcPr>
            <w:tcW w:w="1890" w:type="dxa"/>
          </w:tcPr>
          <w:p w:rsidR="001F174C" w:rsidRPr="0063187B" w:rsidRDefault="001F174C" w:rsidP="00484590">
            <w:pPr>
              <w:rPr>
                <w:rFonts w:cs="Calibri"/>
                <w:szCs w:val="22"/>
              </w:rPr>
            </w:pPr>
            <w:r w:rsidRPr="0063187B">
              <w:rPr>
                <w:rFonts w:cs="Calibri"/>
                <w:szCs w:val="22"/>
              </w:rPr>
              <w:t>Orange/Bronze</w:t>
            </w:r>
          </w:p>
        </w:tc>
      </w:tr>
      <w:tr w:rsidR="001F174C" w:rsidRPr="00150CA7" w:rsidTr="00A256B3">
        <w:tc>
          <w:tcPr>
            <w:tcW w:w="2800" w:type="dxa"/>
          </w:tcPr>
          <w:p w:rsidR="001F174C" w:rsidRPr="0063187B" w:rsidRDefault="001F174C" w:rsidP="00484590">
            <w:pPr>
              <w:rPr>
                <w:rFonts w:cs="Calibri"/>
                <w:szCs w:val="22"/>
              </w:rPr>
            </w:pPr>
            <w:r w:rsidRPr="0063187B">
              <w:rPr>
                <w:rFonts w:cs="Calibri"/>
                <w:szCs w:val="22"/>
              </w:rPr>
              <w:t>Sedum kamtschaticum var. floriferum'Weihenstephaner Gold'</w:t>
            </w:r>
          </w:p>
        </w:tc>
        <w:tc>
          <w:tcPr>
            <w:tcW w:w="2078" w:type="dxa"/>
          </w:tcPr>
          <w:p w:rsidR="001F174C" w:rsidRPr="0063187B" w:rsidRDefault="001F174C" w:rsidP="00484590">
            <w:pPr>
              <w:rPr>
                <w:rFonts w:cs="Calibri"/>
                <w:szCs w:val="22"/>
              </w:rPr>
            </w:pPr>
            <w:r w:rsidRPr="0063187B">
              <w:rPr>
                <w:rFonts w:eastAsia="Calibri" w:cs="Calibri"/>
                <w:szCs w:val="22"/>
              </w:rPr>
              <w:t>Russian Stonecrop</w:t>
            </w:r>
          </w:p>
        </w:tc>
        <w:tc>
          <w:tcPr>
            <w:tcW w:w="990" w:type="dxa"/>
          </w:tcPr>
          <w:p w:rsidR="001F174C" w:rsidRPr="0063187B" w:rsidRDefault="001F174C" w:rsidP="00484590">
            <w:pPr>
              <w:rPr>
                <w:rFonts w:cs="Calibri"/>
                <w:szCs w:val="22"/>
              </w:rPr>
            </w:pPr>
            <w:r w:rsidRPr="0063187B">
              <w:rPr>
                <w:rFonts w:cs="Calibri"/>
                <w:szCs w:val="22"/>
              </w:rPr>
              <w:t>5”</w:t>
            </w:r>
          </w:p>
        </w:tc>
        <w:tc>
          <w:tcPr>
            <w:tcW w:w="1440" w:type="dxa"/>
          </w:tcPr>
          <w:p w:rsidR="001F174C" w:rsidRPr="0063187B" w:rsidRDefault="001F174C" w:rsidP="00484590">
            <w:pPr>
              <w:rPr>
                <w:rFonts w:cs="Calibri"/>
                <w:szCs w:val="22"/>
              </w:rPr>
            </w:pPr>
            <w:r w:rsidRPr="0063187B">
              <w:rPr>
                <w:rFonts w:cs="Calibri"/>
                <w:szCs w:val="22"/>
              </w:rPr>
              <w:t>Su</w:t>
            </w:r>
          </w:p>
        </w:tc>
        <w:tc>
          <w:tcPr>
            <w:tcW w:w="1260" w:type="dxa"/>
          </w:tcPr>
          <w:p w:rsidR="001F174C" w:rsidRPr="0063187B" w:rsidRDefault="001F174C" w:rsidP="00484590">
            <w:pPr>
              <w:rPr>
                <w:rFonts w:cs="Calibri"/>
                <w:szCs w:val="22"/>
              </w:rPr>
            </w:pPr>
            <w:r w:rsidRPr="0063187B">
              <w:rPr>
                <w:rFonts w:cs="Calibri"/>
                <w:szCs w:val="22"/>
              </w:rPr>
              <w:t>Yellow</w:t>
            </w:r>
          </w:p>
        </w:tc>
        <w:tc>
          <w:tcPr>
            <w:tcW w:w="1710" w:type="dxa"/>
          </w:tcPr>
          <w:p w:rsidR="001F174C" w:rsidRPr="00CF2940" w:rsidRDefault="001F174C" w:rsidP="00484590">
            <w:pPr>
              <w:rPr>
                <w:rFonts w:cs="Calibri"/>
                <w:szCs w:val="22"/>
              </w:rPr>
            </w:pPr>
            <w:r w:rsidRPr="00CF2940">
              <w:rPr>
                <w:rFonts w:cs="Calibri"/>
                <w:szCs w:val="22"/>
              </w:rPr>
              <w:t>Full Sun</w:t>
            </w:r>
          </w:p>
        </w:tc>
        <w:tc>
          <w:tcPr>
            <w:tcW w:w="1890" w:type="dxa"/>
          </w:tcPr>
          <w:p w:rsidR="001F174C" w:rsidRPr="00CF2940" w:rsidRDefault="001F174C" w:rsidP="00484590">
            <w:pPr>
              <w:rPr>
                <w:rFonts w:cs="Calibri"/>
                <w:szCs w:val="22"/>
              </w:rPr>
            </w:pPr>
            <w:r w:rsidRPr="00CF2940">
              <w:rPr>
                <w:rFonts w:cs="Calibri"/>
                <w:szCs w:val="22"/>
              </w:rPr>
              <w:t>Red</w:t>
            </w:r>
          </w:p>
        </w:tc>
      </w:tr>
      <w:tr w:rsidR="001F174C" w:rsidRPr="00150CA7" w:rsidTr="00A256B3">
        <w:tc>
          <w:tcPr>
            <w:tcW w:w="2800" w:type="dxa"/>
          </w:tcPr>
          <w:p w:rsidR="001F174C" w:rsidRPr="0063187B" w:rsidRDefault="001F174C" w:rsidP="00484590">
            <w:pPr>
              <w:rPr>
                <w:rFonts w:cs="Calibri"/>
                <w:szCs w:val="22"/>
              </w:rPr>
            </w:pPr>
            <w:r w:rsidRPr="0063187B">
              <w:rPr>
                <w:rFonts w:cs="Calibri"/>
                <w:szCs w:val="22"/>
              </w:rPr>
              <w:t>Sedum</w:t>
            </w:r>
            <w:r w:rsidRPr="0063187B">
              <w:rPr>
                <w:rFonts w:eastAsia="Calibri" w:cs="Calibri"/>
                <w:szCs w:val="22"/>
              </w:rPr>
              <w:t xml:space="preserve"> kamtschaticum </w:t>
            </w:r>
          </w:p>
        </w:tc>
        <w:tc>
          <w:tcPr>
            <w:tcW w:w="2078" w:type="dxa"/>
          </w:tcPr>
          <w:p w:rsidR="001F174C" w:rsidRPr="0063187B" w:rsidRDefault="001F174C" w:rsidP="00484590">
            <w:pPr>
              <w:rPr>
                <w:rFonts w:cs="Calibri"/>
                <w:szCs w:val="22"/>
              </w:rPr>
            </w:pPr>
            <w:r w:rsidRPr="0063187B">
              <w:rPr>
                <w:rFonts w:eastAsia="Calibri" w:cs="Calibri"/>
                <w:szCs w:val="22"/>
              </w:rPr>
              <w:t>Russian Stonecrop</w:t>
            </w:r>
          </w:p>
        </w:tc>
        <w:tc>
          <w:tcPr>
            <w:tcW w:w="990" w:type="dxa"/>
          </w:tcPr>
          <w:p w:rsidR="001F174C" w:rsidRPr="0063187B" w:rsidRDefault="001F174C" w:rsidP="00484590">
            <w:pPr>
              <w:rPr>
                <w:rFonts w:cs="Calibri"/>
                <w:szCs w:val="22"/>
              </w:rPr>
            </w:pPr>
            <w:r w:rsidRPr="0063187B">
              <w:rPr>
                <w:rFonts w:cs="Calibri"/>
                <w:szCs w:val="22"/>
              </w:rPr>
              <w:t>6”</w:t>
            </w:r>
          </w:p>
        </w:tc>
        <w:tc>
          <w:tcPr>
            <w:tcW w:w="1440" w:type="dxa"/>
          </w:tcPr>
          <w:p w:rsidR="001F174C" w:rsidRPr="0063187B" w:rsidRDefault="001F174C" w:rsidP="00484590">
            <w:pPr>
              <w:rPr>
                <w:rFonts w:cs="Calibri"/>
                <w:szCs w:val="22"/>
              </w:rPr>
            </w:pPr>
            <w:r w:rsidRPr="0063187B">
              <w:rPr>
                <w:rFonts w:cs="Calibri"/>
                <w:szCs w:val="22"/>
              </w:rPr>
              <w:t>Su</w:t>
            </w:r>
          </w:p>
        </w:tc>
        <w:tc>
          <w:tcPr>
            <w:tcW w:w="1260" w:type="dxa"/>
          </w:tcPr>
          <w:p w:rsidR="001F174C" w:rsidRPr="0063187B" w:rsidRDefault="001F174C" w:rsidP="00484590">
            <w:pPr>
              <w:rPr>
                <w:rFonts w:cs="Calibri"/>
                <w:szCs w:val="22"/>
              </w:rPr>
            </w:pPr>
            <w:r w:rsidRPr="0063187B">
              <w:rPr>
                <w:rFonts w:cs="Calibri"/>
                <w:szCs w:val="22"/>
              </w:rPr>
              <w:t>Yellow</w:t>
            </w:r>
          </w:p>
        </w:tc>
        <w:tc>
          <w:tcPr>
            <w:tcW w:w="1710" w:type="dxa"/>
          </w:tcPr>
          <w:p w:rsidR="001F174C" w:rsidRPr="0063187B" w:rsidRDefault="001F174C" w:rsidP="00484590">
            <w:pPr>
              <w:rPr>
                <w:rFonts w:cs="Calibri"/>
                <w:szCs w:val="22"/>
              </w:rPr>
            </w:pPr>
            <w:r w:rsidRPr="0063187B">
              <w:rPr>
                <w:rFonts w:cs="Calibri"/>
                <w:szCs w:val="22"/>
              </w:rPr>
              <w:t>Full Sun</w:t>
            </w:r>
          </w:p>
        </w:tc>
        <w:tc>
          <w:tcPr>
            <w:tcW w:w="1890" w:type="dxa"/>
          </w:tcPr>
          <w:p w:rsidR="001F174C" w:rsidRPr="0063187B" w:rsidRDefault="001F174C" w:rsidP="00484590">
            <w:pPr>
              <w:rPr>
                <w:rFonts w:cs="Calibri"/>
                <w:szCs w:val="22"/>
              </w:rPr>
            </w:pPr>
            <w:r w:rsidRPr="0063187B">
              <w:rPr>
                <w:rFonts w:cs="Calibri"/>
                <w:szCs w:val="22"/>
              </w:rPr>
              <w:t>Red</w:t>
            </w:r>
          </w:p>
        </w:tc>
      </w:tr>
      <w:tr w:rsidR="001F174C" w:rsidRPr="00150CA7" w:rsidTr="00A256B3">
        <w:tc>
          <w:tcPr>
            <w:tcW w:w="2800" w:type="dxa"/>
          </w:tcPr>
          <w:p w:rsidR="001F174C" w:rsidRPr="0063187B" w:rsidRDefault="001F174C" w:rsidP="00484590">
            <w:pPr>
              <w:rPr>
                <w:rFonts w:cs="Calibri"/>
                <w:szCs w:val="22"/>
              </w:rPr>
            </w:pPr>
            <w:r w:rsidRPr="0063187B">
              <w:rPr>
                <w:rFonts w:cs="Calibri"/>
                <w:szCs w:val="22"/>
              </w:rPr>
              <w:t>Sedum reflexum 'Blue Spruce'</w:t>
            </w:r>
          </w:p>
        </w:tc>
        <w:tc>
          <w:tcPr>
            <w:tcW w:w="2078" w:type="dxa"/>
          </w:tcPr>
          <w:p w:rsidR="001F174C" w:rsidRPr="0063187B" w:rsidRDefault="001F174C" w:rsidP="00484590">
            <w:pPr>
              <w:rPr>
                <w:rFonts w:cs="Calibri"/>
                <w:szCs w:val="22"/>
              </w:rPr>
            </w:pPr>
            <w:r w:rsidRPr="0063187B">
              <w:rPr>
                <w:rFonts w:eastAsia="Calibri" w:cs="Calibri"/>
                <w:szCs w:val="22"/>
              </w:rPr>
              <w:t>Stonecrop</w:t>
            </w:r>
          </w:p>
        </w:tc>
        <w:tc>
          <w:tcPr>
            <w:tcW w:w="990" w:type="dxa"/>
          </w:tcPr>
          <w:p w:rsidR="001F174C" w:rsidRPr="0063187B" w:rsidRDefault="001F174C" w:rsidP="00484590">
            <w:pPr>
              <w:rPr>
                <w:rFonts w:cs="Calibri"/>
                <w:szCs w:val="22"/>
              </w:rPr>
            </w:pPr>
            <w:r w:rsidRPr="005071CB">
              <w:rPr>
                <w:rFonts w:eastAsia="Times New Roman" w:cs="Calibri"/>
                <w:szCs w:val="22"/>
              </w:rPr>
              <w:t>8"</w:t>
            </w:r>
          </w:p>
        </w:tc>
        <w:tc>
          <w:tcPr>
            <w:tcW w:w="1440" w:type="dxa"/>
          </w:tcPr>
          <w:p w:rsidR="001F174C" w:rsidRPr="0063187B" w:rsidRDefault="001F174C" w:rsidP="00484590">
            <w:pPr>
              <w:rPr>
                <w:rFonts w:cs="Calibri"/>
                <w:szCs w:val="22"/>
              </w:rPr>
            </w:pPr>
            <w:r w:rsidRPr="0063187B">
              <w:rPr>
                <w:rFonts w:cs="Calibri"/>
                <w:szCs w:val="22"/>
              </w:rPr>
              <w:t>Su</w:t>
            </w:r>
          </w:p>
        </w:tc>
        <w:tc>
          <w:tcPr>
            <w:tcW w:w="1260" w:type="dxa"/>
          </w:tcPr>
          <w:p w:rsidR="001F174C" w:rsidRPr="0063187B" w:rsidRDefault="001F174C" w:rsidP="00484590">
            <w:pPr>
              <w:rPr>
                <w:rFonts w:cs="Calibri"/>
                <w:szCs w:val="22"/>
              </w:rPr>
            </w:pPr>
            <w:r w:rsidRPr="0063187B">
              <w:rPr>
                <w:rFonts w:cs="Calibri"/>
                <w:szCs w:val="22"/>
              </w:rPr>
              <w:t>Yellow</w:t>
            </w:r>
          </w:p>
        </w:tc>
        <w:tc>
          <w:tcPr>
            <w:tcW w:w="1710" w:type="dxa"/>
          </w:tcPr>
          <w:p w:rsidR="001F174C" w:rsidRPr="0063187B" w:rsidRDefault="001F174C" w:rsidP="00484590">
            <w:pPr>
              <w:rPr>
                <w:rFonts w:cs="Calibri"/>
                <w:szCs w:val="22"/>
              </w:rPr>
            </w:pPr>
            <w:r w:rsidRPr="0063187B">
              <w:rPr>
                <w:rFonts w:cs="Calibri"/>
                <w:szCs w:val="22"/>
              </w:rPr>
              <w:t>Full Sun</w:t>
            </w:r>
          </w:p>
        </w:tc>
        <w:tc>
          <w:tcPr>
            <w:tcW w:w="1890" w:type="dxa"/>
          </w:tcPr>
          <w:p w:rsidR="001F174C" w:rsidRPr="0063187B" w:rsidRDefault="001F174C" w:rsidP="00484590">
            <w:pPr>
              <w:rPr>
                <w:rFonts w:cs="Calibri"/>
                <w:szCs w:val="22"/>
              </w:rPr>
            </w:pPr>
            <w:r w:rsidRPr="0063187B">
              <w:rPr>
                <w:rFonts w:cs="Calibri"/>
                <w:szCs w:val="22"/>
              </w:rPr>
              <w:t>Blue-green</w:t>
            </w:r>
          </w:p>
        </w:tc>
      </w:tr>
      <w:tr w:rsidR="001F174C" w:rsidRPr="00150CA7" w:rsidTr="00A256B3">
        <w:tc>
          <w:tcPr>
            <w:tcW w:w="2800" w:type="dxa"/>
          </w:tcPr>
          <w:p w:rsidR="001F174C" w:rsidRPr="0063187B" w:rsidRDefault="001F174C" w:rsidP="00484590">
            <w:pPr>
              <w:rPr>
                <w:rFonts w:cs="Calibri"/>
                <w:szCs w:val="22"/>
              </w:rPr>
            </w:pPr>
            <w:r w:rsidRPr="0063187B">
              <w:rPr>
                <w:rFonts w:cs="Calibri"/>
                <w:szCs w:val="22"/>
              </w:rPr>
              <w:t>Sedum rupestre 'Angelina'</w:t>
            </w:r>
          </w:p>
        </w:tc>
        <w:tc>
          <w:tcPr>
            <w:tcW w:w="2078" w:type="dxa"/>
          </w:tcPr>
          <w:p w:rsidR="001F174C" w:rsidRPr="0063187B" w:rsidRDefault="001F174C" w:rsidP="00484590">
            <w:pPr>
              <w:rPr>
                <w:rFonts w:cs="Calibri"/>
                <w:szCs w:val="22"/>
              </w:rPr>
            </w:pPr>
            <w:r w:rsidRPr="0063187B">
              <w:rPr>
                <w:rFonts w:eastAsia="Calibri" w:cs="Calibri"/>
                <w:szCs w:val="22"/>
              </w:rPr>
              <w:t>Golden Stonecrop</w:t>
            </w:r>
          </w:p>
        </w:tc>
        <w:tc>
          <w:tcPr>
            <w:tcW w:w="990" w:type="dxa"/>
          </w:tcPr>
          <w:p w:rsidR="001F174C" w:rsidRPr="0063187B" w:rsidRDefault="001F174C" w:rsidP="00484590">
            <w:pPr>
              <w:rPr>
                <w:rFonts w:cs="Calibri"/>
                <w:szCs w:val="22"/>
              </w:rPr>
            </w:pPr>
            <w:r w:rsidRPr="0063187B">
              <w:rPr>
                <w:rFonts w:cs="Calibri"/>
                <w:szCs w:val="22"/>
              </w:rPr>
              <w:t>5”</w:t>
            </w:r>
          </w:p>
        </w:tc>
        <w:tc>
          <w:tcPr>
            <w:tcW w:w="1440" w:type="dxa"/>
          </w:tcPr>
          <w:p w:rsidR="001F174C" w:rsidRPr="0063187B" w:rsidRDefault="001F174C" w:rsidP="00484590">
            <w:pPr>
              <w:rPr>
                <w:rFonts w:cs="Calibri"/>
                <w:szCs w:val="22"/>
              </w:rPr>
            </w:pPr>
            <w:r w:rsidRPr="0063187B">
              <w:rPr>
                <w:rFonts w:cs="Calibri"/>
                <w:szCs w:val="22"/>
              </w:rPr>
              <w:t>Su</w:t>
            </w:r>
          </w:p>
        </w:tc>
        <w:tc>
          <w:tcPr>
            <w:tcW w:w="1260" w:type="dxa"/>
          </w:tcPr>
          <w:p w:rsidR="001F174C" w:rsidRPr="0063187B" w:rsidRDefault="001F174C" w:rsidP="00484590">
            <w:pPr>
              <w:rPr>
                <w:rFonts w:cs="Calibri"/>
                <w:szCs w:val="22"/>
              </w:rPr>
            </w:pPr>
            <w:r w:rsidRPr="0063187B">
              <w:rPr>
                <w:rFonts w:cs="Calibri"/>
                <w:szCs w:val="22"/>
              </w:rPr>
              <w:t>Yellow</w:t>
            </w:r>
          </w:p>
        </w:tc>
        <w:tc>
          <w:tcPr>
            <w:tcW w:w="1710" w:type="dxa"/>
          </w:tcPr>
          <w:p w:rsidR="001F174C" w:rsidRPr="0063187B" w:rsidRDefault="001F174C" w:rsidP="00484590">
            <w:pPr>
              <w:rPr>
                <w:rFonts w:cs="Calibri"/>
                <w:szCs w:val="22"/>
              </w:rPr>
            </w:pPr>
            <w:r w:rsidRPr="0063187B">
              <w:rPr>
                <w:rFonts w:cs="Calibri"/>
                <w:szCs w:val="22"/>
              </w:rPr>
              <w:t>Full Sun</w:t>
            </w:r>
          </w:p>
        </w:tc>
        <w:tc>
          <w:tcPr>
            <w:tcW w:w="1890" w:type="dxa"/>
          </w:tcPr>
          <w:p w:rsidR="001F174C" w:rsidRPr="0063187B" w:rsidRDefault="001F174C" w:rsidP="00484590">
            <w:pPr>
              <w:rPr>
                <w:rFonts w:cs="Calibri"/>
                <w:szCs w:val="22"/>
              </w:rPr>
            </w:pPr>
            <w:r w:rsidRPr="005071CB">
              <w:rPr>
                <w:rFonts w:eastAsia="Times New Roman" w:cs="Calibri"/>
                <w:szCs w:val="22"/>
              </w:rPr>
              <w:t>Coral /Orange-red</w:t>
            </w:r>
          </w:p>
        </w:tc>
      </w:tr>
      <w:tr w:rsidR="001F174C" w:rsidRPr="00150CA7" w:rsidTr="00A256B3">
        <w:trPr>
          <w:trHeight w:val="530"/>
        </w:trPr>
        <w:tc>
          <w:tcPr>
            <w:tcW w:w="2800" w:type="dxa"/>
          </w:tcPr>
          <w:p w:rsidR="001F174C" w:rsidRPr="0063187B" w:rsidRDefault="001F174C" w:rsidP="00484590">
            <w:pPr>
              <w:rPr>
                <w:rFonts w:cs="Calibri"/>
                <w:szCs w:val="22"/>
              </w:rPr>
            </w:pPr>
            <w:r w:rsidRPr="0063187B">
              <w:rPr>
                <w:rFonts w:cs="Calibri"/>
                <w:szCs w:val="22"/>
              </w:rPr>
              <w:t>Sedum sexangulare</w:t>
            </w:r>
          </w:p>
        </w:tc>
        <w:tc>
          <w:tcPr>
            <w:tcW w:w="2078" w:type="dxa"/>
          </w:tcPr>
          <w:p w:rsidR="001F174C" w:rsidRPr="0063187B" w:rsidRDefault="001F174C" w:rsidP="00484590">
            <w:pPr>
              <w:rPr>
                <w:rFonts w:eastAsia="Calibri" w:cs="Calibri"/>
                <w:szCs w:val="22"/>
              </w:rPr>
            </w:pPr>
            <w:r w:rsidRPr="0063187B">
              <w:rPr>
                <w:rFonts w:eastAsia="Calibri" w:cs="Calibri"/>
                <w:szCs w:val="22"/>
              </w:rPr>
              <w:t>Stonecrop</w:t>
            </w:r>
          </w:p>
        </w:tc>
        <w:tc>
          <w:tcPr>
            <w:tcW w:w="990" w:type="dxa"/>
          </w:tcPr>
          <w:p w:rsidR="001F174C" w:rsidRPr="0063187B" w:rsidRDefault="001F174C" w:rsidP="00484590">
            <w:pPr>
              <w:rPr>
                <w:rFonts w:cs="Calibri"/>
                <w:szCs w:val="22"/>
              </w:rPr>
            </w:pPr>
            <w:r w:rsidRPr="0063187B">
              <w:rPr>
                <w:rFonts w:cs="Calibri"/>
                <w:szCs w:val="22"/>
              </w:rPr>
              <w:t>4”</w:t>
            </w:r>
          </w:p>
        </w:tc>
        <w:tc>
          <w:tcPr>
            <w:tcW w:w="1440" w:type="dxa"/>
          </w:tcPr>
          <w:p w:rsidR="001F174C" w:rsidRPr="0063187B" w:rsidRDefault="001F174C" w:rsidP="00484590">
            <w:pPr>
              <w:rPr>
                <w:rFonts w:cs="Calibri"/>
                <w:szCs w:val="22"/>
              </w:rPr>
            </w:pPr>
            <w:r w:rsidRPr="0063187B">
              <w:rPr>
                <w:rFonts w:cs="Calibri"/>
                <w:szCs w:val="22"/>
              </w:rPr>
              <w:t>Su</w:t>
            </w:r>
          </w:p>
        </w:tc>
        <w:tc>
          <w:tcPr>
            <w:tcW w:w="1260" w:type="dxa"/>
          </w:tcPr>
          <w:p w:rsidR="001F174C" w:rsidRPr="0063187B" w:rsidRDefault="001F174C" w:rsidP="00484590">
            <w:pPr>
              <w:rPr>
                <w:rFonts w:cs="Calibri"/>
                <w:szCs w:val="22"/>
              </w:rPr>
            </w:pPr>
            <w:r w:rsidRPr="0063187B">
              <w:rPr>
                <w:rFonts w:cs="Calibri"/>
                <w:szCs w:val="22"/>
              </w:rPr>
              <w:t>Yellow</w:t>
            </w:r>
          </w:p>
        </w:tc>
        <w:tc>
          <w:tcPr>
            <w:tcW w:w="1710" w:type="dxa"/>
          </w:tcPr>
          <w:p w:rsidR="001F174C" w:rsidRPr="0063187B" w:rsidRDefault="001F174C" w:rsidP="00484590">
            <w:pPr>
              <w:spacing w:before="100" w:beforeAutospacing="1" w:after="100" w:afterAutospacing="1"/>
              <w:rPr>
                <w:rFonts w:cs="Calibri"/>
                <w:szCs w:val="22"/>
              </w:rPr>
            </w:pPr>
            <w:r w:rsidRPr="005071CB">
              <w:rPr>
                <w:rFonts w:eastAsia="Times New Roman" w:cs="Calibri"/>
                <w:szCs w:val="22"/>
              </w:rPr>
              <w:t>Full Sun to Shade</w:t>
            </w:r>
          </w:p>
        </w:tc>
        <w:tc>
          <w:tcPr>
            <w:tcW w:w="1890" w:type="dxa"/>
          </w:tcPr>
          <w:p w:rsidR="001F174C" w:rsidRPr="0063187B" w:rsidRDefault="001F174C" w:rsidP="00484590">
            <w:pPr>
              <w:rPr>
                <w:rFonts w:eastAsia="Times New Roman" w:cs="Calibri"/>
                <w:szCs w:val="22"/>
              </w:rPr>
            </w:pPr>
            <w:r w:rsidRPr="0063187B">
              <w:rPr>
                <w:rFonts w:eastAsia="Times New Roman" w:cs="Calibri"/>
                <w:szCs w:val="22"/>
              </w:rPr>
              <w:t>Red</w:t>
            </w:r>
          </w:p>
        </w:tc>
      </w:tr>
      <w:tr w:rsidR="001F174C" w:rsidRPr="00150CA7" w:rsidTr="00A256B3">
        <w:tc>
          <w:tcPr>
            <w:tcW w:w="2800" w:type="dxa"/>
          </w:tcPr>
          <w:p w:rsidR="001F174C" w:rsidRPr="0063187B" w:rsidRDefault="001F174C" w:rsidP="00484590">
            <w:pPr>
              <w:rPr>
                <w:rFonts w:cs="Calibri"/>
                <w:szCs w:val="22"/>
              </w:rPr>
            </w:pPr>
            <w:r w:rsidRPr="0063187B">
              <w:rPr>
                <w:rFonts w:eastAsia="Calibri" w:cs="Calibri"/>
                <w:szCs w:val="22"/>
              </w:rPr>
              <w:t>Sedum spurium 'Dragon's Blood'</w:t>
            </w:r>
          </w:p>
        </w:tc>
        <w:tc>
          <w:tcPr>
            <w:tcW w:w="2078" w:type="dxa"/>
          </w:tcPr>
          <w:p w:rsidR="001F174C" w:rsidRPr="0063187B" w:rsidRDefault="001F174C" w:rsidP="00484590">
            <w:pPr>
              <w:rPr>
                <w:rFonts w:eastAsia="Calibri" w:cs="Calibri"/>
                <w:szCs w:val="22"/>
              </w:rPr>
            </w:pPr>
            <w:r w:rsidRPr="0063187B">
              <w:rPr>
                <w:rFonts w:eastAsia="Calibri" w:cs="Calibri"/>
                <w:szCs w:val="22"/>
              </w:rPr>
              <w:t>Two Row Stonecrop</w:t>
            </w:r>
          </w:p>
        </w:tc>
        <w:tc>
          <w:tcPr>
            <w:tcW w:w="990" w:type="dxa"/>
          </w:tcPr>
          <w:p w:rsidR="001F174C" w:rsidRPr="0063187B" w:rsidRDefault="001F174C" w:rsidP="00484590">
            <w:pPr>
              <w:rPr>
                <w:rFonts w:cs="Calibri"/>
                <w:szCs w:val="22"/>
              </w:rPr>
            </w:pPr>
            <w:r w:rsidRPr="0063187B">
              <w:rPr>
                <w:rFonts w:cs="Calibri"/>
                <w:szCs w:val="22"/>
              </w:rPr>
              <w:t>4”</w:t>
            </w:r>
          </w:p>
        </w:tc>
        <w:tc>
          <w:tcPr>
            <w:tcW w:w="1440" w:type="dxa"/>
          </w:tcPr>
          <w:p w:rsidR="001F174C" w:rsidRPr="0063187B" w:rsidRDefault="001F174C" w:rsidP="00484590">
            <w:pPr>
              <w:rPr>
                <w:rFonts w:cs="Calibri"/>
                <w:szCs w:val="22"/>
              </w:rPr>
            </w:pPr>
            <w:r w:rsidRPr="0063187B">
              <w:rPr>
                <w:rFonts w:cs="Calibri"/>
                <w:szCs w:val="22"/>
              </w:rPr>
              <w:t>Su</w:t>
            </w:r>
          </w:p>
        </w:tc>
        <w:tc>
          <w:tcPr>
            <w:tcW w:w="1260" w:type="dxa"/>
          </w:tcPr>
          <w:p w:rsidR="001F174C" w:rsidRPr="0063187B" w:rsidRDefault="001F174C" w:rsidP="00484590">
            <w:pPr>
              <w:rPr>
                <w:rFonts w:cs="Calibri"/>
                <w:szCs w:val="22"/>
              </w:rPr>
            </w:pPr>
            <w:r w:rsidRPr="0063187B">
              <w:rPr>
                <w:rFonts w:cs="Calibri"/>
                <w:szCs w:val="22"/>
              </w:rPr>
              <w:t>Red</w:t>
            </w:r>
          </w:p>
        </w:tc>
        <w:tc>
          <w:tcPr>
            <w:tcW w:w="1710" w:type="dxa"/>
          </w:tcPr>
          <w:p w:rsidR="001F174C" w:rsidRPr="0063187B" w:rsidRDefault="001F174C" w:rsidP="00484590">
            <w:pPr>
              <w:rPr>
                <w:rFonts w:cs="Calibri"/>
                <w:szCs w:val="22"/>
              </w:rPr>
            </w:pPr>
            <w:r w:rsidRPr="0063187B">
              <w:rPr>
                <w:rFonts w:cs="Calibri"/>
                <w:szCs w:val="22"/>
              </w:rPr>
              <w:t>Sun</w:t>
            </w:r>
          </w:p>
        </w:tc>
        <w:tc>
          <w:tcPr>
            <w:tcW w:w="1890" w:type="dxa"/>
          </w:tcPr>
          <w:p w:rsidR="001F174C" w:rsidRPr="0063187B" w:rsidRDefault="001F174C" w:rsidP="00484590">
            <w:pPr>
              <w:rPr>
                <w:rFonts w:eastAsia="Times New Roman" w:cs="Calibri"/>
                <w:szCs w:val="22"/>
              </w:rPr>
            </w:pPr>
            <w:r w:rsidRPr="0063187B">
              <w:rPr>
                <w:rFonts w:eastAsia="Times New Roman" w:cs="Calibri"/>
                <w:szCs w:val="22"/>
              </w:rPr>
              <w:t>Red</w:t>
            </w:r>
          </w:p>
        </w:tc>
      </w:tr>
    </w:tbl>
    <w:p w:rsidR="001F174C" w:rsidRDefault="001F174C" w:rsidP="001F174C"/>
    <w:p w:rsidR="001F174C" w:rsidRDefault="001F174C" w:rsidP="001F174C">
      <w:pPr>
        <w:autoSpaceDE w:val="0"/>
        <w:autoSpaceDN w:val="0"/>
        <w:adjustRightInd w:val="0"/>
        <w:rPr>
          <w:rFonts w:eastAsia="Times New Roman" w:cs="Calibri"/>
          <w:b/>
          <w:color w:val="00B0F0"/>
          <w:sz w:val="32"/>
          <w:szCs w:val="32"/>
        </w:rPr>
      </w:pPr>
      <w:r w:rsidRPr="001F174C">
        <w:rPr>
          <w:rFonts w:eastAsia="Times New Roman" w:cs="Calibri"/>
          <w:b/>
          <w:color w:val="00B0F0"/>
          <w:sz w:val="32"/>
          <w:szCs w:val="32"/>
        </w:rPr>
        <w:t>Growing Native Species on Green roofs</w:t>
      </w:r>
    </w:p>
    <w:p w:rsidR="001F174C" w:rsidRPr="001F174C" w:rsidRDefault="001F174C" w:rsidP="001F174C">
      <w:pPr>
        <w:autoSpaceDE w:val="0"/>
        <w:autoSpaceDN w:val="0"/>
        <w:adjustRightInd w:val="0"/>
        <w:rPr>
          <w:rFonts w:eastAsia="Times New Roman" w:cs="Calibri"/>
          <w:b/>
          <w:color w:val="00B0F0"/>
          <w:sz w:val="32"/>
          <w:szCs w:val="32"/>
        </w:rPr>
      </w:pPr>
    </w:p>
    <w:p w:rsidR="001F174C" w:rsidRPr="00E124DD" w:rsidRDefault="001F174C" w:rsidP="001F174C">
      <w:r>
        <w:t>Many species found in Minnesota’s bedrock bluff prairies have also been found to grow well on Minnesota’s green roofs. Bedrock bluff prairies are prairies with very thin soil layers over bedrock, often found along river bluffs, so plants growing in bedrock bluff prairies are adapted to growing conditions very similar to those found on many green roofs: thin growing medium and high exposure to wind, sun, and drought</w:t>
      </w:r>
      <w:r w:rsidR="00B1706D" w:rsidRPr="00E124DD">
        <w:t xml:space="preserve">. </w:t>
      </w:r>
      <w:r w:rsidR="00AE6EC5">
        <w:t>(</w:t>
      </w:r>
      <w:r w:rsidR="00AE6EC5" w:rsidRPr="00AE6EC5">
        <w:rPr>
          <w:shd w:val="clear" w:color="auto" w:fill="DBE5F1"/>
        </w:rPr>
        <w:t xml:space="preserve">INSERT Figure </w:t>
      </w:r>
      <w:r w:rsidR="00C23FEC">
        <w:rPr>
          <w:shd w:val="clear" w:color="auto" w:fill="DBE5F1"/>
        </w:rPr>
        <w:t>4.</w:t>
      </w:r>
      <w:r w:rsidR="00AE6EC5" w:rsidRPr="00AE6EC5">
        <w:rPr>
          <w:shd w:val="clear" w:color="auto" w:fill="DBE5F1"/>
        </w:rPr>
        <w:t>2: Similarities between bedrock bluff prairies and green roof habitats, image courtesy of The Kestrel Design Group, Inc.</w:t>
      </w:r>
      <w:r w:rsidR="00AE6EC5">
        <w:rPr>
          <w:shd w:val="clear" w:color="auto" w:fill="DBE5F1"/>
        </w:rPr>
        <w:t>)</w:t>
      </w:r>
      <w:r w:rsidR="00AE6EC5">
        <w:t xml:space="preserve"> </w:t>
      </w:r>
      <w:r w:rsidRPr="00E124DD">
        <w:t xml:space="preserve">Use of native prairie species on green roofs is controversial, because most prairie species survive droughts by sending roots very deep into the soil to access water from deep down. The shallow growing medium of green roofs does not allow for such deep root growth. However, anecdotal observations in Minnesota, Michigan, Chicago IL and Lincoln NE, </w:t>
      </w:r>
      <w:r w:rsidRPr="003B2CB1">
        <w:t xml:space="preserve">suggest that deep rooted native prairie species grow their roots </w:t>
      </w:r>
      <w:r w:rsidR="006058AC">
        <w:t>horizontally</w:t>
      </w:r>
      <w:r w:rsidRPr="003B2CB1">
        <w:t xml:space="preserve"> on green roofs (Kestrel Design Group</w:t>
      </w:r>
      <w:r w:rsidR="003B2CB1" w:rsidRPr="003B2CB1">
        <w:t xml:space="preserve"> 2013</w:t>
      </w:r>
      <w:r w:rsidRPr="003B2CB1">
        <w:t>, Sutton</w:t>
      </w:r>
      <w:r w:rsidR="003B2CB1" w:rsidRPr="003B2CB1">
        <w:t xml:space="preserve"> 201</w:t>
      </w:r>
      <w:r w:rsidR="00DE61A6">
        <w:t>1</w:t>
      </w:r>
      <w:r w:rsidRPr="003B2CB1">
        <w:t>, Grese</w:t>
      </w:r>
      <w:r w:rsidR="00196FD6">
        <w:t xml:space="preserve"> </w:t>
      </w:r>
      <w:r w:rsidR="003B2CB1">
        <w:t>2008</w:t>
      </w:r>
      <w:r w:rsidRPr="00E124DD">
        <w:t>).</w:t>
      </w:r>
    </w:p>
    <w:p w:rsidR="001F174C" w:rsidRDefault="001F174C" w:rsidP="001F174C">
      <w:pPr>
        <w:rPr>
          <w:strike/>
        </w:rPr>
      </w:pPr>
    </w:p>
    <w:p w:rsidR="001F174C" w:rsidRDefault="001F174C" w:rsidP="001F174C">
      <w:r>
        <w:t>Some studies have found that many native species do not survive on green roofs without irrigation</w:t>
      </w:r>
      <w:r w:rsidR="00F00DED">
        <w:t xml:space="preserve"> (e.g. Monterusso et al 2005)</w:t>
      </w:r>
      <w:r w:rsidR="00B1706D">
        <w:t>.</w:t>
      </w:r>
      <w:r>
        <w:t xml:space="preserve"> However, in some projects, even some native species thrive on green roofs without irrigation, or with very minimal irrigation. Since irrigation is needed during the plant establishment period anyway, many green roofs include an automatic irrigation system and can be easily irrigated if needed in times of drought. See task 5 for advantages and disadvantages of irrigating a green roof. </w:t>
      </w:r>
    </w:p>
    <w:p w:rsidR="001F174C" w:rsidRDefault="001F174C" w:rsidP="001F174C">
      <w:r>
        <w:t xml:space="preserve"> </w:t>
      </w:r>
    </w:p>
    <w:p w:rsidR="001F174C" w:rsidRDefault="001F174C" w:rsidP="001F174C">
      <w:r>
        <w:lastRenderedPageBreak/>
        <w:t xml:space="preserve">Native species </w:t>
      </w:r>
      <w:r w:rsidR="00F00DED">
        <w:t>have been planted</w:t>
      </w:r>
      <w:r>
        <w:t xml:space="preserve"> on at least </w:t>
      </w:r>
      <w:r w:rsidR="00F00DED">
        <w:t>five</w:t>
      </w:r>
      <w:r>
        <w:t xml:space="preserve"> extensive green roofs in the Twin Cities area, planted between 2005 and 2009</w:t>
      </w:r>
      <w:r w:rsidR="00C23FEC">
        <w:t xml:space="preserve"> (See Case Studies for Examples)</w:t>
      </w:r>
      <w:r>
        <w:t xml:space="preserve">. </w:t>
      </w:r>
      <w:r w:rsidR="00C23FEC" w:rsidRPr="00AE6EC5">
        <w:rPr>
          <w:shd w:val="clear" w:color="auto" w:fill="DBE5F1"/>
        </w:rPr>
        <w:t xml:space="preserve">INSERT Figure </w:t>
      </w:r>
      <w:r w:rsidR="00C23FEC">
        <w:rPr>
          <w:shd w:val="clear" w:color="auto" w:fill="DBE5F1"/>
        </w:rPr>
        <w:t>4.3</w:t>
      </w:r>
      <w:r w:rsidR="00C23FEC" w:rsidRPr="00AE6EC5">
        <w:rPr>
          <w:shd w:val="clear" w:color="auto" w:fill="DBE5F1"/>
        </w:rPr>
        <w:t xml:space="preserve">: </w:t>
      </w:r>
      <w:r w:rsidR="00C23FEC">
        <w:rPr>
          <w:shd w:val="clear" w:color="auto" w:fill="DBE5F1"/>
        </w:rPr>
        <w:t>Native Plants on Target Center Arena Green Roof, Minneapolis, MN, Image Courtesy of The Kestrel Design Group, Inc</w:t>
      </w:r>
      <w:r w:rsidR="00C23FEC" w:rsidRPr="00AE6EC5">
        <w:rPr>
          <w:shd w:val="clear" w:color="auto" w:fill="DBE5F1"/>
        </w:rPr>
        <w:t>.</w:t>
      </w:r>
      <w:r w:rsidR="00C23FEC">
        <w:rPr>
          <w:shd w:val="clear" w:color="auto" w:fill="DBE5F1"/>
        </w:rPr>
        <w:t>;</w:t>
      </w:r>
      <w:r w:rsidR="00C23FEC" w:rsidRPr="00C23FEC">
        <w:rPr>
          <w:shd w:val="clear" w:color="auto" w:fill="DBE5F1"/>
        </w:rPr>
        <w:t xml:space="preserve"> </w:t>
      </w:r>
      <w:r w:rsidR="00C23FEC" w:rsidRPr="00AE6EC5">
        <w:rPr>
          <w:shd w:val="clear" w:color="auto" w:fill="DBE5F1"/>
        </w:rPr>
        <w:t xml:space="preserve">INSERT Figure </w:t>
      </w:r>
      <w:r w:rsidR="00C23FEC">
        <w:rPr>
          <w:shd w:val="clear" w:color="auto" w:fill="DBE5F1"/>
        </w:rPr>
        <w:t>4.4</w:t>
      </w:r>
      <w:r w:rsidR="00C23FEC" w:rsidRPr="00AE6EC5">
        <w:rPr>
          <w:shd w:val="clear" w:color="auto" w:fill="DBE5F1"/>
        </w:rPr>
        <w:t xml:space="preserve">: </w:t>
      </w:r>
      <w:r w:rsidR="00C23FEC">
        <w:rPr>
          <w:shd w:val="clear" w:color="auto" w:fill="DBE5F1"/>
        </w:rPr>
        <w:t>Native Plants on Minneapolis City Hall Green Roof, Minneapolis, MN, Image Courtesy of The Kestrel Design Group, Inc</w:t>
      </w:r>
      <w:r w:rsidR="00C23FEC" w:rsidRPr="00AE6EC5">
        <w:rPr>
          <w:shd w:val="clear" w:color="auto" w:fill="DBE5F1"/>
        </w:rPr>
        <w:t>.</w:t>
      </w:r>
      <w:r w:rsidR="00C23FEC">
        <w:rPr>
          <w:shd w:val="clear" w:color="auto" w:fill="DBE5F1"/>
        </w:rPr>
        <w:t xml:space="preserve">; </w:t>
      </w:r>
      <w:r w:rsidR="00C23FEC" w:rsidRPr="00AE6EC5">
        <w:rPr>
          <w:shd w:val="clear" w:color="auto" w:fill="DBE5F1"/>
        </w:rPr>
        <w:t xml:space="preserve">INSERT Figure </w:t>
      </w:r>
      <w:r w:rsidR="00C23FEC">
        <w:rPr>
          <w:shd w:val="clear" w:color="auto" w:fill="DBE5F1"/>
        </w:rPr>
        <w:t>4.5</w:t>
      </w:r>
      <w:r w:rsidR="00C23FEC" w:rsidRPr="00AE6EC5">
        <w:rPr>
          <w:shd w:val="clear" w:color="auto" w:fill="DBE5F1"/>
        </w:rPr>
        <w:t xml:space="preserve">: </w:t>
      </w:r>
      <w:r w:rsidR="00C23FEC">
        <w:rPr>
          <w:shd w:val="clear" w:color="auto" w:fill="DBE5F1"/>
        </w:rPr>
        <w:t>Native Plants on Phillips Eco-Enterprise Green Roof, Minneapolis, MN, Image Courtesy of The Kestrel Design Group, Inc</w:t>
      </w:r>
      <w:r w:rsidR="00C23FEC" w:rsidRPr="00AE6EC5">
        <w:rPr>
          <w:shd w:val="clear" w:color="auto" w:fill="DBE5F1"/>
        </w:rPr>
        <w:t>.</w:t>
      </w:r>
      <w:r w:rsidR="00C23FEC">
        <w:rPr>
          <w:shd w:val="clear" w:color="auto" w:fill="DBE5F1"/>
        </w:rPr>
        <w:t xml:space="preserve">   </w:t>
      </w:r>
      <w:r>
        <w:t>Table 2 lists some of the native species that have performed well on green roofs in Minnesota (Kestrel Design Group observations).  Because all of these except for one are irrigated regularly, the ability of most of these species to survive without irrigation</w:t>
      </w:r>
      <w:r w:rsidR="00F00DED">
        <w:t xml:space="preserve"> on extensive green roofs in Minnesota</w:t>
      </w:r>
      <w:r>
        <w:t xml:space="preserve"> is not known. Species that have been found to survive with little or no irrigation in Minnesota or elsewhere in the Midwest are noted in table</w:t>
      </w:r>
      <w:r w:rsidR="00F00DED">
        <w:t xml:space="preserve"> 2</w:t>
      </w:r>
      <w:r>
        <w:t xml:space="preserve">. </w:t>
      </w:r>
    </w:p>
    <w:p w:rsidR="001F174C" w:rsidRDefault="001F174C" w:rsidP="001F174C"/>
    <w:p w:rsidR="001F174C" w:rsidRDefault="001F174C" w:rsidP="001F174C">
      <w:r>
        <w:t>Many of the species listed in table 2, as well as many additional native species not listed in table 2, are also thriving on other Midwestern extensive green roofs, including, for example, Chicago City Hall</w:t>
      </w:r>
      <w:r w:rsidR="003B2CB1">
        <w:t xml:space="preserve"> (Dvorak and Carroll 2008, Carroll 2013)</w:t>
      </w:r>
      <w:r>
        <w:t>, Chicago Botanic Gardens trial green roofs</w:t>
      </w:r>
      <w:r w:rsidR="003B2CB1">
        <w:t xml:space="preserve"> (Hawke 2013)</w:t>
      </w:r>
      <w:r>
        <w:t>, and several other green roofs in Chicago, Toronto, and Lincoln NE. The Chicago City Hall green roof, installed in 2001 had 200 species as of 2012, most of which are natives. Its plants are grown in varying depths of soil (some extensive and some intensive), and regularly irrigated</w:t>
      </w:r>
      <w:r w:rsidR="003B2CB1">
        <w:t xml:space="preserve"> (Dvorak and Carroll, 2008)</w:t>
      </w:r>
      <w:r>
        <w:t>. The Chicago Botanic Garden has 2 trial green roofs, installed in 2009, one of which is planted with natives. It includes planting depths of 4”, 6” and 8” of growing medium. Aiming to minimize green roof maintenance, they have watered the green roofs only during extreme drought (beyond establishment): once in 2011, and once in 2012</w:t>
      </w:r>
      <w:r w:rsidR="003B2CB1">
        <w:t xml:space="preserve"> (Sutton et al 2012)</w:t>
      </w:r>
      <w:r>
        <w:t xml:space="preserve">. </w:t>
      </w:r>
    </w:p>
    <w:p w:rsidR="001F174C" w:rsidRPr="00CF4FEA" w:rsidRDefault="001F174C" w:rsidP="001F174C">
      <w:pPr>
        <w:rPr>
          <w:strike/>
        </w:rPr>
      </w:pPr>
    </w:p>
    <w:p w:rsidR="001F174C" w:rsidRPr="00F00DED" w:rsidRDefault="001F174C" w:rsidP="001F174C">
      <w:r w:rsidRPr="00F00DED">
        <w:t>Dvorak and Volder (2010) summarized North American green roof vegetation studies published through March 2010, including those with native species.</w:t>
      </w:r>
    </w:p>
    <w:p w:rsidR="001F174C" w:rsidRPr="00F00DED" w:rsidRDefault="001F174C" w:rsidP="001F174C"/>
    <w:p w:rsidR="001F174C" w:rsidRPr="00D21190" w:rsidRDefault="001F174C" w:rsidP="001F174C">
      <w:r w:rsidRPr="00D21190">
        <w:t>Other publications of Midwestern green roofs planted with native species</w:t>
      </w:r>
      <w:r w:rsidR="00F00DED" w:rsidRPr="00D21190">
        <w:t xml:space="preserve"> (not listed in Dvorak and Volder’s 2010 literature review)</w:t>
      </w:r>
      <w:r w:rsidRPr="00D21190">
        <w:t xml:space="preserve"> include:</w:t>
      </w:r>
    </w:p>
    <w:p w:rsidR="001F174C" w:rsidRPr="00F00DED" w:rsidRDefault="001F174C" w:rsidP="001F174C">
      <w:pPr>
        <w:rPr>
          <w:highlight w:val="yellow"/>
        </w:rPr>
      </w:pPr>
    </w:p>
    <w:p w:rsidR="00080CDC" w:rsidRDefault="00080CDC" w:rsidP="00080CDC">
      <w:pPr>
        <w:numPr>
          <w:ilvl w:val="0"/>
          <w:numId w:val="23"/>
        </w:numPr>
      </w:pPr>
      <w:r w:rsidRPr="00B1706D">
        <w:t>Getter, K.L.</w:t>
      </w:r>
      <w:r>
        <w:t>;</w:t>
      </w:r>
      <w:r w:rsidRPr="00B1706D">
        <w:t xml:space="preserve"> Rowe, D.B. 2008. Selecting Plants for Extensive Green Roofs in the United States. Michigan State University Extension Extension Bulletin E-3047</w:t>
      </w:r>
      <w:r>
        <w:t xml:space="preserve">. Downloaded May 1, 2013 from </w:t>
      </w:r>
      <w:hyperlink r:id="rId11" w:history="1">
        <w:r w:rsidRPr="00873E55">
          <w:rPr>
            <w:rStyle w:val="Hyperlink"/>
          </w:rPr>
          <w:t>http://www.hrt.msu.edu/greenroof/PDF/08%20GetterRoweExtensionBulletin.pdf</w:t>
        </w:r>
      </w:hyperlink>
    </w:p>
    <w:p w:rsidR="00080CDC" w:rsidRDefault="00080CDC" w:rsidP="001F174C">
      <w:pPr>
        <w:rPr>
          <w:szCs w:val="22"/>
          <w:highlight w:val="yellow"/>
        </w:rPr>
      </w:pPr>
    </w:p>
    <w:p w:rsidR="00196FD6" w:rsidRPr="008C44BB" w:rsidRDefault="00196FD6" w:rsidP="00080CDC">
      <w:pPr>
        <w:numPr>
          <w:ilvl w:val="0"/>
          <w:numId w:val="23"/>
        </w:numPr>
      </w:pPr>
      <w:r w:rsidRPr="008C44BB">
        <w:t xml:space="preserve">Sutton, </w:t>
      </w:r>
      <w:r w:rsidR="00D60FDC" w:rsidRPr="008C44BB">
        <w:t>R.K.; J.A. Harrington</w:t>
      </w:r>
      <w:r w:rsidR="008C44BB" w:rsidRPr="008C44BB">
        <w:t>;</w:t>
      </w:r>
      <w:r w:rsidR="00D60FDC" w:rsidRPr="008C44BB">
        <w:t xml:space="preserve"> </w:t>
      </w:r>
      <w:r w:rsidRPr="008C44BB">
        <w:t>L</w:t>
      </w:r>
      <w:r w:rsidR="00D60FDC" w:rsidRPr="008C44BB">
        <w:t>.</w:t>
      </w:r>
      <w:r w:rsidRPr="008C44BB">
        <w:t xml:space="preserve"> Skabelund</w:t>
      </w:r>
      <w:r w:rsidR="008C44BB" w:rsidRPr="008C44BB">
        <w:t>;</w:t>
      </w:r>
      <w:r w:rsidRPr="008C44BB">
        <w:t xml:space="preserve"> P</w:t>
      </w:r>
      <w:r w:rsidR="00D60FDC" w:rsidRPr="008C44BB">
        <w:t>.</w:t>
      </w:r>
      <w:r w:rsidRPr="008C44BB">
        <w:t xml:space="preserve"> MacDonagh</w:t>
      </w:r>
      <w:r w:rsidR="008C44BB" w:rsidRPr="008C44BB">
        <w:t>;</w:t>
      </w:r>
      <w:r w:rsidRPr="008C44BB">
        <w:t xml:space="preserve"> R</w:t>
      </w:r>
      <w:r w:rsidR="00D60FDC" w:rsidRPr="008C44BB">
        <w:t>.</w:t>
      </w:r>
      <w:r w:rsidRPr="008C44BB">
        <w:t xml:space="preserve"> R. Coffman</w:t>
      </w:r>
      <w:r w:rsidR="008C44BB" w:rsidRPr="008C44BB">
        <w:t>;</w:t>
      </w:r>
      <w:r w:rsidRPr="008C44BB">
        <w:t xml:space="preserve"> and G</w:t>
      </w:r>
      <w:r w:rsidR="00D60FDC" w:rsidRPr="008C44BB">
        <w:t>.</w:t>
      </w:r>
      <w:r w:rsidRPr="008C44BB">
        <w:t xml:space="preserve"> Koch</w:t>
      </w:r>
      <w:r w:rsidR="00D60FDC" w:rsidRPr="008C44BB">
        <w:t>. 2012.</w:t>
      </w:r>
      <w:r w:rsidRPr="008C44BB">
        <w:t xml:space="preserve"> </w:t>
      </w:r>
      <w:r w:rsidR="00D60FDC" w:rsidRPr="008C44BB">
        <w:t>Prairie-Based Green Roofs: Literature, Templates, and Analogs</w:t>
      </w:r>
      <w:r w:rsidRPr="008C44BB">
        <w:t>. Journal of Green Building 7</w:t>
      </w:r>
      <w:r w:rsidR="00D60FDC" w:rsidRPr="008C44BB">
        <w:t>(</w:t>
      </w:r>
      <w:r w:rsidRPr="008C44BB">
        <w:t>1</w:t>
      </w:r>
      <w:r w:rsidR="00D60FDC" w:rsidRPr="008C44BB">
        <w:t>):</w:t>
      </w:r>
      <w:r w:rsidRPr="008C44BB">
        <w:t>143-172</w:t>
      </w:r>
      <w:r w:rsidR="00D60FDC" w:rsidRPr="008C44BB">
        <w:t>.</w:t>
      </w:r>
    </w:p>
    <w:p w:rsidR="00196FD6" w:rsidRPr="008C44BB" w:rsidRDefault="00196FD6" w:rsidP="001F174C">
      <w:pPr>
        <w:rPr>
          <w:rFonts w:ascii="Lucida Grande" w:hAnsi="Lucida Grande" w:cs="Lucida Grande"/>
          <w:color w:val="333333"/>
          <w:sz w:val="18"/>
          <w:szCs w:val="18"/>
          <w:lang w:val="en"/>
        </w:rPr>
      </w:pPr>
    </w:p>
    <w:p w:rsidR="00D21190" w:rsidRPr="008C44BB" w:rsidRDefault="00196FD6" w:rsidP="00080CDC">
      <w:pPr>
        <w:numPr>
          <w:ilvl w:val="0"/>
          <w:numId w:val="23"/>
        </w:numPr>
      </w:pPr>
      <w:r w:rsidRPr="008C44BB">
        <w:t>Sutton</w:t>
      </w:r>
      <w:r w:rsidR="00D21190" w:rsidRPr="008C44BB">
        <w:t>,</w:t>
      </w:r>
      <w:r w:rsidR="00D60FDC" w:rsidRPr="008C44BB">
        <w:t xml:space="preserve"> R.; </w:t>
      </w:r>
      <w:r w:rsidRPr="008C44BB">
        <w:t>B</w:t>
      </w:r>
      <w:r w:rsidR="00D60FDC" w:rsidRPr="008C44BB">
        <w:t>.</w:t>
      </w:r>
      <w:r w:rsidRPr="008C44BB">
        <w:t xml:space="preserve"> Rowe</w:t>
      </w:r>
      <w:r w:rsidR="00D60FDC" w:rsidRPr="008C44BB">
        <w:t>;</w:t>
      </w:r>
      <w:r w:rsidRPr="008C44BB">
        <w:t>G</w:t>
      </w:r>
      <w:r w:rsidR="00D60FDC" w:rsidRPr="008C44BB">
        <w:t>.</w:t>
      </w:r>
      <w:r w:rsidRPr="008C44BB">
        <w:t xml:space="preserve"> Acomb</w:t>
      </w:r>
      <w:r w:rsidR="00D60FDC" w:rsidRPr="008C44BB">
        <w:t>;</w:t>
      </w:r>
      <w:r w:rsidRPr="008C44BB">
        <w:t xml:space="preserve"> J</w:t>
      </w:r>
      <w:r w:rsidR="00D60FDC" w:rsidRPr="008C44BB">
        <w:t>.</w:t>
      </w:r>
      <w:r w:rsidRPr="008C44BB">
        <w:t xml:space="preserve"> Lambrinos</w:t>
      </w:r>
      <w:r w:rsidR="00D60FDC" w:rsidRPr="008C44BB">
        <w:t xml:space="preserve">; </w:t>
      </w:r>
      <w:r w:rsidRPr="008C44BB">
        <w:t>P</w:t>
      </w:r>
      <w:r w:rsidR="00D60FDC" w:rsidRPr="008C44BB">
        <w:t>.</w:t>
      </w:r>
      <w:r w:rsidRPr="008C44BB">
        <w:t xml:space="preserve"> MacDonagh</w:t>
      </w:r>
      <w:r w:rsidR="00D60FDC" w:rsidRPr="008C44BB">
        <w:t>;</w:t>
      </w:r>
      <w:r w:rsidRPr="008C44BB">
        <w:t xml:space="preserve"> R</w:t>
      </w:r>
      <w:r w:rsidR="00D60FDC" w:rsidRPr="008C44BB">
        <w:t>.</w:t>
      </w:r>
      <w:r w:rsidRPr="008C44BB">
        <w:t xml:space="preserve"> Hawke</w:t>
      </w:r>
      <w:r w:rsidR="00D21190" w:rsidRPr="008C44BB">
        <w:t xml:space="preserve">. 2012. New Plant Performance for 21st Century Green Roof Ecosystems. Cities </w:t>
      </w:r>
      <w:proofErr w:type="gramStart"/>
      <w:r w:rsidR="00D21190" w:rsidRPr="008C44BB">
        <w:t>Alive</w:t>
      </w:r>
      <w:proofErr w:type="gramEnd"/>
      <w:r w:rsidR="00D21190" w:rsidRPr="008C44BB">
        <w:t xml:space="preserve"> Conference, Chicago IL.</w:t>
      </w:r>
    </w:p>
    <w:p w:rsidR="00080CDC" w:rsidRDefault="00080CDC" w:rsidP="00D21190"/>
    <w:p w:rsidR="00080CDC" w:rsidRDefault="00D60FDC" w:rsidP="00080CDC">
      <w:pPr>
        <w:numPr>
          <w:ilvl w:val="0"/>
          <w:numId w:val="23"/>
        </w:numPr>
        <w:rPr>
          <w:szCs w:val="22"/>
        </w:rPr>
      </w:pPr>
      <w:r w:rsidRPr="00D60FDC">
        <w:rPr>
          <w:szCs w:val="22"/>
        </w:rPr>
        <w:t>Torrance, S.; B.</w:t>
      </w:r>
      <w:r w:rsidR="00080CDC" w:rsidRPr="00D60FDC">
        <w:rPr>
          <w:szCs w:val="22"/>
        </w:rPr>
        <w:t xml:space="preserve"> Bass, S</w:t>
      </w:r>
      <w:r w:rsidRPr="00D60FDC">
        <w:rPr>
          <w:szCs w:val="22"/>
        </w:rPr>
        <w:t>.</w:t>
      </w:r>
      <w:r w:rsidR="00080CDC" w:rsidRPr="00D60FDC">
        <w:rPr>
          <w:szCs w:val="22"/>
        </w:rPr>
        <w:t xml:space="preserve"> MacIvor and T</w:t>
      </w:r>
      <w:r w:rsidRPr="00D60FDC">
        <w:rPr>
          <w:szCs w:val="22"/>
        </w:rPr>
        <w:t>.</w:t>
      </w:r>
      <w:r w:rsidR="00080CDC" w:rsidRPr="00D60FDC">
        <w:rPr>
          <w:szCs w:val="22"/>
        </w:rPr>
        <w:t xml:space="preserve"> McGlade in conjunction with Toronto City Planning Division. No</w:t>
      </w:r>
      <w:r w:rsidR="00080CDC">
        <w:rPr>
          <w:szCs w:val="22"/>
        </w:rPr>
        <w:t xml:space="preserve"> publication year given. City of Toronto Guidelines for Biodiverse Green Roofs. Downloaded May 1, 2013 from </w:t>
      </w:r>
      <w:r w:rsidR="00080CDC" w:rsidRPr="00D21190">
        <w:rPr>
          <w:szCs w:val="22"/>
        </w:rPr>
        <w:t>http://www.toronto.ca/greenroofs/pdf/biodiversegreenroofs_2013.pdf</w:t>
      </w:r>
      <w:r w:rsidR="00080CDC">
        <w:rPr>
          <w:szCs w:val="22"/>
        </w:rPr>
        <w:t xml:space="preserve"> </w:t>
      </w:r>
    </w:p>
    <w:p w:rsidR="00D21190" w:rsidRDefault="00D21190" w:rsidP="001F174C"/>
    <w:p w:rsidR="001F174C" w:rsidRPr="00240952" w:rsidRDefault="001F174C" w:rsidP="001F174C">
      <w:r w:rsidRPr="00240952">
        <w:t xml:space="preserve">Not all the species listed </w:t>
      </w:r>
      <w:r>
        <w:t>in Table 2</w:t>
      </w:r>
      <w:r w:rsidRPr="00240952">
        <w:t xml:space="preserve"> are native in all parts of Minnesota. </w:t>
      </w:r>
      <w:r w:rsidR="00FF308F">
        <w:t>T</w:t>
      </w:r>
      <w:r w:rsidRPr="00240952">
        <w:t>o find out in which parts of Minnesota these species are native</w:t>
      </w:r>
      <w:r w:rsidR="00FF308F">
        <w:t>, see, for example</w:t>
      </w:r>
      <w:r w:rsidRPr="00240952">
        <w:t>:</w:t>
      </w:r>
    </w:p>
    <w:p w:rsidR="001F174C" w:rsidRDefault="001F174C" w:rsidP="001F174C"/>
    <w:p w:rsidR="001F174C" w:rsidRDefault="001F174C" w:rsidP="001F174C">
      <w:pPr>
        <w:numPr>
          <w:ilvl w:val="0"/>
          <w:numId w:val="20"/>
        </w:numPr>
        <w:spacing w:before="60" w:after="60"/>
      </w:pPr>
      <w:r>
        <w:t xml:space="preserve">Plant species range maps from the Minnesota Department of Natural Resources: </w:t>
      </w:r>
      <w:hyperlink r:id="rId12" w:history="1">
        <w:r w:rsidR="00E124DD" w:rsidRPr="00873E55">
          <w:rPr>
            <w:rStyle w:val="Hyperlink"/>
          </w:rPr>
          <w:t>http://files.dnr.state.mn.us/natural_resources/plants/mntaxa_maps.pdf</w:t>
        </w:r>
      </w:hyperlink>
    </w:p>
    <w:p w:rsidR="001F174C" w:rsidRDefault="001F174C" w:rsidP="001F174C">
      <w:pPr>
        <w:rPr>
          <w:highlight w:val="yellow"/>
        </w:rPr>
      </w:pPr>
    </w:p>
    <w:p w:rsidR="001F174C" w:rsidRPr="005C2338" w:rsidRDefault="001F174C" w:rsidP="001F174C">
      <w:r w:rsidRPr="005C2338">
        <w:t>For additional information on the species listed in Table 2, including wildlife and other benefits, see</w:t>
      </w:r>
    </w:p>
    <w:p w:rsidR="001F174C" w:rsidRDefault="001F174C" w:rsidP="001F174C">
      <w:hyperlink r:id="rId13" w:history="1">
        <w:r w:rsidRPr="007A1B5E">
          <w:rPr>
            <w:rStyle w:val="Hyperlink"/>
          </w:rPr>
          <w:t>http://www.wildflower.org/plants/</w:t>
        </w:r>
      </w:hyperlink>
    </w:p>
    <w:p w:rsidR="001F174C" w:rsidRDefault="001F174C" w:rsidP="001F174C"/>
    <w:p w:rsidR="001F174C" w:rsidRPr="0029532F" w:rsidRDefault="001F174C" w:rsidP="001F174C">
      <w:pPr>
        <w:rPr>
          <w:b/>
        </w:rPr>
      </w:pPr>
      <w:proofErr w:type="gramStart"/>
      <w:r>
        <w:rPr>
          <w:b/>
        </w:rPr>
        <w:t>Table 2.</w:t>
      </w:r>
      <w:proofErr w:type="gramEnd"/>
      <w:r>
        <w:rPr>
          <w:b/>
        </w:rPr>
        <w:t xml:space="preserve"> Native Species that have been grown successfully on </w:t>
      </w:r>
      <w:r w:rsidR="005F631C">
        <w:rPr>
          <w:b/>
        </w:rPr>
        <w:t xml:space="preserve">extensive green roofs in </w:t>
      </w:r>
      <w:r>
        <w:rPr>
          <w:b/>
        </w:rPr>
        <w:t>Minnesota</w:t>
      </w:r>
    </w:p>
    <w:tbl>
      <w:tblPr>
        <w:tblW w:w="11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555"/>
        <w:gridCol w:w="819"/>
        <w:gridCol w:w="1064"/>
        <w:gridCol w:w="1260"/>
        <w:gridCol w:w="1530"/>
        <w:gridCol w:w="1890"/>
        <w:gridCol w:w="2070"/>
      </w:tblGrid>
      <w:tr w:rsidR="001F174C" w:rsidRPr="00FF1941" w:rsidTr="00C06FFE">
        <w:tc>
          <w:tcPr>
            <w:tcW w:w="1800" w:type="dxa"/>
          </w:tcPr>
          <w:p w:rsidR="001F174C" w:rsidRPr="00721E26" w:rsidRDefault="001F174C" w:rsidP="00484590">
            <w:pPr>
              <w:rPr>
                <w:rFonts w:cs="Calibri"/>
                <w:b/>
                <w:szCs w:val="22"/>
              </w:rPr>
            </w:pPr>
            <w:r w:rsidRPr="00721E26">
              <w:rPr>
                <w:rFonts w:cs="Calibri"/>
                <w:b/>
                <w:szCs w:val="22"/>
              </w:rPr>
              <w:t>Scientific Name</w:t>
            </w:r>
          </w:p>
        </w:tc>
        <w:tc>
          <w:tcPr>
            <w:tcW w:w="1555" w:type="dxa"/>
          </w:tcPr>
          <w:p w:rsidR="001F174C" w:rsidRPr="00721E26" w:rsidRDefault="001F174C" w:rsidP="00484590">
            <w:pPr>
              <w:rPr>
                <w:rFonts w:cs="Calibri"/>
                <w:b/>
                <w:szCs w:val="22"/>
              </w:rPr>
            </w:pPr>
            <w:r w:rsidRPr="00721E26">
              <w:rPr>
                <w:rFonts w:cs="Calibri"/>
                <w:b/>
                <w:szCs w:val="22"/>
              </w:rPr>
              <w:t>Common Name</w:t>
            </w:r>
          </w:p>
        </w:tc>
        <w:tc>
          <w:tcPr>
            <w:tcW w:w="819" w:type="dxa"/>
          </w:tcPr>
          <w:p w:rsidR="001F174C" w:rsidRPr="00721E26" w:rsidRDefault="001F174C" w:rsidP="00484590">
            <w:pPr>
              <w:rPr>
                <w:rFonts w:cs="Calibri"/>
                <w:b/>
                <w:szCs w:val="22"/>
              </w:rPr>
            </w:pPr>
            <w:r w:rsidRPr="00721E26">
              <w:rPr>
                <w:rFonts w:cs="Calibri"/>
                <w:b/>
                <w:szCs w:val="22"/>
              </w:rPr>
              <w:t>Plant Height</w:t>
            </w:r>
          </w:p>
        </w:tc>
        <w:tc>
          <w:tcPr>
            <w:tcW w:w="1064" w:type="dxa"/>
          </w:tcPr>
          <w:p w:rsidR="001F174C" w:rsidRPr="00721E26" w:rsidRDefault="001F174C" w:rsidP="00484590">
            <w:pPr>
              <w:rPr>
                <w:rFonts w:cs="Calibri"/>
                <w:b/>
                <w:szCs w:val="22"/>
              </w:rPr>
            </w:pPr>
            <w:r w:rsidRPr="00721E26">
              <w:rPr>
                <w:rFonts w:cs="Calibri"/>
                <w:b/>
                <w:szCs w:val="22"/>
              </w:rPr>
              <w:t>Approximate Bloom Time</w:t>
            </w:r>
          </w:p>
        </w:tc>
        <w:tc>
          <w:tcPr>
            <w:tcW w:w="1260" w:type="dxa"/>
          </w:tcPr>
          <w:p w:rsidR="001F174C" w:rsidRPr="00721E26" w:rsidRDefault="001F174C" w:rsidP="00484590">
            <w:pPr>
              <w:rPr>
                <w:rFonts w:cs="Calibri"/>
                <w:b/>
                <w:szCs w:val="22"/>
              </w:rPr>
            </w:pPr>
            <w:r w:rsidRPr="00721E26">
              <w:rPr>
                <w:rFonts w:cs="Calibri"/>
                <w:b/>
                <w:szCs w:val="22"/>
              </w:rPr>
              <w:t>Flower Color</w:t>
            </w:r>
          </w:p>
        </w:tc>
        <w:tc>
          <w:tcPr>
            <w:tcW w:w="1530" w:type="dxa"/>
          </w:tcPr>
          <w:p w:rsidR="001F174C" w:rsidRPr="00721E26" w:rsidRDefault="001F174C" w:rsidP="00484590">
            <w:pPr>
              <w:rPr>
                <w:rFonts w:cs="Calibri"/>
                <w:b/>
                <w:szCs w:val="22"/>
              </w:rPr>
            </w:pPr>
            <w:r>
              <w:rPr>
                <w:rFonts w:cs="Calibri"/>
                <w:b/>
                <w:szCs w:val="22"/>
              </w:rPr>
              <w:t>Sun Exposure</w:t>
            </w:r>
          </w:p>
        </w:tc>
        <w:tc>
          <w:tcPr>
            <w:tcW w:w="1890" w:type="dxa"/>
          </w:tcPr>
          <w:p w:rsidR="001F174C" w:rsidRPr="00721E26" w:rsidRDefault="001F174C" w:rsidP="00484590">
            <w:pPr>
              <w:rPr>
                <w:rFonts w:cs="Calibri"/>
                <w:b/>
                <w:szCs w:val="22"/>
              </w:rPr>
            </w:pPr>
            <w:r>
              <w:rPr>
                <w:rFonts w:cs="Calibri"/>
                <w:b/>
                <w:szCs w:val="22"/>
              </w:rPr>
              <w:t>Found to require irrigation in some projects or studies</w:t>
            </w:r>
          </w:p>
        </w:tc>
        <w:tc>
          <w:tcPr>
            <w:tcW w:w="2070" w:type="dxa"/>
          </w:tcPr>
          <w:p w:rsidR="001F174C" w:rsidRDefault="001F174C" w:rsidP="00080CDC">
            <w:pPr>
              <w:rPr>
                <w:rFonts w:cs="Calibri"/>
                <w:b/>
                <w:szCs w:val="22"/>
              </w:rPr>
            </w:pPr>
            <w:r>
              <w:rPr>
                <w:rFonts w:cs="Calibri"/>
                <w:b/>
                <w:szCs w:val="22"/>
              </w:rPr>
              <w:t xml:space="preserve">Found to </w:t>
            </w:r>
            <w:r w:rsidR="00080CDC">
              <w:rPr>
                <w:rFonts w:cs="Calibri"/>
                <w:b/>
                <w:szCs w:val="22"/>
              </w:rPr>
              <w:t>survive</w:t>
            </w:r>
            <w:r>
              <w:rPr>
                <w:rFonts w:cs="Calibri"/>
                <w:b/>
                <w:szCs w:val="22"/>
              </w:rPr>
              <w:t xml:space="preserve"> with little or no irrigation in some studies or projects</w:t>
            </w:r>
          </w:p>
        </w:tc>
      </w:tr>
      <w:tr w:rsidR="001F174C" w:rsidRPr="00150CA7" w:rsidTr="00C06FFE">
        <w:tc>
          <w:tcPr>
            <w:tcW w:w="1800" w:type="dxa"/>
            <w:vAlign w:val="bottom"/>
          </w:tcPr>
          <w:p w:rsidR="001F174C" w:rsidRPr="00721E26" w:rsidRDefault="001F174C" w:rsidP="00484590">
            <w:pPr>
              <w:rPr>
                <w:rFonts w:cs="Calibri"/>
                <w:i/>
                <w:iCs/>
                <w:szCs w:val="22"/>
              </w:rPr>
            </w:pPr>
            <w:r>
              <w:rPr>
                <w:rFonts w:cs="Calibri"/>
                <w:i/>
                <w:iCs/>
                <w:szCs w:val="22"/>
              </w:rPr>
              <w:t>Allium cernuum</w:t>
            </w:r>
          </w:p>
        </w:tc>
        <w:tc>
          <w:tcPr>
            <w:tcW w:w="1555" w:type="dxa"/>
            <w:vAlign w:val="bottom"/>
          </w:tcPr>
          <w:p w:rsidR="001F174C" w:rsidRPr="00721E26" w:rsidRDefault="001F174C" w:rsidP="00484590">
            <w:pPr>
              <w:rPr>
                <w:rFonts w:cs="Calibri"/>
                <w:szCs w:val="22"/>
              </w:rPr>
            </w:pPr>
            <w:r>
              <w:rPr>
                <w:rFonts w:cs="Calibri"/>
                <w:szCs w:val="22"/>
              </w:rPr>
              <w:t>Nodding Wild Onion</w:t>
            </w:r>
          </w:p>
        </w:tc>
        <w:tc>
          <w:tcPr>
            <w:tcW w:w="819" w:type="dxa"/>
          </w:tcPr>
          <w:p w:rsidR="001F174C" w:rsidRPr="00721E26" w:rsidRDefault="001F174C" w:rsidP="00484590">
            <w:pPr>
              <w:rPr>
                <w:rFonts w:cs="Calibri"/>
                <w:szCs w:val="22"/>
              </w:rPr>
            </w:pPr>
            <w:r>
              <w:rPr>
                <w:rFonts w:cs="Calibri"/>
                <w:szCs w:val="22"/>
              </w:rPr>
              <w:t>1-1.5’</w:t>
            </w:r>
          </w:p>
        </w:tc>
        <w:tc>
          <w:tcPr>
            <w:tcW w:w="1064" w:type="dxa"/>
          </w:tcPr>
          <w:p w:rsidR="001F174C" w:rsidRPr="00721E26" w:rsidRDefault="001F174C" w:rsidP="00484590">
            <w:pPr>
              <w:rPr>
                <w:rFonts w:cs="Calibri"/>
                <w:szCs w:val="22"/>
              </w:rPr>
            </w:pPr>
            <w:r>
              <w:rPr>
                <w:rFonts w:cs="Calibri"/>
                <w:szCs w:val="22"/>
              </w:rPr>
              <w:t>July – August</w:t>
            </w:r>
          </w:p>
        </w:tc>
        <w:tc>
          <w:tcPr>
            <w:tcW w:w="1260" w:type="dxa"/>
          </w:tcPr>
          <w:p w:rsidR="001F174C" w:rsidRPr="00721E26" w:rsidRDefault="00081D89" w:rsidP="00484590">
            <w:pPr>
              <w:rPr>
                <w:rFonts w:cs="Calibri"/>
                <w:szCs w:val="22"/>
              </w:rPr>
            </w:pPr>
            <w:r>
              <w:rPr>
                <w:rFonts w:cs="Calibri"/>
                <w:szCs w:val="22"/>
              </w:rPr>
              <w:t>Pink</w:t>
            </w:r>
          </w:p>
        </w:tc>
        <w:tc>
          <w:tcPr>
            <w:tcW w:w="1530" w:type="dxa"/>
          </w:tcPr>
          <w:p w:rsidR="001F174C" w:rsidRPr="00721E26" w:rsidRDefault="001F174C" w:rsidP="00484590">
            <w:pPr>
              <w:rPr>
                <w:rFonts w:cs="Calibri"/>
                <w:szCs w:val="22"/>
              </w:rPr>
            </w:pPr>
            <w:r>
              <w:rPr>
                <w:rFonts w:cs="Calibri"/>
                <w:szCs w:val="22"/>
              </w:rPr>
              <w:t>Full Sun to Part Shade</w:t>
            </w:r>
          </w:p>
        </w:tc>
        <w:tc>
          <w:tcPr>
            <w:tcW w:w="1890" w:type="dxa"/>
          </w:tcPr>
          <w:p w:rsidR="001F174C" w:rsidRPr="00721E26" w:rsidRDefault="001F174C" w:rsidP="00484590">
            <w:pPr>
              <w:rPr>
                <w:rFonts w:cs="Calibri"/>
                <w:szCs w:val="22"/>
              </w:rPr>
            </w:pPr>
          </w:p>
        </w:tc>
        <w:tc>
          <w:tcPr>
            <w:tcW w:w="2070" w:type="dxa"/>
          </w:tcPr>
          <w:p w:rsidR="001F174C" w:rsidRPr="00721E26" w:rsidRDefault="00C802B5" w:rsidP="00484590">
            <w:pPr>
              <w:rPr>
                <w:rFonts w:cs="Calibri"/>
                <w:szCs w:val="22"/>
              </w:rPr>
            </w:pPr>
            <w:r>
              <w:rPr>
                <w:rFonts w:cs="Calibri"/>
                <w:szCs w:val="22"/>
              </w:rPr>
              <w:t>X</w:t>
            </w:r>
            <w:r>
              <w:rPr>
                <w:rFonts w:cs="Calibri"/>
                <w:szCs w:val="22"/>
                <w:vertAlign w:val="superscript"/>
              </w:rPr>
              <w:t>3</w:t>
            </w:r>
            <w:r w:rsidR="00FF308F">
              <w:rPr>
                <w:rFonts w:cs="Calibri"/>
                <w:szCs w:val="22"/>
                <w:vertAlign w:val="superscript"/>
              </w:rPr>
              <w:t>,4</w:t>
            </w: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Allium stellatum</w:t>
            </w:r>
          </w:p>
        </w:tc>
        <w:tc>
          <w:tcPr>
            <w:tcW w:w="1555" w:type="dxa"/>
            <w:vAlign w:val="bottom"/>
          </w:tcPr>
          <w:p w:rsidR="001F174C" w:rsidRPr="00721E26" w:rsidRDefault="001F174C" w:rsidP="00484590">
            <w:pPr>
              <w:rPr>
                <w:rFonts w:cs="Calibri"/>
                <w:szCs w:val="22"/>
              </w:rPr>
            </w:pPr>
            <w:r w:rsidRPr="00721E26">
              <w:rPr>
                <w:rFonts w:cs="Calibri"/>
                <w:szCs w:val="22"/>
              </w:rPr>
              <w:t>Prairie Wild Onion</w:t>
            </w:r>
          </w:p>
        </w:tc>
        <w:tc>
          <w:tcPr>
            <w:tcW w:w="819" w:type="dxa"/>
          </w:tcPr>
          <w:p w:rsidR="001F174C" w:rsidRPr="00721E26" w:rsidRDefault="001F174C" w:rsidP="00484590">
            <w:pPr>
              <w:rPr>
                <w:rFonts w:cs="Calibri"/>
                <w:szCs w:val="22"/>
              </w:rPr>
            </w:pPr>
            <w:r>
              <w:rPr>
                <w:rFonts w:cs="Calibri"/>
                <w:szCs w:val="22"/>
              </w:rPr>
              <w:t>1-2’</w:t>
            </w:r>
          </w:p>
        </w:tc>
        <w:tc>
          <w:tcPr>
            <w:tcW w:w="1064" w:type="dxa"/>
          </w:tcPr>
          <w:p w:rsidR="001F174C" w:rsidRPr="00721E26" w:rsidRDefault="001F174C" w:rsidP="00484590">
            <w:pPr>
              <w:rPr>
                <w:rFonts w:cs="Calibri"/>
                <w:szCs w:val="22"/>
              </w:rPr>
            </w:pPr>
            <w:r>
              <w:rPr>
                <w:rFonts w:cs="Calibri"/>
                <w:szCs w:val="22"/>
              </w:rPr>
              <w:t>July - August</w:t>
            </w:r>
          </w:p>
        </w:tc>
        <w:tc>
          <w:tcPr>
            <w:tcW w:w="1260" w:type="dxa"/>
          </w:tcPr>
          <w:p w:rsidR="001F174C" w:rsidRPr="00721E26" w:rsidRDefault="001F174C" w:rsidP="00484590">
            <w:pPr>
              <w:rPr>
                <w:rFonts w:cs="Calibri"/>
                <w:szCs w:val="22"/>
              </w:rPr>
            </w:pPr>
            <w:r>
              <w:rPr>
                <w:rFonts w:cs="Calibri"/>
                <w:szCs w:val="22"/>
              </w:rPr>
              <w:t>Pink</w:t>
            </w:r>
          </w:p>
        </w:tc>
        <w:tc>
          <w:tcPr>
            <w:tcW w:w="1530" w:type="dxa"/>
          </w:tcPr>
          <w:p w:rsidR="001F174C" w:rsidRPr="00721E26" w:rsidRDefault="001F174C" w:rsidP="00484590">
            <w:pPr>
              <w:rPr>
                <w:rFonts w:cs="Calibri"/>
                <w:szCs w:val="22"/>
              </w:rPr>
            </w:pPr>
            <w:r>
              <w:rPr>
                <w:rFonts w:cs="Calibri"/>
                <w:szCs w:val="22"/>
              </w:rPr>
              <w:t>Full Sun to Part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Andropogon gerardii</w:t>
            </w:r>
          </w:p>
        </w:tc>
        <w:tc>
          <w:tcPr>
            <w:tcW w:w="1555" w:type="dxa"/>
            <w:vAlign w:val="bottom"/>
          </w:tcPr>
          <w:p w:rsidR="001F174C" w:rsidRPr="00721E26" w:rsidRDefault="001F174C" w:rsidP="00484590">
            <w:pPr>
              <w:rPr>
                <w:rFonts w:cs="Calibri"/>
                <w:szCs w:val="22"/>
              </w:rPr>
            </w:pPr>
            <w:r w:rsidRPr="00721E26">
              <w:rPr>
                <w:rFonts w:cs="Calibri"/>
                <w:szCs w:val="22"/>
              </w:rPr>
              <w:t>Big Bluestem</w:t>
            </w:r>
          </w:p>
        </w:tc>
        <w:tc>
          <w:tcPr>
            <w:tcW w:w="819" w:type="dxa"/>
          </w:tcPr>
          <w:p w:rsidR="001F174C" w:rsidRPr="00721E26" w:rsidRDefault="001F174C" w:rsidP="00484590">
            <w:pPr>
              <w:rPr>
                <w:rFonts w:cs="Calibri"/>
                <w:szCs w:val="22"/>
              </w:rPr>
            </w:pPr>
            <w:r>
              <w:rPr>
                <w:rFonts w:cs="Calibri"/>
                <w:szCs w:val="22"/>
              </w:rPr>
              <w:t>2-6’</w:t>
            </w:r>
          </w:p>
        </w:tc>
        <w:tc>
          <w:tcPr>
            <w:tcW w:w="1064" w:type="dxa"/>
          </w:tcPr>
          <w:p w:rsidR="001F174C" w:rsidRPr="00721E26" w:rsidRDefault="001F174C" w:rsidP="00484590">
            <w:pPr>
              <w:rPr>
                <w:rFonts w:cs="Calibri"/>
                <w:szCs w:val="22"/>
              </w:rPr>
            </w:pPr>
            <w:r>
              <w:rPr>
                <w:rFonts w:cs="Calibri"/>
                <w:szCs w:val="22"/>
              </w:rPr>
              <w:t>n/a</w:t>
            </w:r>
          </w:p>
        </w:tc>
        <w:tc>
          <w:tcPr>
            <w:tcW w:w="1260" w:type="dxa"/>
          </w:tcPr>
          <w:p w:rsidR="001F174C" w:rsidRPr="00721E26" w:rsidRDefault="001F174C" w:rsidP="00484590">
            <w:pPr>
              <w:rPr>
                <w:rFonts w:cs="Calibri"/>
                <w:szCs w:val="22"/>
              </w:rPr>
            </w:pPr>
            <w:r>
              <w:rPr>
                <w:rFonts w:cs="Calibri"/>
                <w:szCs w:val="22"/>
              </w:rPr>
              <w:t>n/a</w:t>
            </w:r>
          </w:p>
        </w:tc>
        <w:tc>
          <w:tcPr>
            <w:tcW w:w="1530" w:type="dxa"/>
          </w:tcPr>
          <w:p w:rsidR="001F174C" w:rsidRPr="00721E26" w:rsidRDefault="001F174C" w:rsidP="00484590">
            <w:pPr>
              <w:rPr>
                <w:rFonts w:cs="Calibri"/>
                <w:szCs w:val="22"/>
              </w:rPr>
            </w:pPr>
            <w:r>
              <w:rPr>
                <w:rFonts w:cs="Calibri"/>
                <w:szCs w:val="22"/>
              </w:rPr>
              <w:t>Full Sun to Part Shade</w:t>
            </w:r>
          </w:p>
        </w:tc>
        <w:tc>
          <w:tcPr>
            <w:tcW w:w="1890" w:type="dxa"/>
          </w:tcPr>
          <w:p w:rsidR="001F174C" w:rsidRPr="00721E26" w:rsidRDefault="001F174C" w:rsidP="00484590">
            <w:pPr>
              <w:rPr>
                <w:rFonts w:cs="Calibri"/>
                <w:szCs w:val="22"/>
              </w:rPr>
            </w:pPr>
          </w:p>
        </w:tc>
        <w:tc>
          <w:tcPr>
            <w:tcW w:w="2070" w:type="dxa"/>
          </w:tcPr>
          <w:p w:rsidR="001F174C" w:rsidRPr="00721E26" w:rsidRDefault="00080CDC" w:rsidP="00484590">
            <w:pPr>
              <w:rPr>
                <w:rFonts w:cs="Calibri"/>
                <w:szCs w:val="22"/>
              </w:rPr>
            </w:pPr>
            <w:r>
              <w:rPr>
                <w:rFonts w:cs="Calibri"/>
                <w:szCs w:val="22"/>
              </w:rPr>
              <w:t>X</w:t>
            </w:r>
            <w:r w:rsidRPr="00C120B8">
              <w:rPr>
                <w:rFonts w:cs="Calibri"/>
                <w:szCs w:val="22"/>
                <w:vertAlign w:val="superscript"/>
              </w:rPr>
              <w:t>1</w:t>
            </w:r>
            <w:r w:rsidR="00C120B8" w:rsidRPr="00C120B8">
              <w:rPr>
                <w:rFonts w:cs="Calibri"/>
                <w:szCs w:val="22"/>
                <w:vertAlign w:val="superscript"/>
              </w:rPr>
              <w:t>*, 2</w:t>
            </w:r>
            <w:r w:rsidR="00095E8B">
              <w:rPr>
                <w:rFonts w:cs="Calibri"/>
                <w:szCs w:val="22"/>
                <w:vertAlign w:val="superscript"/>
              </w:rPr>
              <w:t>*</w:t>
            </w: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 xml:space="preserve">Anemone patens </w:t>
            </w:r>
          </w:p>
        </w:tc>
        <w:tc>
          <w:tcPr>
            <w:tcW w:w="1555" w:type="dxa"/>
            <w:vAlign w:val="bottom"/>
          </w:tcPr>
          <w:p w:rsidR="001F174C" w:rsidRPr="00721E26" w:rsidRDefault="001F174C" w:rsidP="00484590">
            <w:pPr>
              <w:rPr>
                <w:rFonts w:cs="Calibri"/>
                <w:szCs w:val="22"/>
              </w:rPr>
            </w:pPr>
            <w:r w:rsidRPr="00721E26">
              <w:rPr>
                <w:rFonts w:cs="Calibri"/>
                <w:szCs w:val="22"/>
              </w:rPr>
              <w:t>Pasque Flower</w:t>
            </w:r>
          </w:p>
        </w:tc>
        <w:tc>
          <w:tcPr>
            <w:tcW w:w="819" w:type="dxa"/>
          </w:tcPr>
          <w:p w:rsidR="001F174C" w:rsidRPr="00721E26" w:rsidRDefault="001F174C" w:rsidP="00484590">
            <w:pPr>
              <w:rPr>
                <w:rFonts w:cs="Calibri"/>
                <w:szCs w:val="22"/>
              </w:rPr>
            </w:pPr>
            <w:r>
              <w:rPr>
                <w:rFonts w:cs="Calibri"/>
                <w:szCs w:val="22"/>
              </w:rPr>
              <w:t>0.5’</w:t>
            </w:r>
          </w:p>
        </w:tc>
        <w:tc>
          <w:tcPr>
            <w:tcW w:w="1064" w:type="dxa"/>
          </w:tcPr>
          <w:p w:rsidR="001F174C" w:rsidRPr="00721E26" w:rsidRDefault="001F174C" w:rsidP="00484590">
            <w:pPr>
              <w:rPr>
                <w:rFonts w:cs="Calibri"/>
                <w:szCs w:val="22"/>
              </w:rPr>
            </w:pPr>
            <w:r>
              <w:rPr>
                <w:rFonts w:cs="Calibri"/>
                <w:szCs w:val="22"/>
              </w:rPr>
              <w:t>April – May</w:t>
            </w:r>
          </w:p>
        </w:tc>
        <w:tc>
          <w:tcPr>
            <w:tcW w:w="1260" w:type="dxa"/>
          </w:tcPr>
          <w:p w:rsidR="001F174C" w:rsidRPr="00721E26" w:rsidRDefault="001F174C" w:rsidP="00484590">
            <w:pPr>
              <w:rPr>
                <w:rFonts w:cs="Calibri"/>
                <w:szCs w:val="22"/>
              </w:rPr>
            </w:pPr>
            <w:r>
              <w:rPr>
                <w:rFonts w:cs="Calibri"/>
                <w:szCs w:val="22"/>
              </w:rPr>
              <w:t>Purple</w:t>
            </w:r>
          </w:p>
        </w:tc>
        <w:tc>
          <w:tcPr>
            <w:tcW w:w="1530" w:type="dxa"/>
          </w:tcPr>
          <w:p w:rsidR="001F174C" w:rsidRPr="00721E26" w:rsidRDefault="001F174C" w:rsidP="00484590">
            <w:pPr>
              <w:rPr>
                <w:rFonts w:cs="Calibri"/>
                <w:szCs w:val="22"/>
              </w:rPr>
            </w:pPr>
            <w:r>
              <w:rPr>
                <w:rFonts w:cs="Calibri"/>
                <w:szCs w:val="22"/>
              </w:rPr>
              <w:t>Full Sun to Part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Antennaria neglecta</w:t>
            </w:r>
          </w:p>
        </w:tc>
        <w:tc>
          <w:tcPr>
            <w:tcW w:w="1555" w:type="dxa"/>
            <w:vAlign w:val="bottom"/>
          </w:tcPr>
          <w:p w:rsidR="001F174C" w:rsidRPr="00721E26" w:rsidRDefault="001F174C" w:rsidP="00484590">
            <w:pPr>
              <w:rPr>
                <w:rFonts w:cs="Calibri"/>
                <w:szCs w:val="22"/>
              </w:rPr>
            </w:pPr>
            <w:r w:rsidRPr="00721E26">
              <w:rPr>
                <w:rFonts w:cs="Calibri"/>
                <w:szCs w:val="22"/>
              </w:rPr>
              <w:t>Field Pussytoes</w:t>
            </w:r>
          </w:p>
        </w:tc>
        <w:tc>
          <w:tcPr>
            <w:tcW w:w="819" w:type="dxa"/>
          </w:tcPr>
          <w:p w:rsidR="001F174C" w:rsidRPr="00721E26" w:rsidRDefault="001F174C" w:rsidP="00484590">
            <w:pPr>
              <w:rPr>
                <w:rFonts w:cs="Calibri"/>
                <w:szCs w:val="22"/>
              </w:rPr>
            </w:pPr>
            <w:r>
              <w:rPr>
                <w:rFonts w:cs="Calibri"/>
                <w:szCs w:val="22"/>
              </w:rPr>
              <w:t>0.5’</w:t>
            </w:r>
          </w:p>
        </w:tc>
        <w:tc>
          <w:tcPr>
            <w:tcW w:w="1064" w:type="dxa"/>
          </w:tcPr>
          <w:p w:rsidR="001F174C" w:rsidRPr="00721E26" w:rsidRDefault="001F174C" w:rsidP="00484590">
            <w:pPr>
              <w:rPr>
                <w:rFonts w:cs="Calibri"/>
                <w:szCs w:val="22"/>
              </w:rPr>
            </w:pPr>
            <w:r>
              <w:rPr>
                <w:rFonts w:cs="Calibri"/>
                <w:szCs w:val="22"/>
              </w:rPr>
              <w:t>April-June</w:t>
            </w:r>
          </w:p>
        </w:tc>
        <w:tc>
          <w:tcPr>
            <w:tcW w:w="1260" w:type="dxa"/>
          </w:tcPr>
          <w:p w:rsidR="001F174C" w:rsidRPr="00721E26" w:rsidRDefault="001F174C" w:rsidP="00484590">
            <w:pPr>
              <w:rPr>
                <w:rFonts w:cs="Calibri"/>
                <w:szCs w:val="22"/>
              </w:rPr>
            </w:pPr>
            <w:r>
              <w:rPr>
                <w:rFonts w:cs="Calibri"/>
                <w:szCs w:val="22"/>
              </w:rPr>
              <w:t>White</w:t>
            </w:r>
          </w:p>
        </w:tc>
        <w:tc>
          <w:tcPr>
            <w:tcW w:w="1530" w:type="dxa"/>
          </w:tcPr>
          <w:p w:rsidR="001F174C" w:rsidRPr="00721E26" w:rsidRDefault="001F174C" w:rsidP="00484590">
            <w:pPr>
              <w:rPr>
                <w:rFonts w:cs="Calibri"/>
                <w:szCs w:val="22"/>
              </w:rPr>
            </w:pPr>
            <w:r>
              <w:rPr>
                <w:rFonts w:cs="Calibri"/>
                <w:szCs w:val="22"/>
              </w:rPr>
              <w:t>Full Sun to Part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szCs w:val="22"/>
              </w:rPr>
            </w:pPr>
            <w:r w:rsidRPr="00721E26">
              <w:rPr>
                <w:rFonts w:cs="Calibri"/>
                <w:i/>
                <w:iCs/>
                <w:szCs w:val="22"/>
              </w:rPr>
              <w:t>Antennaria plantaginafolia</w:t>
            </w:r>
          </w:p>
        </w:tc>
        <w:tc>
          <w:tcPr>
            <w:tcW w:w="1555" w:type="dxa"/>
            <w:vAlign w:val="bottom"/>
          </w:tcPr>
          <w:p w:rsidR="001F174C" w:rsidRPr="00721E26" w:rsidRDefault="001F174C" w:rsidP="00484590">
            <w:pPr>
              <w:rPr>
                <w:rFonts w:cs="Calibri"/>
                <w:i/>
                <w:iCs/>
                <w:szCs w:val="22"/>
              </w:rPr>
            </w:pPr>
            <w:r w:rsidRPr="00721E26">
              <w:rPr>
                <w:rFonts w:cs="Calibri"/>
                <w:szCs w:val="22"/>
              </w:rPr>
              <w:t>Pussy Toes</w:t>
            </w:r>
          </w:p>
        </w:tc>
        <w:tc>
          <w:tcPr>
            <w:tcW w:w="819" w:type="dxa"/>
          </w:tcPr>
          <w:p w:rsidR="001F174C" w:rsidRPr="00721E26" w:rsidRDefault="001F174C" w:rsidP="00484590">
            <w:pPr>
              <w:rPr>
                <w:rFonts w:cs="Calibri"/>
                <w:szCs w:val="22"/>
              </w:rPr>
            </w:pPr>
            <w:r>
              <w:rPr>
                <w:rFonts w:cs="Calibri"/>
                <w:szCs w:val="22"/>
              </w:rPr>
              <w:t>1’</w:t>
            </w:r>
          </w:p>
        </w:tc>
        <w:tc>
          <w:tcPr>
            <w:tcW w:w="1064" w:type="dxa"/>
          </w:tcPr>
          <w:p w:rsidR="001F174C" w:rsidRPr="00721E26" w:rsidRDefault="001F174C" w:rsidP="00484590">
            <w:pPr>
              <w:rPr>
                <w:rFonts w:cs="Calibri"/>
                <w:szCs w:val="22"/>
              </w:rPr>
            </w:pPr>
            <w:r>
              <w:rPr>
                <w:rFonts w:cs="Calibri"/>
                <w:szCs w:val="22"/>
              </w:rPr>
              <w:t>April-June</w:t>
            </w:r>
          </w:p>
        </w:tc>
        <w:tc>
          <w:tcPr>
            <w:tcW w:w="1260" w:type="dxa"/>
          </w:tcPr>
          <w:p w:rsidR="001F174C" w:rsidRPr="00721E26" w:rsidRDefault="001F174C" w:rsidP="00484590">
            <w:pPr>
              <w:rPr>
                <w:rFonts w:cs="Calibri"/>
                <w:szCs w:val="22"/>
              </w:rPr>
            </w:pPr>
            <w:r>
              <w:rPr>
                <w:rFonts w:cs="Calibri"/>
                <w:szCs w:val="22"/>
              </w:rPr>
              <w:t>White</w:t>
            </w:r>
          </w:p>
        </w:tc>
        <w:tc>
          <w:tcPr>
            <w:tcW w:w="1530" w:type="dxa"/>
          </w:tcPr>
          <w:p w:rsidR="001F174C" w:rsidRPr="00721E26" w:rsidRDefault="001F174C" w:rsidP="00484590">
            <w:pPr>
              <w:rPr>
                <w:rFonts w:cs="Calibri"/>
                <w:szCs w:val="22"/>
              </w:rPr>
            </w:pPr>
            <w:r>
              <w:rPr>
                <w:rFonts w:cs="Calibri"/>
                <w:szCs w:val="22"/>
              </w:rPr>
              <w:t>Full Sun to Part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Aquilegia canadensis</w:t>
            </w:r>
          </w:p>
        </w:tc>
        <w:tc>
          <w:tcPr>
            <w:tcW w:w="1555" w:type="dxa"/>
            <w:vAlign w:val="bottom"/>
          </w:tcPr>
          <w:p w:rsidR="001F174C" w:rsidRPr="00721E26" w:rsidRDefault="001F174C" w:rsidP="00484590">
            <w:pPr>
              <w:rPr>
                <w:rFonts w:cs="Calibri"/>
                <w:szCs w:val="22"/>
              </w:rPr>
            </w:pPr>
            <w:r w:rsidRPr="00721E26">
              <w:rPr>
                <w:rFonts w:cs="Calibri"/>
                <w:szCs w:val="22"/>
              </w:rPr>
              <w:t>Columbine</w:t>
            </w:r>
          </w:p>
        </w:tc>
        <w:tc>
          <w:tcPr>
            <w:tcW w:w="819" w:type="dxa"/>
          </w:tcPr>
          <w:p w:rsidR="001F174C" w:rsidRPr="00721E26" w:rsidRDefault="001F174C" w:rsidP="00484590">
            <w:pPr>
              <w:rPr>
                <w:rFonts w:cs="Calibri"/>
                <w:szCs w:val="22"/>
              </w:rPr>
            </w:pPr>
            <w:r>
              <w:rPr>
                <w:rFonts w:cs="Calibri"/>
                <w:szCs w:val="22"/>
              </w:rPr>
              <w:t>2-3’</w:t>
            </w:r>
          </w:p>
        </w:tc>
        <w:tc>
          <w:tcPr>
            <w:tcW w:w="1064" w:type="dxa"/>
          </w:tcPr>
          <w:p w:rsidR="001F174C" w:rsidRPr="00721E26" w:rsidRDefault="001F174C" w:rsidP="00484590">
            <w:pPr>
              <w:rPr>
                <w:rFonts w:cs="Calibri"/>
                <w:szCs w:val="22"/>
              </w:rPr>
            </w:pPr>
            <w:r>
              <w:rPr>
                <w:rFonts w:cs="Calibri"/>
                <w:szCs w:val="22"/>
              </w:rPr>
              <w:t>May – July</w:t>
            </w:r>
          </w:p>
        </w:tc>
        <w:tc>
          <w:tcPr>
            <w:tcW w:w="1260" w:type="dxa"/>
          </w:tcPr>
          <w:p w:rsidR="001F174C" w:rsidRPr="00721E26" w:rsidRDefault="001F174C" w:rsidP="00484590">
            <w:pPr>
              <w:rPr>
                <w:rFonts w:cs="Calibri"/>
                <w:szCs w:val="22"/>
              </w:rPr>
            </w:pPr>
            <w:r>
              <w:rPr>
                <w:rFonts w:cs="Calibri"/>
                <w:szCs w:val="22"/>
              </w:rPr>
              <w:t>Red/Yellow</w:t>
            </w:r>
          </w:p>
        </w:tc>
        <w:tc>
          <w:tcPr>
            <w:tcW w:w="1530" w:type="dxa"/>
          </w:tcPr>
          <w:p w:rsidR="001F174C" w:rsidRPr="00721E26" w:rsidRDefault="001F174C" w:rsidP="00484590">
            <w:pPr>
              <w:rPr>
                <w:rFonts w:cs="Calibri"/>
                <w:szCs w:val="22"/>
              </w:rPr>
            </w:pPr>
            <w:r>
              <w:rPr>
                <w:rFonts w:cs="Calibri"/>
                <w:szCs w:val="22"/>
              </w:rPr>
              <w:t>Full Sun to Full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tcPr>
          <w:p w:rsidR="001F174C" w:rsidRPr="00721E26" w:rsidRDefault="001F174C" w:rsidP="00484590">
            <w:pPr>
              <w:rPr>
                <w:rFonts w:cs="Calibri"/>
                <w:i/>
                <w:szCs w:val="22"/>
              </w:rPr>
            </w:pPr>
            <w:r w:rsidRPr="00721E26">
              <w:rPr>
                <w:rFonts w:cs="Calibri"/>
                <w:i/>
                <w:szCs w:val="22"/>
              </w:rPr>
              <w:lastRenderedPageBreak/>
              <w:t xml:space="preserve">Asclepias verticillata </w:t>
            </w:r>
          </w:p>
        </w:tc>
        <w:tc>
          <w:tcPr>
            <w:tcW w:w="1555" w:type="dxa"/>
          </w:tcPr>
          <w:p w:rsidR="001F174C" w:rsidRPr="00721E26" w:rsidRDefault="001F174C" w:rsidP="00484590">
            <w:pPr>
              <w:rPr>
                <w:rFonts w:cs="Calibri"/>
                <w:szCs w:val="22"/>
              </w:rPr>
            </w:pPr>
            <w:r w:rsidRPr="00721E26">
              <w:rPr>
                <w:rFonts w:cs="Calibri"/>
                <w:szCs w:val="22"/>
              </w:rPr>
              <w:t>Whorled Milkweed</w:t>
            </w:r>
          </w:p>
        </w:tc>
        <w:tc>
          <w:tcPr>
            <w:tcW w:w="819" w:type="dxa"/>
          </w:tcPr>
          <w:p w:rsidR="001F174C" w:rsidRPr="00721E26" w:rsidRDefault="001F174C" w:rsidP="00484590">
            <w:pPr>
              <w:rPr>
                <w:rFonts w:cs="Calibri"/>
                <w:szCs w:val="22"/>
              </w:rPr>
            </w:pPr>
            <w:r>
              <w:rPr>
                <w:rFonts w:cs="Calibri"/>
                <w:szCs w:val="22"/>
              </w:rPr>
              <w:t>1-1.5’</w:t>
            </w:r>
          </w:p>
        </w:tc>
        <w:tc>
          <w:tcPr>
            <w:tcW w:w="1064" w:type="dxa"/>
          </w:tcPr>
          <w:p w:rsidR="001F174C" w:rsidRPr="00721E26" w:rsidRDefault="001F174C" w:rsidP="00484590">
            <w:pPr>
              <w:rPr>
                <w:rFonts w:cs="Calibri"/>
                <w:szCs w:val="22"/>
              </w:rPr>
            </w:pPr>
            <w:r>
              <w:rPr>
                <w:rFonts w:cs="Calibri"/>
                <w:szCs w:val="22"/>
              </w:rPr>
              <w:t>June – August</w:t>
            </w:r>
          </w:p>
        </w:tc>
        <w:tc>
          <w:tcPr>
            <w:tcW w:w="1260" w:type="dxa"/>
          </w:tcPr>
          <w:p w:rsidR="001F174C" w:rsidRPr="00721E26" w:rsidRDefault="001F174C" w:rsidP="00484590">
            <w:pPr>
              <w:rPr>
                <w:rFonts w:cs="Calibri"/>
                <w:szCs w:val="22"/>
              </w:rPr>
            </w:pPr>
            <w:r>
              <w:rPr>
                <w:rFonts w:cs="Calibri"/>
                <w:szCs w:val="22"/>
              </w:rPr>
              <w:t>White</w:t>
            </w:r>
          </w:p>
        </w:tc>
        <w:tc>
          <w:tcPr>
            <w:tcW w:w="1530" w:type="dxa"/>
          </w:tcPr>
          <w:p w:rsidR="001F174C" w:rsidRPr="00721E26" w:rsidRDefault="001F174C" w:rsidP="00484590">
            <w:pPr>
              <w:rPr>
                <w:rFonts w:cs="Calibri"/>
                <w:szCs w:val="22"/>
              </w:rPr>
            </w:pPr>
            <w:r>
              <w:rPr>
                <w:rFonts w:cs="Calibri"/>
                <w:szCs w:val="22"/>
              </w:rPr>
              <w:t>Full Sun to Part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Aster ericoides</w:t>
            </w:r>
          </w:p>
        </w:tc>
        <w:tc>
          <w:tcPr>
            <w:tcW w:w="1555" w:type="dxa"/>
            <w:vAlign w:val="bottom"/>
          </w:tcPr>
          <w:p w:rsidR="001F174C" w:rsidRPr="00721E26" w:rsidRDefault="001F174C" w:rsidP="00484590">
            <w:pPr>
              <w:rPr>
                <w:rFonts w:cs="Calibri"/>
                <w:szCs w:val="22"/>
              </w:rPr>
            </w:pPr>
            <w:r w:rsidRPr="00721E26">
              <w:rPr>
                <w:rFonts w:cs="Calibri"/>
                <w:szCs w:val="22"/>
              </w:rPr>
              <w:t>Heath Aster</w:t>
            </w:r>
          </w:p>
        </w:tc>
        <w:tc>
          <w:tcPr>
            <w:tcW w:w="819" w:type="dxa"/>
          </w:tcPr>
          <w:p w:rsidR="001F174C" w:rsidRPr="00721E26" w:rsidRDefault="001F174C" w:rsidP="00484590">
            <w:pPr>
              <w:rPr>
                <w:rFonts w:cs="Calibri"/>
                <w:szCs w:val="22"/>
              </w:rPr>
            </w:pPr>
            <w:r>
              <w:rPr>
                <w:rFonts w:cs="Calibri"/>
                <w:szCs w:val="22"/>
              </w:rPr>
              <w:t>1-3’</w:t>
            </w:r>
          </w:p>
        </w:tc>
        <w:tc>
          <w:tcPr>
            <w:tcW w:w="1064" w:type="dxa"/>
          </w:tcPr>
          <w:p w:rsidR="001F174C" w:rsidRPr="00721E26" w:rsidRDefault="001F174C" w:rsidP="00484590">
            <w:pPr>
              <w:rPr>
                <w:rFonts w:cs="Calibri"/>
                <w:szCs w:val="22"/>
              </w:rPr>
            </w:pPr>
            <w:r>
              <w:rPr>
                <w:rFonts w:cs="Calibri"/>
                <w:szCs w:val="22"/>
              </w:rPr>
              <w:t>July – October</w:t>
            </w:r>
          </w:p>
        </w:tc>
        <w:tc>
          <w:tcPr>
            <w:tcW w:w="1260" w:type="dxa"/>
          </w:tcPr>
          <w:p w:rsidR="001F174C" w:rsidRPr="00721E26" w:rsidRDefault="001F174C" w:rsidP="00484590">
            <w:pPr>
              <w:rPr>
                <w:rFonts w:cs="Calibri"/>
                <w:szCs w:val="22"/>
              </w:rPr>
            </w:pPr>
            <w:r>
              <w:rPr>
                <w:rFonts w:cs="Calibri"/>
                <w:szCs w:val="22"/>
              </w:rPr>
              <w:t>White</w:t>
            </w:r>
          </w:p>
        </w:tc>
        <w:tc>
          <w:tcPr>
            <w:tcW w:w="1530" w:type="dxa"/>
          </w:tcPr>
          <w:p w:rsidR="001F174C" w:rsidRPr="00721E26" w:rsidRDefault="001F174C" w:rsidP="00484590">
            <w:pPr>
              <w:rPr>
                <w:rFonts w:cs="Calibri"/>
                <w:szCs w:val="22"/>
              </w:rPr>
            </w:pPr>
            <w:r>
              <w:rPr>
                <w:rFonts w:cs="Calibri"/>
                <w:szCs w:val="22"/>
              </w:rPr>
              <w:t>Full Sun to Part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 xml:space="preserve">Aster laevis </w:t>
            </w:r>
          </w:p>
        </w:tc>
        <w:tc>
          <w:tcPr>
            <w:tcW w:w="1555" w:type="dxa"/>
            <w:vAlign w:val="bottom"/>
          </w:tcPr>
          <w:p w:rsidR="001F174C" w:rsidRPr="00721E26" w:rsidRDefault="001F174C" w:rsidP="00484590">
            <w:pPr>
              <w:rPr>
                <w:rFonts w:cs="Calibri"/>
                <w:szCs w:val="22"/>
              </w:rPr>
            </w:pPr>
            <w:r w:rsidRPr="00721E26">
              <w:rPr>
                <w:rFonts w:cs="Calibri"/>
                <w:szCs w:val="22"/>
              </w:rPr>
              <w:t>Smooth Aster</w:t>
            </w:r>
          </w:p>
        </w:tc>
        <w:tc>
          <w:tcPr>
            <w:tcW w:w="819" w:type="dxa"/>
          </w:tcPr>
          <w:p w:rsidR="001F174C" w:rsidRPr="00721E26" w:rsidRDefault="001F174C" w:rsidP="00484590">
            <w:pPr>
              <w:rPr>
                <w:rFonts w:cs="Calibri"/>
                <w:szCs w:val="22"/>
              </w:rPr>
            </w:pPr>
            <w:r>
              <w:rPr>
                <w:rFonts w:cs="Calibri"/>
                <w:szCs w:val="22"/>
              </w:rPr>
              <w:t>1-3’</w:t>
            </w:r>
          </w:p>
        </w:tc>
        <w:tc>
          <w:tcPr>
            <w:tcW w:w="1064" w:type="dxa"/>
          </w:tcPr>
          <w:p w:rsidR="001F174C" w:rsidRPr="00721E26" w:rsidRDefault="001F174C" w:rsidP="00484590">
            <w:pPr>
              <w:rPr>
                <w:rFonts w:cs="Calibri"/>
                <w:szCs w:val="22"/>
              </w:rPr>
            </w:pPr>
            <w:r>
              <w:rPr>
                <w:rFonts w:cs="Calibri"/>
                <w:szCs w:val="22"/>
              </w:rPr>
              <w:t>August – October</w:t>
            </w:r>
          </w:p>
        </w:tc>
        <w:tc>
          <w:tcPr>
            <w:tcW w:w="1260" w:type="dxa"/>
          </w:tcPr>
          <w:p w:rsidR="001F174C" w:rsidRPr="00721E26" w:rsidRDefault="001F174C" w:rsidP="00484590">
            <w:pPr>
              <w:rPr>
                <w:rFonts w:cs="Calibri"/>
                <w:szCs w:val="22"/>
              </w:rPr>
            </w:pPr>
            <w:r>
              <w:rPr>
                <w:rFonts w:cs="Calibri"/>
                <w:szCs w:val="22"/>
              </w:rPr>
              <w:t>Blue-Violet</w:t>
            </w:r>
          </w:p>
        </w:tc>
        <w:tc>
          <w:tcPr>
            <w:tcW w:w="1530" w:type="dxa"/>
          </w:tcPr>
          <w:p w:rsidR="001F174C" w:rsidRPr="00721E26" w:rsidRDefault="001F174C" w:rsidP="00484590">
            <w:pPr>
              <w:rPr>
                <w:rFonts w:cs="Calibri"/>
                <w:szCs w:val="22"/>
              </w:rPr>
            </w:pPr>
            <w:r>
              <w:rPr>
                <w:rFonts w:cs="Calibri"/>
                <w:szCs w:val="22"/>
              </w:rPr>
              <w:t>Full Sun to Part Shade</w:t>
            </w:r>
          </w:p>
        </w:tc>
        <w:tc>
          <w:tcPr>
            <w:tcW w:w="1890" w:type="dxa"/>
          </w:tcPr>
          <w:p w:rsidR="001F174C" w:rsidRPr="00721E26" w:rsidRDefault="00EA21AC" w:rsidP="00484590">
            <w:pPr>
              <w:rPr>
                <w:rFonts w:cs="Calibri"/>
                <w:szCs w:val="22"/>
              </w:rPr>
            </w:pPr>
            <w:r>
              <w:rPr>
                <w:rFonts w:cs="Calibri"/>
                <w:szCs w:val="22"/>
              </w:rPr>
              <w:t>X</w:t>
            </w:r>
            <w:r>
              <w:rPr>
                <w:rFonts w:cs="Calibri"/>
                <w:szCs w:val="22"/>
                <w:vertAlign w:val="superscript"/>
              </w:rPr>
              <w:t>4</w:t>
            </w: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Aster lateriflorus</w:t>
            </w:r>
          </w:p>
        </w:tc>
        <w:tc>
          <w:tcPr>
            <w:tcW w:w="1555" w:type="dxa"/>
            <w:vAlign w:val="bottom"/>
          </w:tcPr>
          <w:p w:rsidR="001F174C" w:rsidRPr="00721E26" w:rsidRDefault="001F174C" w:rsidP="00484590">
            <w:pPr>
              <w:rPr>
                <w:rFonts w:cs="Calibri"/>
                <w:szCs w:val="22"/>
              </w:rPr>
            </w:pPr>
            <w:r w:rsidRPr="00721E26">
              <w:rPr>
                <w:rFonts w:cs="Calibri"/>
                <w:szCs w:val="22"/>
              </w:rPr>
              <w:t>Calico Aster</w:t>
            </w:r>
          </w:p>
        </w:tc>
        <w:tc>
          <w:tcPr>
            <w:tcW w:w="819" w:type="dxa"/>
          </w:tcPr>
          <w:p w:rsidR="001F174C" w:rsidRPr="00721E26" w:rsidRDefault="001F174C" w:rsidP="00484590">
            <w:pPr>
              <w:rPr>
                <w:rFonts w:cs="Calibri"/>
                <w:szCs w:val="22"/>
              </w:rPr>
            </w:pPr>
            <w:r>
              <w:rPr>
                <w:rFonts w:cs="Calibri"/>
                <w:szCs w:val="22"/>
              </w:rPr>
              <w:t>2’</w:t>
            </w:r>
          </w:p>
        </w:tc>
        <w:tc>
          <w:tcPr>
            <w:tcW w:w="1064" w:type="dxa"/>
          </w:tcPr>
          <w:p w:rsidR="001F174C" w:rsidRPr="00721E26" w:rsidRDefault="001F174C" w:rsidP="00484590">
            <w:pPr>
              <w:rPr>
                <w:rFonts w:cs="Calibri"/>
                <w:szCs w:val="22"/>
              </w:rPr>
            </w:pPr>
            <w:r>
              <w:rPr>
                <w:rFonts w:cs="Calibri"/>
                <w:szCs w:val="22"/>
              </w:rPr>
              <w:t>August – October</w:t>
            </w:r>
          </w:p>
        </w:tc>
        <w:tc>
          <w:tcPr>
            <w:tcW w:w="1260" w:type="dxa"/>
          </w:tcPr>
          <w:p w:rsidR="001F174C" w:rsidRPr="00721E26" w:rsidRDefault="001F174C" w:rsidP="00484590">
            <w:pPr>
              <w:rPr>
                <w:rFonts w:cs="Calibri"/>
                <w:szCs w:val="22"/>
              </w:rPr>
            </w:pPr>
            <w:r>
              <w:rPr>
                <w:rFonts w:cs="Calibri"/>
                <w:szCs w:val="22"/>
              </w:rPr>
              <w:t>White</w:t>
            </w:r>
          </w:p>
        </w:tc>
        <w:tc>
          <w:tcPr>
            <w:tcW w:w="1530" w:type="dxa"/>
          </w:tcPr>
          <w:p w:rsidR="001F174C" w:rsidRPr="00721E26" w:rsidRDefault="001F174C" w:rsidP="00484590">
            <w:pPr>
              <w:rPr>
                <w:rFonts w:cs="Calibri"/>
                <w:szCs w:val="22"/>
              </w:rPr>
            </w:pPr>
            <w:r>
              <w:rPr>
                <w:rFonts w:cs="Calibri"/>
                <w:szCs w:val="22"/>
              </w:rPr>
              <w:t>Full Sun to Full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Aster macrophyllus</w:t>
            </w:r>
          </w:p>
        </w:tc>
        <w:tc>
          <w:tcPr>
            <w:tcW w:w="1555" w:type="dxa"/>
            <w:vAlign w:val="bottom"/>
          </w:tcPr>
          <w:p w:rsidR="001F174C" w:rsidRPr="00721E26" w:rsidRDefault="001F174C" w:rsidP="00484590">
            <w:pPr>
              <w:rPr>
                <w:rFonts w:cs="Calibri"/>
                <w:szCs w:val="22"/>
              </w:rPr>
            </w:pPr>
            <w:r w:rsidRPr="00721E26">
              <w:rPr>
                <w:rFonts w:cs="Calibri"/>
                <w:szCs w:val="22"/>
              </w:rPr>
              <w:t>Large-Leaved Aster</w:t>
            </w:r>
          </w:p>
        </w:tc>
        <w:tc>
          <w:tcPr>
            <w:tcW w:w="819" w:type="dxa"/>
          </w:tcPr>
          <w:p w:rsidR="001F174C" w:rsidRPr="00721E26" w:rsidRDefault="001F174C" w:rsidP="00484590">
            <w:pPr>
              <w:rPr>
                <w:rFonts w:cs="Calibri"/>
                <w:szCs w:val="22"/>
              </w:rPr>
            </w:pPr>
            <w:r>
              <w:rPr>
                <w:rFonts w:cs="Calibri"/>
                <w:szCs w:val="22"/>
              </w:rPr>
              <w:t>1-2’</w:t>
            </w:r>
          </w:p>
        </w:tc>
        <w:tc>
          <w:tcPr>
            <w:tcW w:w="1064" w:type="dxa"/>
          </w:tcPr>
          <w:p w:rsidR="001F174C" w:rsidRPr="00721E26" w:rsidRDefault="001F174C" w:rsidP="00484590">
            <w:pPr>
              <w:rPr>
                <w:rFonts w:cs="Calibri"/>
                <w:szCs w:val="22"/>
              </w:rPr>
            </w:pPr>
            <w:r>
              <w:rPr>
                <w:rFonts w:cs="Calibri"/>
                <w:szCs w:val="22"/>
              </w:rPr>
              <w:t>August – October</w:t>
            </w:r>
          </w:p>
        </w:tc>
        <w:tc>
          <w:tcPr>
            <w:tcW w:w="1260" w:type="dxa"/>
          </w:tcPr>
          <w:p w:rsidR="001F174C" w:rsidRPr="00721E26" w:rsidRDefault="001F174C" w:rsidP="00484590">
            <w:pPr>
              <w:rPr>
                <w:rFonts w:cs="Calibri"/>
                <w:szCs w:val="22"/>
              </w:rPr>
            </w:pPr>
            <w:r>
              <w:rPr>
                <w:rFonts w:cs="Calibri"/>
                <w:szCs w:val="22"/>
              </w:rPr>
              <w:t>Lilac</w:t>
            </w:r>
          </w:p>
        </w:tc>
        <w:tc>
          <w:tcPr>
            <w:tcW w:w="1530" w:type="dxa"/>
          </w:tcPr>
          <w:p w:rsidR="001F174C" w:rsidRPr="00721E26" w:rsidRDefault="001F174C" w:rsidP="00484590">
            <w:pPr>
              <w:rPr>
                <w:rFonts w:cs="Calibri"/>
                <w:szCs w:val="22"/>
              </w:rPr>
            </w:pPr>
            <w:r>
              <w:rPr>
                <w:rFonts w:cs="Calibri"/>
                <w:szCs w:val="22"/>
              </w:rPr>
              <w:t>Full Sun to Full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Aster novae-angliae</w:t>
            </w:r>
          </w:p>
        </w:tc>
        <w:tc>
          <w:tcPr>
            <w:tcW w:w="1555" w:type="dxa"/>
            <w:vAlign w:val="bottom"/>
          </w:tcPr>
          <w:p w:rsidR="001F174C" w:rsidRPr="00721E26" w:rsidRDefault="001F174C" w:rsidP="00484590">
            <w:pPr>
              <w:rPr>
                <w:rFonts w:cs="Calibri"/>
                <w:szCs w:val="22"/>
              </w:rPr>
            </w:pPr>
            <w:r w:rsidRPr="00721E26">
              <w:rPr>
                <w:rFonts w:cs="Calibri"/>
                <w:szCs w:val="22"/>
              </w:rPr>
              <w:t>New England Aster</w:t>
            </w:r>
          </w:p>
        </w:tc>
        <w:tc>
          <w:tcPr>
            <w:tcW w:w="819" w:type="dxa"/>
          </w:tcPr>
          <w:p w:rsidR="001F174C" w:rsidRPr="00721E26" w:rsidRDefault="001F174C" w:rsidP="00484590">
            <w:pPr>
              <w:rPr>
                <w:rFonts w:cs="Calibri"/>
                <w:szCs w:val="22"/>
              </w:rPr>
            </w:pPr>
            <w:r>
              <w:rPr>
                <w:rFonts w:cs="Calibri"/>
                <w:szCs w:val="22"/>
              </w:rPr>
              <w:t>3-5’</w:t>
            </w:r>
          </w:p>
        </w:tc>
        <w:tc>
          <w:tcPr>
            <w:tcW w:w="1064" w:type="dxa"/>
          </w:tcPr>
          <w:p w:rsidR="001F174C" w:rsidRPr="00721E26" w:rsidRDefault="001F174C" w:rsidP="00484590">
            <w:pPr>
              <w:rPr>
                <w:rFonts w:cs="Calibri"/>
                <w:szCs w:val="22"/>
              </w:rPr>
            </w:pPr>
            <w:r>
              <w:rPr>
                <w:rFonts w:cs="Calibri"/>
                <w:szCs w:val="22"/>
              </w:rPr>
              <w:t>August – October</w:t>
            </w:r>
          </w:p>
        </w:tc>
        <w:tc>
          <w:tcPr>
            <w:tcW w:w="1260" w:type="dxa"/>
          </w:tcPr>
          <w:p w:rsidR="001F174C" w:rsidRPr="00721E26" w:rsidRDefault="001F174C" w:rsidP="00484590">
            <w:pPr>
              <w:rPr>
                <w:rFonts w:cs="Calibri"/>
                <w:szCs w:val="22"/>
              </w:rPr>
            </w:pPr>
            <w:r>
              <w:rPr>
                <w:rFonts w:cs="Calibri"/>
                <w:szCs w:val="22"/>
              </w:rPr>
              <w:t>Red-violet</w:t>
            </w:r>
          </w:p>
        </w:tc>
        <w:tc>
          <w:tcPr>
            <w:tcW w:w="1530" w:type="dxa"/>
          </w:tcPr>
          <w:p w:rsidR="001F174C" w:rsidRPr="00721E26" w:rsidRDefault="001F174C" w:rsidP="00484590">
            <w:pPr>
              <w:rPr>
                <w:rFonts w:cs="Calibri"/>
                <w:szCs w:val="22"/>
              </w:rPr>
            </w:pPr>
            <w:r>
              <w:rPr>
                <w:rFonts w:cs="Calibri"/>
                <w:szCs w:val="22"/>
              </w:rPr>
              <w:t>Full Sun to Part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Aster oolentangiensis</w:t>
            </w:r>
          </w:p>
        </w:tc>
        <w:tc>
          <w:tcPr>
            <w:tcW w:w="1555" w:type="dxa"/>
            <w:vAlign w:val="bottom"/>
          </w:tcPr>
          <w:p w:rsidR="001F174C" w:rsidRPr="00721E26" w:rsidRDefault="001F174C" w:rsidP="00484590">
            <w:pPr>
              <w:rPr>
                <w:rFonts w:cs="Calibri"/>
                <w:szCs w:val="22"/>
              </w:rPr>
            </w:pPr>
            <w:r w:rsidRPr="00721E26">
              <w:rPr>
                <w:rFonts w:cs="Calibri"/>
                <w:szCs w:val="22"/>
              </w:rPr>
              <w:t>Skyblue Aster</w:t>
            </w:r>
          </w:p>
        </w:tc>
        <w:tc>
          <w:tcPr>
            <w:tcW w:w="819" w:type="dxa"/>
          </w:tcPr>
          <w:p w:rsidR="001F174C" w:rsidRPr="00721E26" w:rsidRDefault="001F174C" w:rsidP="00484590">
            <w:pPr>
              <w:rPr>
                <w:rFonts w:cs="Calibri"/>
                <w:szCs w:val="22"/>
              </w:rPr>
            </w:pPr>
            <w:r>
              <w:rPr>
                <w:rFonts w:cs="Calibri"/>
                <w:szCs w:val="22"/>
              </w:rPr>
              <w:t>3’</w:t>
            </w:r>
          </w:p>
        </w:tc>
        <w:tc>
          <w:tcPr>
            <w:tcW w:w="1064" w:type="dxa"/>
          </w:tcPr>
          <w:p w:rsidR="001F174C" w:rsidRPr="00721E26" w:rsidRDefault="001F174C" w:rsidP="00484590">
            <w:pPr>
              <w:rPr>
                <w:rFonts w:cs="Calibri"/>
                <w:szCs w:val="22"/>
              </w:rPr>
            </w:pPr>
            <w:r>
              <w:rPr>
                <w:rFonts w:cs="Calibri"/>
                <w:szCs w:val="22"/>
              </w:rPr>
              <w:t>August – October</w:t>
            </w:r>
          </w:p>
        </w:tc>
        <w:tc>
          <w:tcPr>
            <w:tcW w:w="1260" w:type="dxa"/>
          </w:tcPr>
          <w:p w:rsidR="001F174C" w:rsidRPr="00721E26" w:rsidRDefault="001F174C" w:rsidP="00484590">
            <w:pPr>
              <w:rPr>
                <w:rFonts w:cs="Calibri"/>
                <w:szCs w:val="22"/>
              </w:rPr>
            </w:pPr>
            <w:r>
              <w:rPr>
                <w:rFonts w:cs="Calibri"/>
                <w:szCs w:val="22"/>
              </w:rPr>
              <w:t>Blue</w:t>
            </w:r>
          </w:p>
        </w:tc>
        <w:tc>
          <w:tcPr>
            <w:tcW w:w="1530" w:type="dxa"/>
          </w:tcPr>
          <w:p w:rsidR="001F174C" w:rsidRPr="00721E26" w:rsidRDefault="001F174C" w:rsidP="00484590">
            <w:pPr>
              <w:rPr>
                <w:rFonts w:cs="Calibri"/>
                <w:szCs w:val="22"/>
              </w:rPr>
            </w:pPr>
            <w:r>
              <w:rPr>
                <w:rFonts w:cs="Calibri"/>
                <w:szCs w:val="22"/>
              </w:rPr>
              <w:t>Full Sun to Part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Aster sericeus</w:t>
            </w:r>
          </w:p>
        </w:tc>
        <w:tc>
          <w:tcPr>
            <w:tcW w:w="1555" w:type="dxa"/>
            <w:vAlign w:val="bottom"/>
          </w:tcPr>
          <w:p w:rsidR="001F174C" w:rsidRPr="00721E26" w:rsidRDefault="001F174C" w:rsidP="00484590">
            <w:pPr>
              <w:rPr>
                <w:rFonts w:cs="Calibri"/>
                <w:szCs w:val="22"/>
              </w:rPr>
            </w:pPr>
            <w:r w:rsidRPr="00721E26">
              <w:rPr>
                <w:rFonts w:cs="Calibri"/>
                <w:szCs w:val="22"/>
              </w:rPr>
              <w:t>Silky Aster</w:t>
            </w:r>
          </w:p>
        </w:tc>
        <w:tc>
          <w:tcPr>
            <w:tcW w:w="819" w:type="dxa"/>
          </w:tcPr>
          <w:p w:rsidR="001F174C" w:rsidRPr="00721E26" w:rsidRDefault="001F174C" w:rsidP="00484590">
            <w:pPr>
              <w:rPr>
                <w:rFonts w:cs="Calibri"/>
                <w:szCs w:val="22"/>
              </w:rPr>
            </w:pPr>
            <w:r>
              <w:rPr>
                <w:rFonts w:cs="Calibri"/>
                <w:szCs w:val="22"/>
              </w:rPr>
              <w:t>1’</w:t>
            </w:r>
          </w:p>
        </w:tc>
        <w:tc>
          <w:tcPr>
            <w:tcW w:w="1064" w:type="dxa"/>
          </w:tcPr>
          <w:p w:rsidR="001F174C" w:rsidRPr="00721E26" w:rsidRDefault="001F174C" w:rsidP="00484590">
            <w:pPr>
              <w:rPr>
                <w:rFonts w:cs="Calibri"/>
                <w:szCs w:val="22"/>
              </w:rPr>
            </w:pPr>
            <w:r>
              <w:rPr>
                <w:rFonts w:cs="Calibri"/>
                <w:szCs w:val="22"/>
              </w:rPr>
              <w:t>September – October</w:t>
            </w:r>
          </w:p>
        </w:tc>
        <w:tc>
          <w:tcPr>
            <w:tcW w:w="1260" w:type="dxa"/>
          </w:tcPr>
          <w:p w:rsidR="001F174C" w:rsidRPr="00721E26" w:rsidRDefault="001F174C" w:rsidP="00484590">
            <w:pPr>
              <w:rPr>
                <w:rFonts w:cs="Calibri"/>
                <w:szCs w:val="22"/>
              </w:rPr>
            </w:pPr>
            <w:r>
              <w:rPr>
                <w:rFonts w:cs="Calibri"/>
                <w:szCs w:val="22"/>
              </w:rPr>
              <w:t>Purple</w:t>
            </w:r>
          </w:p>
        </w:tc>
        <w:tc>
          <w:tcPr>
            <w:tcW w:w="1530" w:type="dxa"/>
          </w:tcPr>
          <w:p w:rsidR="001F174C" w:rsidRPr="00721E26" w:rsidRDefault="001F174C" w:rsidP="00484590">
            <w:pPr>
              <w:rPr>
                <w:rFonts w:cs="Calibri"/>
                <w:szCs w:val="22"/>
              </w:rPr>
            </w:pPr>
            <w:r>
              <w:rPr>
                <w:rFonts w:cs="Calibri"/>
                <w:szCs w:val="22"/>
              </w:rPr>
              <w:t>Full Sun to Part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Bouteloua curtipendula</w:t>
            </w:r>
          </w:p>
        </w:tc>
        <w:tc>
          <w:tcPr>
            <w:tcW w:w="1555" w:type="dxa"/>
            <w:vAlign w:val="bottom"/>
          </w:tcPr>
          <w:p w:rsidR="001F174C" w:rsidRPr="00721E26" w:rsidRDefault="001F174C" w:rsidP="00484590">
            <w:pPr>
              <w:rPr>
                <w:rFonts w:cs="Calibri"/>
                <w:szCs w:val="22"/>
              </w:rPr>
            </w:pPr>
            <w:r w:rsidRPr="00721E26">
              <w:rPr>
                <w:rFonts w:cs="Calibri"/>
                <w:szCs w:val="22"/>
              </w:rPr>
              <w:t>Side-Oats Grama</w:t>
            </w:r>
          </w:p>
        </w:tc>
        <w:tc>
          <w:tcPr>
            <w:tcW w:w="819" w:type="dxa"/>
          </w:tcPr>
          <w:p w:rsidR="001F174C" w:rsidRPr="00721E26" w:rsidRDefault="001F174C" w:rsidP="00484590">
            <w:pPr>
              <w:rPr>
                <w:rFonts w:cs="Calibri"/>
                <w:szCs w:val="22"/>
              </w:rPr>
            </w:pPr>
            <w:r>
              <w:rPr>
                <w:rFonts w:cs="Calibri"/>
                <w:szCs w:val="22"/>
              </w:rPr>
              <w:t>1-3’</w:t>
            </w:r>
          </w:p>
        </w:tc>
        <w:tc>
          <w:tcPr>
            <w:tcW w:w="1064" w:type="dxa"/>
          </w:tcPr>
          <w:p w:rsidR="001F174C" w:rsidRPr="00721E26" w:rsidRDefault="001F174C" w:rsidP="00484590">
            <w:pPr>
              <w:rPr>
                <w:rFonts w:cs="Calibri"/>
                <w:szCs w:val="22"/>
              </w:rPr>
            </w:pPr>
            <w:r>
              <w:rPr>
                <w:rFonts w:cs="Calibri"/>
                <w:szCs w:val="22"/>
              </w:rPr>
              <w:t>n/a</w:t>
            </w:r>
          </w:p>
        </w:tc>
        <w:tc>
          <w:tcPr>
            <w:tcW w:w="1260" w:type="dxa"/>
          </w:tcPr>
          <w:p w:rsidR="001F174C" w:rsidRPr="00721E26" w:rsidRDefault="001F174C" w:rsidP="00484590">
            <w:pPr>
              <w:rPr>
                <w:rFonts w:cs="Calibri"/>
                <w:szCs w:val="22"/>
              </w:rPr>
            </w:pPr>
            <w:r>
              <w:rPr>
                <w:rFonts w:cs="Calibri"/>
                <w:szCs w:val="22"/>
              </w:rPr>
              <w:t>n/a</w:t>
            </w:r>
          </w:p>
        </w:tc>
        <w:tc>
          <w:tcPr>
            <w:tcW w:w="1530" w:type="dxa"/>
          </w:tcPr>
          <w:p w:rsidR="001F174C" w:rsidRPr="00721E26" w:rsidRDefault="001F174C" w:rsidP="00484590">
            <w:pPr>
              <w:rPr>
                <w:rFonts w:cs="Calibri"/>
                <w:szCs w:val="22"/>
              </w:rPr>
            </w:pPr>
            <w:r>
              <w:rPr>
                <w:rFonts w:cs="Calibri"/>
                <w:szCs w:val="22"/>
              </w:rPr>
              <w:t>Full Sun</w:t>
            </w:r>
          </w:p>
        </w:tc>
        <w:tc>
          <w:tcPr>
            <w:tcW w:w="1890" w:type="dxa"/>
          </w:tcPr>
          <w:p w:rsidR="001F174C" w:rsidRPr="00721E26" w:rsidRDefault="001F174C" w:rsidP="00484590">
            <w:pPr>
              <w:rPr>
                <w:rFonts w:cs="Calibri"/>
                <w:szCs w:val="22"/>
              </w:rPr>
            </w:pPr>
          </w:p>
        </w:tc>
        <w:tc>
          <w:tcPr>
            <w:tcW w:w="2070" w:type="dxa"/>
          </w:tcPr>
          <w:p w:rsidR="001F174C" w:rsidRPr="00721E26" w:rsidRDefault="00C120B8" w:rsidP="00484590">
            <w:pPr>
              <w:rPr>
                <w:rFonts w:cs="Calibri"/>
                <w:szCs w:val="22"/>
              </w:rPr>
            </w:pPr>
            <w:r>
              <w:rPr>
                <w:rFonts w:cs="Calibri"/>
                <w:szCs w:val="22"/>
              </w:rPr>
              <w:t>X</w:t>
            </w:r>
            <w:r w:rsidRPr="00C120B8">
              <w:rPr>
                <w:rFonts w:cs="Calibri"/>
                <w:szCs w:val="22"/>
                <w:vertAlign w:val="superscript"/>
              </w:rPr>
              <w:t>1*</w:t>
            </w: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Bouteloua gracilis</w:t>
            </w:r>
          </w:p>
        </w:tc>
        <w:tc>
          <w:tcPr>
            <w:tcW w:w="1555" w:type="dxa"/>
            <w:vAlign w:val="bottom"/>
          </w:tcPr>
          <w:p w:rsidR="001F174C" w:rsidRPr="00721E26" w:rsidRDefault="001F174C" w:rsidP="00484590">
            <w:pPr>
              <w:rPr>
                <w:rFonts w:cs="Calibri"/>
                <w:szCs w:val="22"/>
              </w:rPr>
            </w:pPr>
            <w:r w:rsidRPr="00721E26">
              <w:rPr>
                <w:rFonts w:cs="Calibri"/>
                <w:szCs w:val="22"/>
              </w:rPr>
              <w:t>Blue Grama</w:t>
            </w:r>
          </w:p>
        </w:tc>
        <w:tc>
          <w:tcPr>
            <w:tcW w:w="819" w:type="dxa"/>
          </w:tcPr>
          <w:p w:rsidR="001F174C" w:rsidRPr="00721E26" w:rsidRDefault="001F174C" w:rsidP="00484590">
            <w:pPr>
              <w:rPr>
                <w:rFonts w:cs="Calibri"/>
                <w:szCs w:val="22"/>
              </w:rPr>
            </w:pPr>
            <w:r>
              <w:rPr>
                <w:rFonts w:cs="Calibri"/>
                <w:szCs w:val="22"/>
              </w:rPr>
              <w:t>0.5-1’</w:t>
            </w:r>
          </w:p>
        </w:tc>
        <w:tc>
          <w:tcPr>
            <w:tcW w:w="1064" w:type="dxa"/>
          </w:tcPr>
          <w:p w:rsidR="001F174C" w:rsidRPr="00721E26" w:rsidRDefault="001F174C" w:rsidP="00484590">
            <w:pPr>
              <w:rPr>
                <w:rFonts w:cs="Calibri"/>
                <w:szCs w:val="22"/>
              </w:rPr>
            </w:pPr>
            <w:r>
              <w:rPr>
                <w:rFonts w:cs="Calibri"/>
                <w:szCs w:val="22"/>
              </w:rPr>
              <w:t>n/a</w:t>
            </w:r>
          </w:p>
        </w:tc>
        <w:tc>
          <w:tcPr>
            <w:tcW w:w="1260" w:type="dxa"/>
          </w:tcPr>
          <w:p w:rsidR="001F174C" w:rsidRPr="00721E26" w:rsidRDefault="001F174C" w:rsidP="00484590">
            <w:pPr>
              <w:rPr>
                <w:rFonts w:cs="Calibri"/>
                <w:szCs w:val="22"/>
              </w:rPr>
            </w:pPr>
            <w:r>
              <w:rPr>
                <w:rFonts w:cs="Calibri"/>
                <w:szCs w:val="22"/>
              </w:rPr>
              <w:t>n/a</w:t>
            </w:r>
          </w:p>
        </w:tc>
        <w:tc>
          <w:tcPr>
            <w:tcW w:w="1530" w:type="dxa"/>
          </w:tcPr>
          <w:p w:rsidR="001F174C" w:rsidRPr="00721E26" w:rsidRDefault="001F174C" w:rsidP="00484590">
            <w:pPr>
              <w:rPr>
                <w:rFonts w:cs="Calibri"/>
                <w:szCs w:val="22"/>
              </w:rPr>
            </w:pPr>
            <w:r>
              <w:rPr>
                <w:rFonts w:cs="Calibri"/>
                <w:szCs w:val="22"/>
              </w:rPr>
              <w:t>Full Sun</w:t>
            </w:r>
          </w:p>
        </w:tc>
        <w:tc>
          <w:tcPr>
            <w:tcW w:w="1890" w:type="dxa"/>
          </w:tcPr>
          <w:p w:rsidR="001F174C" w:rsidRPr="00721E26" w:rsidRDefault="001F174C" w:rsidP="00484590">
            <w:pPr>
              <w:rPr>
                <w:rFonts w:cs="Calibri"/>
                <w:szCs w:val="22"/>
              </w:rPr>
            </w:pPr>
          </w:p>
        </w:tc>
        <w:tc>
          <w:tcPr>
            <w:tcW w:w="2070" w:type="dxa"/>
          </w:tcPr>
          <w:p w:rsidR="001F174C" w:rsidRPr="00721E26" w:rsidRDefault="00C120B8" w:rsidP="00484590">
            <w:pPr>
              <w:rPr>
                <w:rFonts w:cs="Calibri"/>
                <w:szCs w:val="22"/>
              </w:rPr>
            </w:pPr>
            <w:r>
              <w:rPr>
                <w:rFonts w:cs="Calibri"/>
                <w:szCs w:val="22"/>
              </w:rPr>
              <w:t>X</w:t>
            </w:r>
            <w:r w:rsidRPr="00C120B8">
              <w:rPr>
                <w:rFonts w:cs="Calibri"/>
                <w:szCs w:val="22"/>
                <w:vertAlign w:val="superscript"/>
              </w:rPr>
              <w:t>1</w:t>
            </w:r>
            <w:r w:rsidR="00095E8B">
              <w:rPr>
                <w:rFonts w:cs="Calibri"/>
                <w:szCs w:val="22"/>
                <w:vertAlign w:val="superscript"/>
              </w:rPr>
              <w:t>,5*</w:t>
            </w: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Campanula rotundifolia</w:t>
            </w:r>
          </w:p>
        </w:tc>
        <w:tc>
          <w:tcPr>
            <w:tcW w:w="1555" w:type="dxa"/>
            <w:vAlign w:val="bottom"/>
          </w:tcPr>
          <w:p w:rsidR="001F174C" w:rsidRPr="00721E26" w:rsidRDefault="001F174C" w:rsidP="00484590">
            <w:pPr>
              <w:rPr>
                <w:rFonts w:cs="Calibri"/>
                <w:szCs w:val="22"/>
              </w:rPr>
            </w:pPr>
            <w:r w:rsidRPr="00721E26">
              <w:rPr>
                <w:rFonts w:cs="Calibri"/>
                <w:szCs w:val="22"/>
              </w:rPr>
              <w:t>Harebell</w:t>
            </w:r>
          </w:p>
        </w:tc>
        <w:tc>
          <w:tcPr>
            <w:tcW w:w="819" w:type="dxa"/>
          </w:tcPr>
          <w:p w:rsidR="001F174C" w:rsidRPr="00721E26" w:rsidRDefault="001F174C" w:rsidP="00484590">
            <w:pPr>
              <w:rPr>
                <w:rFonts w:cs="Calibri"/>
                <w:szCs w:val="22"/>
              </w:rPr>
            </w:pPr>
            <w:r>
              <w:rPr>
                <w:rFonts w:cs="Calibri"/>
                <w:szCs w:val="22"/>
              </w:rPr>
              <w:t>1-1.5’</w:t>
            </w:r>
          </w:p>
        </w:tc>
        <w:tc>
          <w:tcPr>
            <w:tcW w:w="1064" w:type="dxa"/>
          </w:tcPr>
          <w:p w:rsidR="001F174C" w:rsidRPr="00721E26" w:rsidRDefault="001F174C" w:rsidP="00484590">
            <w:pPr>
              <w:rPr>
                <w:rFonts w:cs="Calibri"/>
                <w:szCs w:val="22"/>
              </w:rPr>
            </w:pPr>
            <w:r>
              <w:rPr>
                <w:rFonts w:cs="Calibri"/>
                <w:szCs w:val="22"/>
              </w:rPr>
              <w:t>June – September</w:t>
            </w:r>
          </w:p>
        </w:tc>
        <w:tc>
          <w:tcPr>
            <w:tcW w:w="1260" w:type="dxa"/>
          </w:tcPr>
          <w:p w:rsidR="001F174C" w:rsidRPr="00721E26" w:rsidRDefault="001F174C" w:rsidP="00484590">
            <w:pPr>
              <w:rPr>
                <w:rFonts w:cs="Calibri"/>
                <w:szCs w:val="22"/>
              </w:rPr>
            </w:pPr>
            <w:r>
              <w:rPr>
                <w:rFonts w:cs="Calibri"/>
                <w:szCs w:val="22"/>
              </w:rPr>
              <w:t>Blue</w:t>
            </w:r>
          </w:p>
        </w:tc>
        <w:tc>
          <w:tcPr>
            <w:tcW w:w="1530" w:type="dxa"/>
          </w:tcPr>
          <w:p w:rsidR="001F174C" w:rsidRPr="00721E26" w:rsidRDefault="001F174C" w:rsidP="00484590">
            <w:pPr>
              <w:rPr>
                <w:rFonts w:cs="Calibri"/>
                <w:szCs w:val="22"/>
              </w:rPr>
            </w:pPr>
            <w:r>
              <w:rPr>
                <w:rFonts w:cs="Calibri"/>
                <w:szCs w:val="22"/>
              </w:rPr>
              <w:t>Full Sun to Part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Carex pensylvanica</w:t>
            </w:r>
          </w:p>
        </w:tc>
        <w:tc>
          <w:tcPr>
            <w:tcW w:w="1555" w:type="dxa"/>
            <w:vAlign w:val="bottom"/>
          </w:tcPr>
          <w:p w:rsidR="001F174C" w:rsidRPr="00721E26" w:rsidRDefault="001F174C" w:rsidP="00484590">
            <w:pPr>
              <w:rPr>
                <w:rFonts w:cs="Calibri"/>
                <w:szCs w:val="22"/>
              </w:rPr>
            </w:pPr>
            <w:r w:rsidRPr="00721E26">
              <w:rPr>
                <w:rFonts w:cs="Calibri"/>
                <w:szCs w:val="22"/>
              </w:rPr>
              <w:t>Pennsylvania Sedge</w:t>
            </w:r>
          </w:p>
        </w:tc>
        <w:tc>
          <w:tcPr>
            <w:tcW w:w="819" w:type="dxa"/>
          </w:tcPr>
          <w:p w:rsidR="001F174C" w:rsidRPr="00721E26" w:rsidRDefault="001F174C" w:rsidP="00484590">
            <w:pPr>
              <w:rPr>
                <w:rFonts w:cs="Calibri"/>
                <w:szCs w:val="22"/>
              </w:rPr>
            </w:pPr>
            <w:r>
              <w:rPr>
                <w:rFonts w:cs="Calibri"/>
                <w:szCs w:val="22"/>
              </w:rPr>
              <w:t>0.5’</w:t>
            </w:r>
          </w:p>
        </w:tc>
        <w:tc>
          <w:tcPr>
            <w:tcW w:w="1064" w:type="dxa"/>
          </w:tcPr>
          <w:p w:rsidR="001F174C" w:rsidRPr="00721E26" w:rsidRDefault="001F174C" w:rsidP="00484590">
            <w:pPr>
              <w:rPr>
                <w:rFonts w:cs="Calibri"/>
                <w:szCs w:val="22"/>
              </w:rPr>
            </w:pPr>
            <w:r>
              <w:rPr>
                <w:rFonts w:cs="Calibri"/>
                <w:szCs w:val="22"/>
              </w:rPr>
              <w:t>n/a</w:t>
            </w:r>
          </w:p>
        </w:tc>
        <w:tc>
          <w:tcPr>
            <w:tcW w:w="1260" w:type="dxa"/>
          </w:tcPr>
          <w:p w:rsidR="001F174C" w:rsidRPr="00721E26" w:rsidRDefault="001F174C" w:rsidP="00484590">
            <w:pPr>
              <w:rPr>
                <w:rFonts w:cs="Calibri"/>
                <w:szCs w:val="22"/>
              </w:rPr>
            </w:pPr>
            <w:r>
              <w:rPr>
                <w:rFonts w:cs="Calibri"/>
                <w:szCs w:val="22"/>
              </w:rPr>
              <w:t>n/a</w:t>
            </w:r>
          </w:p>
        </w:tc>
        <w:tc>
          <w:tcPr>
            <w:tcW w:w="1530" w:type="dxa"/>
          </w:tcPr>
          <w:p w:rsidR="001F174C" w:rsidRPr="00721E26" w:rsidRDefault="001F174C" w:rsidP="00484590">
            <w:pPr>
              <w:rPr>
                <w:rFonts w:cs="Calibri"/>
                <w:szCs w:val="22"/>
              </w:rPr>
            </w:pPr>
            <w:r>
              <w:rPr>
                <w:rFonts w:cs="Calibri"/>
                <w:szCs w:val="22"/>
              </w:rPr>
              <w:t>Full Sun to Full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Carex vulpinoidea</w:t>
            </w:r>
          </w:p>
        </w:tc>
        <w:tc>
          <w:tcPr>
            <w:tcW w:w="1555" w:type="dxa"/>
            <w:vAlign w:val="bottom"/>
          </w:tcPr>
          <w:p w:rsidR="001F174C" w:rsidRPr="00721E26" w:rsidRDefault="001F174C" w:rsidP="00484590">
            <w:pPr>
              <w:rPr>
                <w:rFonts w:cs="Calibri"/>
                <w:szCs w:val="22"/>
              </w:rPr>
            </w:pPr>
            <w:r w:rsidRPr="00721E26">
              <w:rPr>
                <w:rFonts w:cs="Calibri"/>
                <w:szCs w:val="22"/>
              </w:rPr>
              <w:t>Brown Fox Sedge</w:t>
            </w:r>
          </w:p>
        </w:tc>
        <w:tc>
          <w:tcPr>
            <w:tcW w:w="819" w:type="dxa"/>
          </w:tcPr>
          <w:p w:rsidR="001F174C" w:rsidRPr="00721E26" w:rsidRDefault="001F174C" w:rsidP="00484590">
            <w:pPr>
              <w:rPr>
                <w:rFonts w:cs="Calibri"/>
                <w:szCs w:val="22"/>
              </w:rPr>
            </w:pPr>
            <w:r>
              <w:rPr>
                <w:rFonts w:cs="Calibri"/>
                <w:szCs w:val="22"/>
              </w:rPr>
              <w:t>1-3’</w:t>
            </w:r>
          </w:p>
        </w:tc>
        <w:tc>
          <w:tcPr>
            <w:tcW w:w="1064" w:type="dxa"/>
          </w:tcPr>
          <w:p w:rsidR="001F174C" w:rsidRPr="00721E26" w:rsidRDefault="001F174C" w:rsidP="00484590">
            <w:pPr>
              <w:rPr>
                <w:rFonts w:cs="Calibri"/>
                <w:szCs w:val="22"/>
              </w:rPr>
            </w:pPr>
            <w:r>
              <w:rPr>
                <w:rFonts w:cs="Calibri"/>
                <w:szCs w:val="22"/>
              </w:rPr>
              <w:t>n/a</w:t>
            </w:r>
          </w:p>
        </w:tc>
        <w:tc>
          <w:tcPr>
            <w:tcW w:w="1260" w:type="dxa"/>
          </w:tcPr>
          <w:p w:rsidR="001F174C" w:rsidRPr="00721E26" w:rsidRDefault="001F174C" w:rsidP="00484590">
            <w:pPr>
              <w:rPr>
                <w:rFonts w:cs="Calibri"/>
                <w:szCs w:val="22"/>
              </w:rPr>
            </w:pPr>
            <w:r>
              <w:rPr>
                <w:rFonts w:cs="Calibri"/>
                <w:szCs w:val="22"/>
              </w:rPr>
              <w:t>n/a</w:t>
            </w:r>
          </w:p>
        </w:tc>
        <w:tc>
          <w:tcPr>
            <w:tcW w:w="1530" w:type="dxa"/>
          </w:tcPr>
          <w:p w:rsidR="001F174C" w:rsidRPr="00721E26" w:rsidRDefault="001F174C" w:rsidP="00484590">
            <w:pPr>
              <w:rPr>
                <w:rFonts w:cs="Calibri"/>
                <w:szCs w:val="22"/>
              </w:rPr>
            </w:pPr>
            <w:r>
              <w:rPr>
                <w:rFonts w:cs="Calibri"/>
                <w:szCs w:val="22"/>
              </w:rPr>
              <w:t>Full Sun</w:t>
            </w:r>
            <w:r w:rsidR="00C06FFE">
              <w:rPr>
                <w:rFonts w:cs="Calibri"/>
                <w:szCs w:val="22"/>
              </w:rPr>
              <w:t xml:space="preserve"> to Part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Chamaecrista fasciculata</w:t>
            </w:r>
          </w:p>
        </w:tc>
        <w:tc>
          <w:tcPr>
            <w:tcW w:w="1555" w:type="dxa"/>
            <w:vAlign w:val="bottom"/>
          </w:tcPr>
          <w:p w:rsidR="001F174C" w:rsidRPr="00721E26" w:rsidRDefault="001F174C" w:rsidP="00484590">
            <w:pPr>
              <w:rPr>
                <w:rFonts w:cs="Calibri"/>
                <w:szCs w:val="22"/>
              </w:rPr>
            </w:pPr>
            <w:r w:rsidRPr="00721E26">
              <w:rPr>
                <w:rFonts w:cs="Calibri"/>
                <w:szCs w:val="22"/>
              </w:rPr>
              <w:t>Partridge Pea</w:t>
            </w:r>
          </w:p>
        </w:tc>
        <w:tc>
          <w:tcPr>
            <w:tcW w:w="819" w:type="dxa"/>
          </w:tcPr>
          <w:p w:rsidR="001F174C" w:rsidRPr="00721E26" w:rsidRDefault="00D21190" w:rsidP="00484590">
            <w:pPr>
              <w:rPr>
                <w:rFonts w:cs="Calibri"/>
                <w:szCs w:val="22"/>
              </w:rPr>
            </w:pPr>
            <w:r>
              <w:rPr>
                <w:rFonts w:cs="Calibri"/>
                <w:szCs w:val="22"/>
              </w:rPr>
              <w:t>2</w:t>
            </w:r>
            <w:r w:rsidR="00C06FFE">
              <w:rPr>
                <w:rFonts w:cs="Calibri"/>
                <w:szCs w:val="22"/>
              </w:rPr>
              <w:t>-3</w:t>
            </w:r>
            <w:r>
              <w:rPr>
                <w:rFonts w:cs="Calibri"/>
                <w:szCs w:val="22"/>
              </w:rPr>
              <w:t>’</w:t>
            </w:r>
          </w:p>
        </w:tc>
        <w:tc>
          <w:tcPr>
            <w:tcW w:w="1064" w:type="dxa"/>
          </w:tcPr>
          <w:p w:rsidR="001F174C" w:rsidRPr="00721E26" w:rsidRDefault="00D21190" w:rsidP="00484590">
            <w:pPr>
              <w:rPr>
                <w:rFonts w:cs="Calibri"/>
                <w:szCs w:val="22"/>
              </w:rPr>
            </w:pPr>
            <w:r>
              <w:rPr>
                <w:rFonts w:cs="Calibri"/>
                <w:szCs w:val="22"/>
              </w:rPr>
              <w:t>July-September</w:t>
            </w:r>
          </w:p>
        </w:tc>
        <w:tc>
          <w:tcPr>
            <w:tcW w:w="1260" w:type="dxa"/>
          </w:tcPr>
          <w:p w:rsidR="001F174C" w:rsidRPr="00721E26" w:rsidRDefault="00D21190" w:rsidP="00484590">
            <w:pPr>
              <w:rPr>
                <w:rFonts w:cs="Calibri"/>
                <w:szCs w:val="22"/>
              </w:rPr>
            </w:pPr>
            <w:r>
              <w:rPr>
                <w:rFonts w:cs="Calibri"/>
                <w:szCs w:val="22"/>
              </w:rPr>
              <w:t>Yellow</w:t>
            </w:r>
          </w:p>
        </w:tc>
        <w:tc>
          <w:tcPr>
            <w:tcW w:w="1530" w:type="dxa"/>
          </w:tcPr>
          <w:p w:rsidR="001F174C" w:rsidRPr="00721E26" w:rsidRDefault="00D21190" w:rsidP="00484590">
            <w:pPr>
              <w:rPr>
                <w:rFonts w:cs="Calibri"/>
                <w:szCs w:val="22"/>
              </w:rPr>
            </w:pPr>
            <w:r>
              <w:rPr>
                <w:rFonts w:cs="Calibri"/>
                <w:szCs w:val="22"/>
              </w:rPr>
              <w:t>Full Sun to Part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Coreopsis palmata</w:t>
            </w:r>
          </w:p>
        </w:tc>
        <w:tc>
          <w:tcPr>
            <w:tcW w:w="1555" w:type="dxa"/>
            <w:vAlign w:val="bottom"/>
          </w:tcPr>
          <w:p w:rsidR="001F174C" w:rsidRPr="00721E26" w:rsidRDefault="001F174C" w:rsidP="00484590">
            <w:pPr>
              <w:rPr>
                <w:rFonts w:cs="Calibri"/>
                <w:szCs w:val="22"/>
              </w:rPr>
            </w:pPr>
            <w:r w:rsidRPr="00721E26">
              <w:rPr>
                <w:rFonts w:cs="Calibri"/>
                <w:szCs w:val="22"/>
              </w:rPr>
              <w:t>Bird's Foot Coreopsis</w:t>
            </w:r>
          </w:p>
        </w:tc>
        <w:tc>
          <w:tcPr>
            <w:tcW w:w="819" w:type="dxa"/>
          </w:tcPr>
          <w:p w:rsidR="001F174C" w:rsidRPr="00721E26" w:rsidRDefault="001F174C" w:rsidP="00484590">
            <w:pPr>
              <w:rPr>
                <w:rFonts w:cs="Calibri"/>
                <w:szCs w:val="22"/>
              </w:rPr>
            </w:pPr>
            <w:r>
              <w:rPr>
                <w:rFonts w:cs="Calibri"/>
                <w:szCs w:val="22"/>
              </w:rPr>
              <w:t>2’</w:t>
            </w:r>
          </w:p>
        </w:tc>
        <w:tc>
          <w:tcPr>
            <w:tcW w:w="1064" w:type="dxa"/>
          </w:tcPr>
          <w:p w:rsidR="001F174C" w:rsidRPr="00721E26" w:rsidRDefault="001F174C" w:rsidP="00484590">
            <w:pPr>
              <w:rPr>
                <w:rFonts w:cs="Calibri"/>
                <w:szCs w:val="22"/>
              </w:rPr>
            </w:pPr>
            <w:r>
              <w:rPr>
                <w:rFonts w:cs="Calibri"/>
                <w:szCs w:val="22"/>
              </w:rPr>
              <w:t>June – August</w:t>
            </w:r>
          </w:p>
        </w:tc>
        <w:tc>
          <w:tcPr>
            <w:tcW w:w="1260" w:type="dxa"/>
          </w:tcPr>
          <w:p w:rsidR="001F174C" w:rsidRPr="00721E26" w:rsidRDefault="001F174C" w:rsidP="00484590">
            <w:pPr>
              <w:rPr>
                <w:rFonts w:cs="Calibri"/>
                <w:szCs w:val="22"/>
              </w:rPr>
            </w:pPr>
            <w:r>
              <w:rPr>
                <w:rFonts w:cs="Calibri"/>
                <w:szCs w:val="22"/>
              </w:rPr>
              <w:t>Yellow</w:t>
            </w:r>
          </w:p>
        </w:tc>
        <w:tc>
          <w:tcPr>
            <w:tcW w:w="1530" w:type="dxa"/>
          </w:tcPr>
          <w:p w:rsidR="001F174C" w:rsidRPr="00721E26" w:rsidRDefault="001F174C" w:rsidP="00484590">
            <w:pPr>
              <w:rPr>
                <w:rFonts w:cs="Calibri"/>
                <w:szCs w:val="22"/>
              </w:rPr>
            </w:pPr>
            <w:r>
              <w:rPr>
                <w:rFonts w:cs="Calibri"/>
                <w:szCs w:val="22"/>
              </w:rPr>
              <w:t>Full Sun to Part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 xml:space="preserve">Dalea purpurea </w:t>
            </w:r>
          </w:p>
        </w:tc>
        <w:tc>
          <w:tcPr>
            <w:tcW w:w="1555" w:type="dxa"/>
            <w:vAlign w:val="bottom"/>
          </w:tcPr>
          <w:p w:rsidR="001F174C" w:rsidRPr="00721E26" w:rsidRDefault="001F174C" w:rsidP="00484590">
            <w:pPr>
              <w:rPr>
                <w:rFonts w:cs="Calibri"/>
                <w:szCs w:val="22"/>
              </w:rPr>
            </w:pPr>
            <w:r w:rsidRPr="00721E26">
              <w:rPr>
                <w:rFonts w:cs="Calibri"/>
                <w:szCs w:val="22"/>
              </w:rPr>
              <w:t xml:space="preserve">Purple Prairie </w:t>
            </w:r>
            <w:r w:rsidRPr="00721E26">
              <w:rPr>
                <w:rFonts w:cs="Calibri"/>
                <w:szCs w:val="22"/>
              </w:rPr>
              <w:lastRenderedPageBreak/>
              <w:t>Clover</w:t>
            </w:r>
          </w:p>
        </w:tc>
        <w:tc>
          <w:tcPr>
            <w:tcW w:w="819" w:type="dxa"/>
          </w:tcPr>
          <w:p w:rsidR="001F174C" w:rsidRPr="00721E26" w:rsidRDefault="001F174C" w:rsidP="00484590">
            <w:pPr>
              <w:rPr>
                <w:rFonts w:cs="Calibri"/>
                <w:szCs w:val="22"/>
              </w:rPr>
            </w:pPr>
            <w:r>
              <w:rPr>
                <w:rFonts w:cs="Calibri"/>
                <w:szCs w:val="22"/>
              </w:rPr>
              <w:lastRenderedPageBreak/>
              <w:t>1-2’</w:t>
            </w:r>
          </w:p>
        </w:tc>
        <w:tc>
          <w:tcPr>
            <w:tcW w:w="1064" w:type="dxa"/>
          </w:tcPr>
          <w:p w:rsidR="001F174C" w:rsidRPr="00721E26" w:rsidRDefault="001F174C" w:rsidP="00484590">
            <w:pPr>
              <w:rPr>
                <w:rFonts w:cs="Calibri"/>
                <w:szCs w:val="22"/>
              </w:rPr>
            </w:pPr>
            <w:r>
              <w:rPr>
                <w:rFonts w:cs="Calibri"/>
                <w:szCs w:val="22"/>
              </w:rPr>
              <w:t xml:space="preserve">June – </w:t>
            </w:r>
            <w:r>
              <w:rPr>
                <w:rFonts w:cs="Calibri"/>
                <w:szCs w:val="22"/>
              </w:rPr>
              <w:lastRenderedPageBreak/>
              <w:t>July</w:t>
            </w:r>
          </w:p>
        </w:tc>
        <w:tc>
          <w:tcPr>
            <w:tcW w:w="1260" w:type="dxa"/>
          </w:tcPr>
          <w:p w:rsidR="001F174C" w:rsidRPr="00721E26" w:rsidRDefault="001F174C" w:rsidP="00484590">
            <w:pPr>
              <w:rPr>
                <w:rFonts w:cs="Calibri"/>
                <w:szCs w:val="22"/>
              </w:rPr>
            </w:pPr>
            <w:r>
              <w:rPr>
                <w:rFonts w:cs="Calibri"/>
                <w:szCs w:val="22"/>
              </w:rPr>
              <w:lastRenderedPageBreak/>
              <w:t>Purple</w:t>
            </w:r>
          </w:p>
        </w:tc>
        <w:tc>
          <w:tcPr>
            <w:tcW w:w="1530" w:type="dxa"/>
          </w:tcPr>
          <w:p w:rsidR="001F174C" w:rsidRPr="00721E26" w:rsidRDefault="001F174C" w:rsidP="00484590">
            <w:pPr>
              <w:rPr>
                <w:rFonts w:cs="Calibri"/>
                <w:szCs w:val="22"/>
              </w:rPr>
            </w:pPr>
            <w:r>
              <w:rPr>
                <w:rFonts w:cs="Calibri"/>
                <w:szCs w:val="22"/>
              </w:rPr>
              <w:t>Full Sun</w:t>
            </w:r>
          </w:p>
        </w:tc>
        <w:tc>
          <w:tcPr>
            <w:tcW w:w="1890" w:type="dxa"/>
          </w:tcPr>
          <w:p w:rsidR="001F174C" w:rsidRPr="00721E26" w:rsidRDefault="00EA21AC" w:rsidP="00484590">
            <w:pPr>
              <w:rPr>
                <w:rFonts w:cs="Calibri"/>
                <w:szCs w:val="22"/>
              </w:rPr>
            </w:pPr>
            <w:r>
              <w:rPr>
                <w:rFonts w:cs="Calibri"/>
                <w:szCs w:val="22"/>
              </w:rPr>
              <w:t>X</w:t>
            </w:r>
            <w:r>
              <w:rPr>
                <w:rFonts w:cs="Calibri"/>
                <w:szCs w:val="22"/>
                <w:vertAlign w:val="superscript"/>
              </w:rPr>
              <w:t>4</w:t>
            </w:r>
          </w:p>
        </w:tc>
        <w:tc>
          <w:tcPr>
            <w:tcW w:w="2070" w:type="dxa"/>
          </w:tcPr>
          <w:p w:rsidR="001F174C" w:rsidRPr="00721E26" w:rsidRDefault="00DE4393" w:rsidP="00484590">
            <w:pPr>
              <w:rPr>
                <w:rFonts w:cs="Calibri"/>
                <w:szCs w:val="22"/>
              </w:rPr>
            </w:pPr>
            <w:r>
              <w:rPr>
                <w:rFonts w:cs="Calibri"/>
                <w:szCs w:val="22"/>
              </w:rPr>
              <w:t>X</w:t>
            </w:r>
            <w:r w:rsidRPr="00C120B8">
              <w:rPr>
                <w:rFonts w:cs="Calibri"/>
                <w:szCs w:val="22"/>
                <w:vertAlign w:val="superscript"/>
              </w:rPr>
              <w:t>1</w:t>
            </w:r>
          </w:p>
        </w:tc>
      </w:tr>
      <w:tr w:rsidR="001F174C" w:rsidRPr="00150CA7" w:rsidTr="00C06FFE">
        <w:tc>
          <w:tcPr>
            <w:tcW w:w="1800" w:type="dxa"/>
          </w:tcPr>
          <w:p w:rsidR="001F174C" w:rsidRPr="00721E26" w:rsidRDefault="001F174C" w:rsidP="00484590">
            <w:pPr>
              <w:pStyle w:val="AttentionLine"/>
              <w:spacing w:before="0" w:after="0" w:line="240" w:lineRule="auto"/>
              <w:rPr>
                <w:rFonts w:ascii="Calibri" w:hAnsi="Calibri" w:cs="Calibri"/>
                <w:i/>
                <w:sz w:val="22"/>
                <w:szCs w:val="22"/>
              </w:rPr>
            </w:pPr>
            <w:r w:rsidRPr="00721E26">
              <w:rPr>
                <w:rFonts w:ascii="Calibri" w:hAnsi="Calibri" w:cs="Calibri"/>
                <w:i/>
                <w:sz w:val="22"/>
                <w:szCs w:val="22"/>
              </w:rPr>
              <w:lastRenderedPageBreak/>
              <w:t xml:space="preserve">Fragaria vesca </w:t>
            </w:r>
          </w:p>
        </w:tc>
        <w:tc>
          <w:tcPr>
            <w:tcW w:w="1555" w:type="dxa"/>
            <w:vAlign w:val="bottom"/>
          </w:tcPr>
          <w:p w:rsidR="001F174C" w:rsidRPr="00721E26" w:rsidRDefault="001F174C" w:rsidP="00484590">
            <w:pPr>
              <w:rPr>
                <w:rFonts w:cs="Calibri"/>
                <w:szCs w:val="22"/>
              </w:rPr>
            </w:pPr>
            <w:r w:rsidRPr="00721E26">
              <w:rPr>
                <w:rFonts w:cs="Calibri"/>
                <w:szCs w:val="22"/>
              </w:rPr>
              <w:t>Wild Strawberry</w:t>
            </w:r>
          </w:p>
        </w:tc>
        <w:tc>
          <w:tcPr>
            <w:tcW w:w="819" w:type="dxa"/>
          </w:tcPr>
          <w:p w:rsidR="001F174C" w:rsidRPr="00721E26" w:rsidRDefault="00D21190" w:rsidP="00484590">
            <w:pPr>
              <w:rPr>
                <w:rFonts w:cs="Calibri"/>
                <w:szCs w:val="22"/>
              </w:rPr>
            </w:pPr>
            <w:r>
              <w:rPr>
                <w:rFonts w:cs="Calibri"/>
                <w:szCs w:val="22"/>
              </w:rPr>
              <w:t>6”</w:t>
            </w:r>
          </w:p>
        </w:tc>
        <w:tc>
          <w:tcPr>
            <w:tcW w:w="1064" w:type="dxa"/>
          </w:tcPr>
          <w:p w:rsidR="001F174C" w:rsidRPr="00721E26" w:rsidRDefault="00D21190" w:rsidP="00484590">
            <w:pPr>
              <w:rPr>
                <w:rFonts w:cs="Calibri"/>
                <w:szCs w:val="22"/>
              </w:rPr>
            </w:pPr>
            <w:r>
              <w:rPr>
                <w:rFonts w:cs="Calibri"/>
                <w:szCs w:val="22"/>
              </w:rPr>
              <w:t xml:space="preserve">May-June </w:t>
            </w:r>
          </w:p>
        </w:tc>
        <w:tc>
          <w:tcPr>
            <w:tcW w:w="1260" w:type="dxa"/>
          </w:tcPr>
          <w:p w:rsidR="001F174C" w:rsidRPr="00721E26" w:rsidRDefault="00706220" w:rsidP="00484590">
            <w:pPr>
              <w:rPr>
                <w:rFonts w:cs="Calibri"/>
                <w:szCs w:val="22"/>
              </w:rPr>
            </w:pPr>
            <w:r>
              <w:rPr>
                <w:rFonts w:cs="Calibri"/>
                <w:szCs w:val="22"/>
              </w:rPr>
              <w:t>White</w:t>
            </w:r>
          </w:p>
        </w:tc>
        <w:tc>
          <w:tcPr>
            <w:tcW w:w="1530" w:type="dxa"/>
          </w:tcPr>
          <w:p w:rsidR="001F174C" w:rsidRPr="00721E26" w:rsidRDefault="00706220" w:rsidP="00484590">
            <w:pPr>
              <w:rPr>
                <w:rFonts w:cs="Calibri"/>
                <w:szCs w:val="22"/>
              </w:rPr>
            </w:pPr>
            <w:r>
              <w:rPr>
                <w:rFonts w:cs="Calibri"/>
                <w:szCs w:val="22"/>
              </w:rPr>
              <w:t>Full Sun to Full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tcPr>
          <w:p w:rsidR="001F174C" w:rsidRPr="00721E26" w:rsidRDefault="001F174C" w:rsidP="00484590">
            <w:pPr>
              <w:pStyle w:val="AttentionLine"/>
              <w:spacing w:before="0" w:after="0" w:line="240" w:lineRule="auto"/>
              <w:rPr>
                <w:rFonts w:ascii="Calibri" w:hAnsi="Calibri" w:cs="Calibri"/>
                <w:i/>
                <w:sz w:val="22"/>
                <w:szCs w:val="22"/>
              </w:rPr>
            </w:pPr>
            <w:r w:rsidRPr="00721E26">
              <w:rPr>
                <w:rFonts w:ascii="Calibri" w:hAnsi="Calibri" w:cs="Calibri"/>
                <w:i/>
                <w:sz w:val="22"/>
                <w:szCs w:val="22"/>
              </w:rPr>
              <w:t xml:space="preserve">Fragaria virginiana </w:t>
            </w:r>
          </w:p>
        </w:tc>
        <w:tc>
          <w:tcPr>
            <w:tcW w:w="1555" w:type="dxa"/>
            <w:vAlign w:val="bottom"/>
          </w:tcPr>
          <w:p w:rsidR="001F174C" w:rsidRPr="00721E26" w:rsidRDefault="001F174C" w:rsidP="00484590">
            <w:pPr>
              <w:rPr>
                <w:rFonts w:cs="Calibri"/>
                <w:szCs w:val="22"/>
              </w:rPr>
            </w:pPr>
            <w:r w:rsidRPr="00721E26">
              <w:rPr>
                <w:rFonts w:cs="Calibri"/>
                <w:szCs w:val="22"/>
              </w:rPr>
              <w:t>Wild Strawberry</w:t>
            </w:r>
          </w:p>
        </w:tc>
        <w:tc>
          <w:tcPr>
            <w:tcW w:w="819" w:type="dxa"/>
          </w:tcPr>
          <w:p w:rsidR="001F174C" w:rsidRPr="00721E26" w:rsidRDefault="00C06FFE" w:rsidP="00484590">
            <w:pPr>
              <w:rPr>
                <w:rFonts w:cs="Calibri"/>
                <w:szCs w:val="22"/>
              </w:rPr>
            </w:pPr>
            <w:r>
              <w:rPr>
                <w:rFonts w:cs="Calibri"/>
                <w:szCs w:val="22"/>
              </w:rPr>
              <w:t>6”</w:t>
            </w:r>
          </w:p>
        </w:tc>
        <w:tc>
          <w:tcPr>
            <w:tcW w:w="1064" w:type="dxa"/>
          </w:tcPr>
          <w:p w:rsidR="001F174C" w:rsidRPr="00721E26" w:rsidRDefault="00081D89" w:rsidP="00484590">
            <w:pPr>
              <w:rPr>
                <w:rFonts w:cs="Calibri"/>
                <w:szCs w:val="22"/>
              </w:rPr>
            </w:pPr>
            <w:r>
              <w:rPr>
                <w:rFonts w:cs="Calibri"/>
                <w:szCs w:val="22"/>
              </w:rPr>
              <w:t>May-June</w:t>
            </w:r>
          </w:p>
        </w:tc>
        <w:tc>
          <w:tcPr>
            <w:tcW w:w="1260" w:type="dxa"/>
          </w:tcPr>
          <w:p w:rsidR="001F174C" w:rsidRPr="00721E26" w:rsidRDefault="001F174C" w:rsidP="00484590">
            <w:pPr>
              <w:rPr>
                <w:rFonts w:cs="Calibri"/>
                <w:szCs w:val="22"/>
              </w:rPr>
            </w:pPr>
            <w:r>
              <w:rPr>
                <w:rFonts w:cs="Calibri"/>
                <w:szCs w:val="22"/>
              </w:rPr>
              <w:t>White</w:t>
            </w:r>
          </w:p>
        </w:tc>
        <w:tc>
          <w:tcPr>
            <w:tcW w:w="1530" w:type="dxa"/>
          </w:tcPr>
          <w:p w:rsidR="001F174C" w:rsidRPr="00721E26" w:rsidRDefault="001F174C" w:rsidP="005004D6">
            <w:pPr>
              <w:rPr>
                <w:rFonts w:cs="Calibri"/>
                <w:szCs w:val="22"/>
              </w:rPr>
            </w:pPr>
            <w:r>
              <w:rPr>
                <w:rFonts w:cs="Calibri"/>
                <w:szCs w:val="22"/>
              </w:rPr>
              <w:t xml:space="preserve">Full Sun to </w:t>
            </w:r>
            <w:r w:rsidR="005004D6">
              <w:rPr>
                <w:rFonts w:cs="Calibri"/>
                <w:szCs w:val="22"/>
              </w:rPr>
              <w:t>Part</w:t>
            </w:r>
            <w:r>
              <w:rPr>
                <w:rFonts w:cs="Calibri"/>
                <w:szCs w:val="22"/>
              </w:rPr>
              <w:t xml:space="preserve"> Shade</w:t>
            </w:r>
          </w:p>
        </w:tc>
        <w:tc>
          <w:tcPr>
            <w:tcW w:w="1890" w:type="dxa"/>
          </w:tcPr>
          <w:p w:rsidR="001F174C" w:rsidRPr="00721E26" w:rsidRDefault="00EA21AC" w:rsidP="00484590">
            <w:pPr>
              <w:rPr>
                <w:rFonts w:cs="Calibri"/>
                <w:szCs w:val="22"/>
              </w:rPr>
            </w:pPr>
            <w:r>
              <w:rPr>
                <w:rFonts w:cs="Calibri"/>
                <w:szCs w:val="22"/>
              </w:rPr>
              <w:t>X</w:t>
            </w:r>
            <w:r>
              <w:rPr>
                <w:rFonts w:cs="Calibri"/>
                <w:szCs w:val="22"/>
                <w:vertAlign w:val="superscript"/>
              </w:rPr>
              <w:t>4</w:t>
            </w:r>
          </w:p>
        </w:tc>
        <w:tc>
          <w:tcPr>
            <w:tcW w:w="2070" w:type="dxa"/>
          </w:tcPr>
          <w:p w:rsidR="001F174C" w:rsidRPr="00721E26" w:rsidRDefault="00DE4393" w:rsidP="00484590">
            <w:pPr>
              <w:rPr>
                <w:rFonts w:cs="Calibri"/>
                <w:szCs w:val="22"/>
              </w:rPr>
            </w:pPr>
            <w:r>
              <w:rPr>
                <w:rFonts w:cs="Calibri"/>
                <w:szCs w:val="22"/>
              </w:rPr>
              <w:t>X</w:t>
            </w:r>
            <w:r w:rsidRPr="00C120B8">
              <w:rPr>
                <w:rFonts w:cs="Calibri"/>
                <w:szCs w:val="22"/>
                <w:vertAlign w:val="superscript"/>
              </w:rPr>
              <w:t>1*</w:t>
            </w: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Geranium maculatum</w:t>
            </w:r>
          </w:p>
        </w:tc>
        <w:tc>
          <w:tcPr>
            <w:tcW w:w="1555" w:type="dxa"/>
            <w:vAlign w:val="bottom"/>
          </w:tcPr>
          <w:p w:rsidR="001F174C" w:rsidRPr="00721E26" w:rsidRDefault="001F174C" w:rsidP="00484590">
            <w:pPr>
              <w:rPr>
                <w:rFonts w:cs="Calibri"/>
                <w:szCs w:val="22"/>
              </w:rPr>
            </w:pPr>
            <w:r w:rsidRPr="00721E26">
              <w:rPr>
                <w:rFonts w:cs="Calibri"/>
                <w:szCs w:val="22"/>
              </w:rPr>
              <w:t>Wild Geranium</w:t>
            </w:r>
          </w:p>
        </w:tc>
        <w:tc>
          <w:tcPr>
            <w:tcW w:w="819" w:type="dxa"/>
          </w:tcPr>
          <w:p w:rsidR="001F174C" w:rsidRPr="00721E26" w:rsidRDefault="001F174C" w:rsidP="00484590">
            <w:pPr>
              <w:rPr>
                <w:rFonts w:cs="Calibri"/>
                <w:szCs w:val="22"/>
              </w:rPr>
            </w:pPr>
            <w:r>
              <w:rPr>
                <w:rFonts w:cs="Calibri"/>
                <w:szCs w:val="22"/>
              </w:rPr>
              <w:t>1</w:t>
            </w:r>
            <w:r w:rsidR="00081D89">
              <w:rPr>
                <w:rFonts w:cs="Calibri"/>
                <w:szCs w:val="22"/>
              </w:rPr>
              <w:t>’</w:t>
            </w:r>
          </w:p>
        </w:tc>
        <w:tc>
          <w:tcPr>
            <w:tcW w:w="1064" w:type="dxa"/>
          </w:tcPr>
          <w:p w:rsidR="001F174C" w:rsidRPr="00721E26" w:rsidRDefault="00081D89" w:rsidP="00484590">
            <w:pPr>
              <w:rPr>
                <w:rFonts w:cs="Calibri"/>
                <w:szCs w:val="22"/>
              </w:rPr>
            </w:pPr>
            <w:r>
              <w:rPr>
                <w:rFonts w:cs="Calibri"/>
                <w:szCs w:val="22"/>
              </w:rPr>
              <w:t>April-June</w:t>
            </w:r>
          </w:p>
        </w:tc>
        <w:tc>
          <w:tcPr>
            <w:tcW w:w="1260" w:type="dxa"/>
          </w:tcPr>
          <w:p w:rsidR="001F174C" w:rsidRPr="00721E26" w:rsidRDefault="00081D89" w:rsidP="00484590">
            <w:pPr>
              <w:rPr>
                <w:rFonts w:cs="Calibri"/>
                <w:szCs w:val="22"/>
              </w:rPr>
            </w:pPr>
            <w:r>
              <w:rPr>
                <w:rFonts w:cs="Calibri"/>
                <w:szCs w:val="22"/>
              </w:rPr>
              <w:t>Pink</w:t>
            </w:r>
          </w:p>
        </w:tc>
        <w:tc>
          <w:tcPr>
            <w:tcW w:w="1530" w:type="dxa"/>
          </w:tcPr>
          <w:p w:rsidR="001F174C" w:rsidRPr="00721E26" w:rsidRDefault="00081D89" w:rsidP="00484590">
            <w:pPr>
              <w:rPr>
                <w:rFonts w:cs="Calibri"/>
                <w:szCs w:val="22"/>
              </w:rPr>
            </w:pPr>
            <w:r>
              <w:rPr>
                <w:rFonts w:cs="Calibri"/>
                <w:szCs w:val="22"/>
              </w:rPr>
              <w:t>Full Sun to Full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 xml:space="preserve">Geum triflorum </w:t>
            </w:r>
          </w:p>
        </w:tc>
        <w:tc>
          <w:tcPr>
            <w:tcW w:w="1555" w:type="dxa"/>
            <w:vAlign w:val="bottom"/>
          </w:tcPr>
          <w:p w:rsidR="001F174C" w:rsidRPr="00721E26" w:rsidRDefault="001F174C" w:rsidP="00484590">
            <w:pPr>
              <w:rPr>
                <w:rFonts w:cs="Calibri"/>
                <w:szCs w:val="22"/>
              </w:rPr>
            </w:pPr>
            <w:r w:rsidRPr="00721E26">
              <w:rPr>
                <w:rFonts w:cs="Calibri"/>
                <w:szCs w:val="22"/>
              </w:rPr>
              <w:t>Prairie Smoke</w:t>
            </w:r>
          </w:p>
        </w:tc>
        <w:tc>
          <w:tcPr>
            <w:tcW w:w="819" w:type="dxa"/>
          </w:tcPr>
          <w:p w:rsidR="001F174C" w:rsidRPr="00721E26" w:rsidRDefault="00706220" w:rsidP="00484590">
            <w:pPr>
              <w:rPr>
                <w:rFonts w:cs="Calibri"/>
                <w:szCs w:val="22"/>
              </w:rPr>
            </w:pPr>
            <w:r>
              <w:rPr>
                <w:rFonts w:cs="Calibri"/>
                <w:szCs w:val="22"/>
              </w:rPr>
              <w:t>6”</w:t>
            </w:r>
          </w:p>
        </w:tc>
        <w:tc>
          <w:tcPr>
            <w:tcW w:w="1064" w:type="dxa"/>
          </w:tcPr>
          <w:p w:rsidR="001F174C" w:rsidRPr="00721E26" w:rsidRDefault="00706220" w:rsidP="00484590">
            <w:pPr>
              <w:rPr>
                <w:rFonts w:cs="Calibri"/>
                <w:szCs w:val="22"/>
              </w:rPr>
            </w:pPr>
            <w:r>
              <w:rPr>
                <w:rFonts w:cs="Calibri"/>
                <w:szCs w:val="22"/>
              </w:rPr>
              <w:t>April-June</w:t>
            </w:r>
          </w:p>
        </w:tc>
        <w:tc>
          <w:tcPr>
            <w:tcW w:w="1260" w:type="dxa"/>
          </w:tcPr>
          <w:p w:rsidR="001F174C" w:rsidRPr="00721E26" w:rsidRDefault="00706220" w:rsidP="00484590">
            <w:pPr>
              <w:rPr>
                <w:rFonts w:cs="Calibri"/>
                <w:szCs w:val="22"/>
              </w:rPr>
            </w:pPr>
            <w:r>
              <w:rPr>
                <w:rFonts w:cs="Calibri"/>
                <w:szCs w:val="22"/>
              </w:rPr>
              <w:t>Red</w:t>
            </w:r>
          </w:p>
        </w:tc>
        <w:tc>
          <w:tcPr>
            <w:tcW w:w="1530" w:type="dxa"/>
          </w:tcPr>
          <w:p w:rsidR="001F174C" w:rsidRPr="00721E26" w:rsidRDefault="00706220" w:rsidP="00484590">
            <w:pPr>
              <w:rPr>
                <w:rFonts w:cs="Calibri"/>
                <w:szCs w:val="22"/>
              </w:rPr>
            </w:pPr>
            <w:r>
              <w:rPr>
                <w:rFonts w:cs="Calibri"/>
                <w:szCs w:val="22"/>
              </w:rPr>
              <w:t>Full Sun to Part Shade</w:t>
            </w:r>
          </w:p>
        </w:tc>
        <w:tc>
          <w:tcPr>
            <w:tcW w:w="1890" w:type="dxa"/>
          </w:tcPr>
          <w:p w:rsidR="001F174C" w:rsidRPr="00721E26" w:rsidRDefault="001F174C" w:rsidP="00484590">
            <w:pPr>
              <w:rPr>
                <w:rFonts w:cs="Calibri"/>
                <w:szCs w:val="22"/>
              </w:rPr>
            </w:pPr>
          </w:p>
        </w:tc>
        <w:tc>
          <w:tcPr>
            <w:tcW w:w="2070" w:type="dxa"/>
          </w:tcPr>
          <w:p w:rsidR="001F174C" w:rsidRPr="00721E26" w:rsidRDefault="00DE4393" w:rsidP="00484590">
            <w:pPr>
              <w:rPr>
                <w:rFonts w:cs="Calibri"/>
                <w:szCs w:val="22"/>
              </w:rPr>
            </w:pPr>
            <w:r>
              <w:rPr>
                <w:rFonts w:cs="Calibri"/>
                <w:szCs w:val="22"/>
              </w:rPr>
              <w:t>X</w:t>
            </w:r>
            <w:r w:rsidRPr="00C120B8">
              <w:rPr>
                <w:rFonts w:cs="Calibri"/>
                <w:szCs w:val="22"/>
                <w:vertAlign w:val="superscript"/>
              </w:rPr>
              <w:t>1*</w:t>
            </w: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 xml:space="preserve">Heuchera richardsonii </w:t>
            </w:r>
          </w:p>
        </w:tc>
        <w:tc>
          <w:tcPr>
            <w:tcW w:w="1555" w:type="dxa"/>
            <w:vAlign w:val="bottom"/>
          </w:tcPr>
          <w:p w:rsidR="001F174C" w:rsidRPr="00721E26" w:rsidRDefault="001F174C" w:rsidP="00484590">
            <w:pPr>
              <w:rPr>
                <w:rFonts w:cs="Calibri"/>
                <w:szCs w:val="22"/>
              </w:rPr>
            </w:pPr>
            <w:r w:rsidRPr="00721E26">
              <w:rPr>
                <w:rFonts w:cs="Calibri"/>
                <w:szCs w:val="22"/>
              </w:rPr>
              <w:t>Alumroot</w:t>
            </w:r>
          </w:p>
        </w:tc>
        <w:tc>
          <w:tcPr>
            <w:tcW w:w="819" w:type="dxa"/>
          </w:tcPr>
          <w:p w:rsidR="001F174C" w:rsidRPr="00721E26" w:rsidRDefault="001F174C" w:rsidP="00484590">
            <w:pPr>
              <w:rPr>
                <w:rFonts w:cs="Calibri"/>
                <w:szCs w:val="22"/>
              </w:rPr>
            </w:pPr>
            <w:r>
              <w:rPr>
                <w:rFonts w:cs="Calibri"/>
                <w:szCs w:val="22"/>
              </w:rPr>
              <w:t>1’</w:t>
            </w:r>
          </w:p>
        </w:tc>
        <w:tc>
          <w:tcPr>
            <w:tcW w:w="1064" w:type="dxa"/>
          </w:tcPr>
          <w:p w:rsidR="001F174C" w:rsidRPr="00721E26" w:rsidRDefault="00081D89" w:rsidP="00484590">
            <w:pPr>
              <w:rPr>
                <w:rFonts w:cs="Calibri"/>
                <w:szCs w:val="22"/>
              </w:rPr>
            </w:pPr>
            <w:r>
              <w:rPr>
                <w:rFonts w:cs="Calibri"/>
                <w:szCs w:val="22"/>
              </w:rPr>
              <w:t>May-</w:t>
            </w:r>
            <w:r w:rsidR="001F174C">
              <w:rPr>
                <w:rFonts w:cs="Calibri"/>
                <w:szCs w:val="22"/>
              </w:rPr>
              <w:t>June</w:t>
            </w:r>
          </w:p>
        </w:tc>
        <w:tc>
          <w:tcPr>
            <w:tcW w:w="1260" w:type="dxa"/>
          </w:tcPr>
          <w:p w:rsidR="001F174C" w:rsidRPr="00721E26" w:rsidRDefault="005004D6" w:rsidP="00484590">
            <w:pPr>
              <w:rPr>
                <w:rFonts w:cs="Calibri"/>
                <w:szCs w:val="22"/>
              </w:rPr>
            </w:pPr>
            <w:r>
              <w:rPr>
                <w:rFonts w:cs="Calibri"/>
                <w:szCs w:val="22"/>
              </w:rPr>
              <w:t>Greenish White</w:t>
            </w:r>
          </w:p>
        </w:tc>
        <w:tc>
          <w:tcPr>
            <w:tcW w:w="1530" w:type="dxa"/>
          </w:tcPr>
          <w:p w:rsidR="001F174C" w:rsidRPr="00721E26" w:rsidRDefault="001F174C" w:rsidP="005004D6">
            <w:pPr>
              <w:rPr>
                <w:rFonts w:cs="Calibri"/>
                <w:szCs w:val="22"/>
              </w:rPr>
            </w:pPr>
            <w:r>
              <w:rPr>
                <w:rFonts w:cs="Calibri"/>
                <w:szCs w:val="22"/>
              </w:rPr>
              <w:t xml:space="preserve">Full Sun to </w:t>
            </w:r>
            <w:r w:rsidR="005004D6">
              <w:rPr>
                <w:rFonts w:cs="Calibri"/>
                <w:szCs w:val="22"/>
              </w:rPr>
              <w:t>Full</w:t>
            </w:r>
            <w:r>
              <w:rPr>
                <w:rFonts w:cs="Calibri"/>
                <w:szCs w:val="22"/>
              </w:rPr>
              <w:t xml:space="preserve">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Koeleria pyramidata</w:t>
            </w:r>
          </w:p>
        </w:tc>
        <w:tc>
          <w:tcPr>
            <w:tcW w:w="1555" w:type="dxa"/>
            <w:vAlign w:val="bottom"/>
          </w:tcPr>
          <w:p w:rsidR="001F174C" w:rsidRPr="00721E26" w:rsidRDefault="001F174C" w:rsidP="00484590">
            <w:pPr>
              <w:rPr>
                <w:rFonts w:cs="Calibri"/>
                <w:szCs w:val="22"/>
              </w:rPr>
            </w:pPr>
            <w:r w:rsidRPr="00721E26">
              <w:rPr>
                <w:rFonts w:cs="Calibri"/>
                <w:szCs w:val="22"/>
              </w:rPr>
              <w:t>Junegrass</w:t>
            </w:r>
          </w:p>
        </w:tc>
        <w:tc>
          <w:tcPr>
            <w:tcW w:w="819" w:type="dxa"/>
          </w:tcPr>
          <w:p w:rsidR="001F174C" w:rsidRPr="00721E26" w:rsidRDefault="001F174C" w:rsidP="00484590">
            <w:pPr>
              <w:rPr>
                <w:rFonts w:cs="Calibri"/>
                <w:szCs w:val="22"/>
              </w:rPr>
            </w:pPr>
            <w:r>
              <w:rPr>
                <w:rFonts w:cs="Calibri"/>
                <w:szCs w:val="22"/>
              </w:rPr>
              <w:t>2’</w:t>
            </w:r>
          </w:p>
        </w:tc>
        <w:tc>
          <w:tcPr>
            <w:tcW w:w="1064" w:type="dxa"/>
          </w:tcPr>
          <w:p w:rsidR="001F174C" w:rsidRPr="00721E26" w:rsidRDefault="001F174C" w:rsidP="00484590">
            <w:pPr>
              <w:rPr>
                <w:rFonts w:cs="Calibri"/>
                <w:szCs w:val="22"/>
              </w:rPr>
            </w:pPr>
            <w:r>
              <w:rPr>
                <w:rFonts w:cs="Calibri"/>
                <w:szCs w:val="22"/>
              </w:rPr>
              <w:t>n/a</w:t>
            </w:r>
          </w:p>
        </w:tc>
        <w:tc>
          <w:tcPr>
            <w:tcW w:w="1260" w:type="dxa"/>
          </w:tcPr>
          <w:p w:rsidR="001F174C" w:rsidRPr="00721E26" w:rsidRDefault="001F174C" w:rsidP="00484590">
            <w:pPr>
              <w:rPr>
                <w:rFonts w:cs="Calibri"/>
                <w:szCs w:val="22"/>
              </w:rPr>
            </w:pPr>
            <w:r>
              <w:rPr>
                <w:rFonts w:cs="Calibri"/>
                <w:szCs w:val="22"/>
              </w:rPr>
              <w:t>n/a</w:t>
            </w:r>
          </w:p>
        </w:tc>
        <w:tc>
          <w:tcPr>
            <w:tcW w:w="1530" w:type="dxa"/>
          </w:tcPr>
          <w:p w:rsidR="001F174C" w:rsidRPr="00721E26" w:rsidRDefault="001F174C" w:rsidP="00484590">
            <w:pPr>
              <w:rPr>
                <w:rFonts w:cs="Calibri"/>
                <w:szCs w:val="22"/>
              </w:rPr>
            </w:pPr>
            <w:r>
              <w:rPr>
                <w:rFonts w:cs="Calibri"/>
                <w:szCs w:val="22"/>
              </w:rPr>
              <w:t>Full Sun to Part Shade</w:t>
            </w:r>
          </w:p>
        </w:tc>
        <w:tc>
          <w:tcPr>
            <w:tcW w:w="1890" w:type="dxa"/>
          </w:tcPr>
          <w:p w:rsidR="001F174C" w:rsidRPr="00721E26" w:rsidRDefault="00EA21AC" w:rsidP="00484590">
            <w:pPr>
              <w:rPr>
                <w:rFonts w:cs="Calibri"/>
                <w:szCs w:val="22"/>
              </w:rPr>
            </w:pPr>
            <w:r>
              <w:rPr>
                <w:rFonts w:cs="Calibri"/>
                <w:szCs w:val="22"/>
              </w:rPr>
              <w:t>X</w:t>
            </w:r>
            <w:r>
              <w:rPr>
                <w:rFonts w:cs="Calibri"/>
                <w:szCs w:val="22"/>
                <w:vertAlign w:val="superscript"/>
              </w:rPr>
              <w:t>4</w:t>
            </w:r>
          </w:p>
        </w:tc>
        <w:tc>
          <w:tcPr>
            <w:tcW w:w="2070" w:type="dxa"/>
          </w:tcPr>
          <w:p w:rsidR="001F174C" w:rsidRPr="00721E26" w:rsidRDefault="00DE4393" w:rsidP="00484590">
            <w:pPr>
              <w:rPr>
                <w:rFonts w:cs="Calibri"/>
                <w:szCs w:val="22"/>
              </w:rPr>
            </w:pPr>
            <w:r>
              <w:rPr>
                <w:rFonts w:cs="Calibri"/>
                <w:szCs w:val="22"/>
              </w:rPr>
              <w:t>X</w:t>
            </w:r>
            <w:r w:rsidRPr="00C120B8">
              <w:rPr>
                <w:rFonts w:cs="Calibri"/>
                <w:szCs w:val="22"/>
                <w:vertAlign w:val="superscript"/>
              </w:rPr>
              <w:t>1</w:t>
            </w:r>
            <w:r w:rsidR="00C802B5">
              <w:rPr>
                <w:rFonts w:cs="Calibri"/>
                <w:szCs w:val="22"/>
                <w:vertAlign w:val="superscript"/>
              </w:rPr>
              <w:t>,3</w:t>
            </w:r>
            <w:r w:rsidR="00095E8B">
              <w:rPr>
                <w:rFonts w:cs="Calibri"/>
                <w:szCs w:val="22"/>
                <w:vertAlign w:val="superscript"/>
              </w:rPr>
              <w:t>,5</w:t>
            </w: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Liatris aspera</w:t>
            </w:r>
          </w:p>
        </w:tc>
        <w:tc>
          <w:tcPr>
            <w:tcW w:w="1555" w:type="dxa"/>
            <w:vAlign w:val="bottom"/>
          </w:tcPr>
          <w:p w:rsidR="001F174C" w:rsidRPr="00721E26" w:rsidRDefault="001F174C" w:rsidP="00484590">
            <w:pPr>
              <w:rPr>
                <w:rFonts w:cs="Calibri"/>
                <w:szCs w:val="22"/>
              </w:rPr>
            </w:pPr>
            <w:r w:rsidRPr="00721E26">
              <w:rPr>
                <w:rFonts w:cs="Calibri"/>
                <w:szCs w:val="22"/>
              </w:rPr>
              <w:t>Rough Blazing Star</w:t>
            </w:r>
          </w:p>
        </w:tc>
        <w:tc>
          <w:tcPr>
            <w:tcW w:w="819" w:type="dxa"/>
          </w:tcPr>
          <w:p w:rsidR="001F174C" w:rsidRPr="00721E26" w:rsidRDefault="001F174C" w:rsidP="00484590">
            <w:pPr>
              <w:rPr>
                <w:rFonts w:cs="Calibri"/>
                <w:szCs w:val="22"/>
              </w:rPr>
            </w:pPr>
            <w:r>
              <w:rPr>
                <w:rFonts w:cs="Calibri"/>
                <w:szCs w:val="22"/>
              </w:rPr>
              <w:t>1.5-4’</w:t>
            </w:r>
          </w:p>
        </w:tc>
        <w:tc>
          <w:tcPr>
            <w:tcW w:w="1064" w:type="dxa"/>
          </w:tcPr>
          <w:p w:rsidR="001F174C" w:rsidRPr="00721E26" w:rsidRDefault="001F174C" w:rsidP="00484590">
            <w:pPr>
              <w:rPr>
                <w:rFonts w:cs="Calibri"/>
                <w:szCs w:val="22"/>
              </w:rPr>
            </w:pPr>
            <w:r>
              <w:rPr>
                <w:rFonts w:cs="Calibri"/>
                <w:szCs w:val="22"/>
              </w:rPr>
              <w:t>August – September</w:t>
            </w:r>
          </w:p>
        </w:tc>
        <w:tc>
          <w:tcPr>
            <w:tcW w:w="1260" w:type="dxa"/>
          </w:tcPr>
          <w:p w:rsidR="001F174C" w:rsidRPr="00721E26" w:rsidRDefault="001F174C" w:rsidP="00484590">
            <w:pPr>
              <w:rPr>
                <w:rFonts w:cs="Calibri"/>
                <w:szCs w:val="22"/>
              </w:rPr>
            </w:pPr>
            <w:r>
              <w:rPr>
                <w:rFonts w:cs="Calibri"/>
                <w:szCs w:val="22"/>
              </w:rPr>
              <w:t>Rose, lavender</w:t>
            </w:r>
          </w:p>
        </w:tc>
        <w:tc>
          <w:tcPr>
            <w:tcW w:w="1530" w:type="dxa"/>
          </w:tcPr>
          <w:p w:rsidR="001F174C" w:rsidRPr="00721E26" w:rsidRDefault="001F174C" w:rsidP="00484590">
            <w:pPr>
              <w:rPr>
                <w:rFonts w:cs="Calibri"/>
                <w:szCs w:val="22"/>
              </w:rPr>
            </w:pPr>
            <w:r>
              <w:rPr>
                <w:rFonts w:cs="Calibri"/>
                <w:szCs w:val="22"/>
              </w:rPr>
              <w:t>Full Sun to Part Shade</w:t>
            </w:r>
          </w:p>
        </w:tc>
        <w:tc>
          <w:tcPr>
            <w:tcW w:w="1890" w:type="dxa"/>
          </w:tcPr>
          <w:p w:rsidR="001F174C" w:rsidRPr="00721E26" w:rsidRDefault="00EA21AC" w:rsidP="00484590">
            <w:pPr>
              <w:rPr>
                <w:rFonts w:cs="Calibri"/>
                <w:szCs w:val="22"/>
              </w:rPr>
            </w:pPr>
            <w:r>
              <w:rPr>
                <w:rFonts w:cs="Calibri"/>
                <w:szCs w:val="22"/>
              </w:rPr>
              <w:t>X</w:t>
            </w:r>
            <w:r>
              <w:rPr>
                <w:rFonts w:cs="Calibri"/>
                <w:szCs w:val="22"/>
                <w:vertAlign w:val="superscript"/>
              </w:rPr>
              <w:t>4</w:t>
            </w: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Liatris cylindracea</w:t>
            </w:r>
          </w:p>
        </w:tc>
        <w:tc>
          <w:tcPr>
            <w:tcW w:w="1555" w:type="dxa"/>
            <w:vAlign w:val="bottom"/>
          </w:tcPr>
          <w:p w:rsidR="001F174C" w:rsidRPr="00721E26" w:rsidRDefault="001F174C" w:rsidP="00484590">
            <w:pPr>
              <w:rPr>
                <w:rFonts w:cs="Calibri"/>
                <w:szCs w:val="22"/>
              </w:rPr>
            </w:pPr>
            <w:r w:rsidRPr="00721E26">
              <w:rPr>
                <w:rFonts w:cs="Calibri"/>
                <w:szCs w:val="22"/>
              </w:rPr>
              <w:t>Cylindric Blazing Star</w:t>
            </w:r>
          </w:p>
        </w:tc>
        <w:tc>
          <w:tcPr>
            <w:tcW w:w="819" w:type="dxa"/>
          </w:tcPr>
          <w:p w:rsidR="001F174C" w:rsidRPr="00721E26" w:rsidRDefault="001F174C" w:rsidP="00484590">
            <w:pPr>
              <w:rPr>
                <w:rFonts w:cs="Calibri"/>
                <w:szCs w:val="22"/>
              </w:rPr>
            </w:pPr>
            <w:r>
              <w:rPr>
                <w:rFonts w:cs="Calibri"/>
                <w:szCs w:val="22"/>
              </w:rPr>
              <w:t>1’</w:t>
            </w:r>
          </w:p>
        </w:tc>
        <w:tc>
          <w:tcPr>
            <w:tcW w:w="1064" w:type="dxa"/>
          </w:tcPr>
          <w:p w:rsidR="001F174C" w:rsidRPr="00721E26" w:rsidRDefault="001F174C" w:rsidP="00484590">
            <w:pPr>
              <w:rPr>
                <w:rFonts w:cs="Calibri"/>
                <w:szCs w:val="22"/>
              </w:rPr>
            </w:pPr>
            <w:r>
              <w:rPr>
                <w:rFonts w:cs="Calibri"/>
                <w:szCs w:val="22"/>
              </w:rPr>
              <w:t>July – October</w:t>
            </w:r>
          </w:p>
        </w:tc>
        <w:tc>
          <w:tcPr>
            <w:tcW w:w="1260" w:type="dxa"/>
          </w:tcPr>
          <w:p w:rsidR="001F174C" w:rsidRPr="00721E26" w:rsidRDefault="001F174C" w:rsidP="00484590">
            <w:pPr>
              <w:rPr>
                <w:rFonts w:cs="Calibri"/>
                <w:szCs w:val="22"/>
              </w:rPr>
            </w:pPr>
            <w:r>
              <w:rPr>
                <w:rFonts w:cs="Calibri"/>
                <w:szCs w:val="22"/>
              </w:rPr>
              <w:t>Purple</w:t>
            </w:r>
          </w:p>
        </w:tc>
        <w:tc>
          <w:tcPr>
            <w:tcW w:w="1530" w:type="dxa"/>
          </w:tcPr>
          <w:p w:rsidR="001F174C" w:rsidRPr="00721E26" w:rsidRDefault="001F174C" w:rsidP="00484590">
            <w:pPr>
              <w:rPr>
                <w:rFonts w:cs="Calibri"/>
                <w:szCs w:val="22"/>
              </w:rPr>
            </w:pPr>
            <w:r>
              <w:rPr>
                <w:rFonts w:cs="Calibri"/>
                <w:szCs w:val="22"/>
              </w:rPr>
              <w:t>Full Sun to Part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Penstemon grandiflorus</w:t>
            </w:r>
          </w:p>
        </w:tc>
        <w:tc>
          <w:tcPr>
            <w:tcW w:w="1555" w:type="dxa"/>
            <w:vAlign w:val="bottom"/>
          </w:tcPr>
          <w:p w:rsidR="001F174C" w:rsidRPr="00721E26" w:rsidRDefault="001F174C" w:rsidP="00484590">
            <w:pPr>
              <w:rPr>
                <w:rFonts w:cs="Calibri"/>
                <w:szCs w:val="22"/>
              </w:rPr>
            </w:pPr>
            <w:r w:rsidRPr="00721E26">
              <w:rPr>
                <w:rFonts w:cs="Calibri"/>
                <w:szCs w:val="22"/>
              </w:rPr>
              <w:t>Large-Flowered Beard Tongue</w:t>
            </w:r>
          </w:p>
        </w:tc>
        <w:tc>
          <w:tcPr>
            <w:tcW w:w="819" w:type="dxa"/>
          </w:tcPr>
          <w:p w:rsidR="001F174C" w:rsidRPr="00721E26" w:rsidRDefault="001F174C" w:rsidP="00484590">
            <w:pPr>
              <w:rPr>
                <w:rFonts w:cs="Calibri"/>
                <w:szCs w:val="22"/>
              </w:rPr>
            </w:pPr>
            <w:r>
              <w:rPr>
                <w:rFonts w:cs="Calibri"/>
                <w:szCs w:val="22"/>
              </w:rPr>
              <w:t>2’</w:t>
            </w:r>
          </w:p>
        </w:tc>
        <w:tc>
          <w:tcPr>
            <w:tcW w:w="1064" w:type="dxa"/>
          </w:tcPr>
          <w:p w:rsidR="001F174C" w:rsidRPr="00721E26" w:rsidRDefault="001F174C" w:rsidP="00484590">
            <w:pPr>
              <w:rPr>
                <w:rFonts w:cs="Calibri"/>
                <w:szCs w:val="22"/>
              </w:rPr>
            </w:pPr>
            <w:r>
              <w:rPr>
                <w:rFonts w:cs="Calibri"/>
                <w:szCs w:val="22"/>
              </w:rPr>
              <w:t>May – June</w:t>
            </w:r>
          </w:p>
        </w:tc>
        <w:tc>
          <w:tcPr>
            <w:tcW w:w="1260" w:type="dxa"/>
          </w:tcPr>
          <w:p w:rsidR="001F174C" w:rsidRPr="00721E26" w:rsidRDefault="001F174C" w:rsidP="00484590">
            <w:pPr>
              <w:rPr>
                <w:rFonts w:cs="Calibri"/>
                <w:szCs w:val="22"/>
              </w:rPr>
            </w:pPr>
            <w:r>
              <w:rPr>
                <w:rFonts w:cs="Calibri"/>
                <w:szCs w:val="22"/>
              </w:rPr>
              <w:t>Purple</w:t>
            </w:r>
          </w:p>
        </w:tc>
        <w:tc>
          <w:tcPr>
            <w:tcW w:w="1530" w:type="dxa"/>
          </w:tcPr>
          <w:p w:rsidR="001F174C" w:rsidRPr="00721E26" w:rsidRDefault="001F174C" w:rsidP="00484590">
            <w:pPr>
              <w:rPr>
                <w:rFonts w:cs="Calibri"/>
                <w:szCs w:val="22"/>
              </w:rPr>
            </w:pPr>
            <w:r>
              <w:rPr>
                <w:rFonts w:cs="Calibri"/>
                <w:szCs w:val="22"/>
              </w:rPr>
              <w:t>Full Sun to Part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Phlox divaricata</w:t>
            </w:r>
          </w:p>
        </w:tc>
        <w:tc>
          <w:tcPr>
            <w:tcW w:w="1555" w:type="dxa"/>
            <w:vAlign w:val="bottom"/>
          </w:tcPr>
          <w:p w:rsidR="001F174C" w:rsidRPr="00721E26" w:rsidRDefault="001F174C" w:rsidP="00484590">
            <w:pPr>
              <w:rPr>
                <w:rFonts w:cs="Calibri"/>
                <w:szCs w:val="22"/>
              </w:rPr>
            </w:pPr>
            <w:r w:rsidRPr="00721E26">
              <w:rPr>
                <w:rFonts w:cs="Calibri"/>
                <w:szCs w:val="22"/>
              </w:rPr>
              <w:t>Woodland Phlox</w:t>
            </w:r>
          </w:p>
        </w:tc>
        <w:tc>
          <w:tcPr>
            <w:tcW w:w="819" w:type="dxa"/>
          </w:tcPr>
          <w:p w:rsidR="001F174C" w:rsidRPr="00721E26" w:rsidRDefault="001F174C" w:rsidP="00484590">
            <w:pPr>
              <w:rPr>
                <w:rFonts w:cs="Calibri"/>
                <w:szCs w:val="22"/>
              </w:rPr>
            </w:pPr>
            <w:r>
              <w:rPr>
                <w:rFonts w:cs="Calibri"/>
                <w:szCs w:val="22"/>
              </w:rPr>
              <w:t>.5-1.5’</w:t>
            </w:r>
          </w:p>
        </w:tc>
        <w:tc>
          <w:tcPr>
            <w:tcW w:w="1064" w:type="dxa"/>
          </w:tcPr>
          <w:p w:rsidR="001F174C" w:rsidRPr="00721E26" w:rsidRDefault="00081D89" w:rsidP="00484590">
            <w:pPr>
              <w:rPr>
                <w:rFonts w:cs="Calibri"/>
                <w:szCs w:val="22"/>
              </w:rPr>
            </w:pPr>
            <w:r>
              <w:rPr>
                <w:rFonts w:cs="Calibri"/>
                <w:szCs w:val="22"/>
              </w:rPr>
              <w:t>April-</w:t>
            </w:r>
            <w:r w:rsidR="001F174C">
              <w:rPr>
                <w:rFonts w:cs="Calibri"/>
                <w:szCs w:val="22"/>
              </w:rPr>
              <w:t>June</w:t>
            </w:r>
          </w:p>
        </w:tc>
        <w:tc>
          <w:tcPr>
            <w:tcW w:w="1260" w:type="dxa"/>
          </w:tcPr>
          <w:p w:rsidR="001F174C" w:rsidRPr="00721E26" w:rsidRDefault="00081D89" w:rsidP="00484590">
            <w:pPr>
              <w:rPr>
                <w:rFonts w:cs="Calibri"/>
                <w:szCs w:val="22"/>
              </w:rPr>
            </w:pPr>
            <w:r>
              <w:rPr>
                <w:rFonts w:cs="Calibri"/>
                <w:szCs w:val="22"/>
              </w:rPr>
              <w:t>Blue</w:t>
            </w:r>
          </w:p>
        </w:tc>
        <w:tc>
          <w:tcPr>
            <w:tcW w:w="1530" w:type="dxa"/>
          </w:tcPr>
          <w:p w:rsidR="001F174C" w:rsidRPr="00721E26" w:rsidRDefault="001F174C" w:rsidP="00484590">
            <w:pPr>
              <w:rPr>
                <w:rFonts w:cs="Calibri"/>
                <w:szCs w:val="22"/>
              </w:rPr>
            </w:pPr>
            <w:r>
              <w:rPr>
                <w:rFonts w:cs="Calibri"/>
                <w:szCs w:val="22"/>
              </w:rPr>
              <w:t>Part Shade</w:t>
            </w:r>
            <w:r w:rsidR="00081D89">
              <w:rPr>
                <w:rFonts w:cs="Calibri"/>
                <w:szCs w:val="22"/>
              </w:rPr>
              <w:t xml:space="preserve"> to Full Shade </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iCs/>
                <w:szCs w:val="22"/>
              </w:rPr>
            </w:pPr>
            <w:r w:rsidRPr="00721E26">
              <w:rPr>
                <w:rFonts w:cs="Calibri"/>
                <w:i/>
                <w:iCs/>
                <w:szCs w:val="22"/>
              </w:rPr>
              <w:t>Polemonium reptans</w:t>
            </w:r>
          </w:p>
        </w:tc>
        <w:tc>
          <w:tcPr>
            <w:tcW w:w="1555" w:type="dxa"/>
            <w:vAlign w:val="bottom"/>
          </w:tcPr>
          <w:p w:rsidR="001F174C" w:rsidRPr="00721E26" w:rsidRDefault="001F174C" w:rsidP="00484590">
            <w:pPr>
              <w:rPr>
                <w:rFonts w:cs="Calibri"/>
                <w:szCs w:val="22"/>
              </w:rPr>
            </w:pPr>
            <w:r w:rsidRPr="00721E26">
              <w:rPr>
                <w:rFonts w:cs="Calibri"/>
                <w:szCs w:val="22"/>
              </w:rPr>
              <w:t>Jacob's Ladder</w:t>
            </w:r>
          </w:p>
        </w:tc>
        <w:tc>
          <w:tcPr>
            <w:tcW w:w="819" w:type="dxa"/>
          </w:tcPr>
          <w:p w:rsidR="001F174C" w:rsidRPr="00721E26" w:rsidRDefault="001F174C" w:rsidP="00484590">
            <w:pPr>
              <w:rPr>
                <w:rFonts w:cs="Calibri"/>
                <w:szCs w:val="22"/>
              </w:rPr>
            </w:pPr>
            <w:r>
              <w:rPr>
                <w:rFonts w:cs="Calibri"/>
                <w:szCs w:val="22"/>
              </w:rPr>
              <w:t>1’</w:t>
            </w:r>
          </w:p>
        </w:tc>
        <w:tc>
          <w:tcPr>
            <w:tcW w:w="1064" w:type="dxa"/>
          </w:tcPr>
          <w:p w:rsidR="001F174C" w:rsidRPr="00721E26" w:rsidRDefault="00081D89" w:rsidP="00484590">
            <w:pPr>
              <w:rPr>
                <w:rFonts w:cs="Calibri"/>
                <w:szCs w:val="22"/>
              </w:rPr>
            </w:pPr>
            <w:r>
              <w:rPr>
                <w:rFonts w:cs="Calibri"/>
                <w:szCs w:val="22"/>
              </w:rPr>
              <w:t>April-June</w:t>
            </w:r>
          </w:p>
        </w:tc>
        <w:tc>
          <w:tcPr>
            <w:tcW w:w="1260" w:type="dxa"/>
          </w:tcPr>
          <w:p w:rsidR="001F174C" w:rsidRPr="00721E26" w:rsidRDefault="00081D89" w:rsidP="00484590">
            <w:pPr>
              <w:rPr>
                <w:rFonts w:cs="Calibri"/>
                <w:szCs w:val="22"/>
              </w:rPr>
            </w:pPr>
            <w:r>
              <w:rPr>
                <w:rFonts w:cs="Calibri"/>
                <w:szCs w:val="22"/>
              </w:rPr>
              <w:t>Blue</w:t>
            </w:r>
          </w:p>
        </w:tc>
        <w:tc>
          <w:tcPr>
            <w:tcW w:w="1530" w:type="dxa"/>
          </w:tcPr>
          <w:p w:rsidR="001F174C" w:rsidRPr="00721E26" w:rsidRDefault="00081D89" w:rsidP="00484590">
            <w:pPr>
              <w:rPr>
                <w:rFonts w:cs="Calibri"/>
                <w:szCs w:val="22"/>
              </w:rPr>
            </w:pPr>
            <w:r>
              <w:rPr>
                <w:rFonts w:cs="Calibri"/>
                <w:szCs w:val="22"/>
              </w:rPr>
              <w:t xml:space="preserve">Full Sun to </w:t>
            </w:r>
            <w:r w:rsidR="001F174C">
              <w:rPr>
                <w:rFonts w:cs="Calibri"/>
                <w:szCs w:val="22"/>
              </w:rPr>
              <w:t>Full Shade</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1F174C" w:rsidRPr="00150CA7" w:rsidTr="00C06FFE">
        <w:tc>
          <w:tcPr>
            <w:tcW w:w="1800" w:type="dxa"/>
            <w:vAlign w:val="bottom"/>
          </w:tcPr>
          <w:p w:rsidR="001F174C" w:rsidRPr="00721E26" w:rsidRDefault="001F174C" w:rsidP="00484590">
            <w:pPr>
              <w:rPr>
                <w:rFonts w:cs="Calibri"/>
                <w:i/>
                <w:szCs w:val="22"/>
              </w:rPr>
            </w:pPr>
            <w:r w:rsidRPr="00721E26">
              <w:rPr>
                <w:rFonts w:cs="Calibri"/>
                <w:i/>
                <w:szCs w:val="22"/>
              </w:rPr>
              <w:t>Ruellia humilis</w:t>
            </w:r>
          </w:p>
        </w:tc>
        <w:tc>
          <w:tcPr>
            <w:tcW w:w="1555" w:type="dxa"/>
            <w:vAlign w:val="bottom"/>
          </w:tcPr>
          <w:p w:rsidR="001F174C" w:rsidRPr="00721E26" w:rsidRDefault="001F174C" w:rsidP="00484590">
            <w:pPr>
              <w:rPr>
                <w:rFonts w:cs="Calibri"/>
                <w:i/>
                <w:iCs/>
                <w:szCs w:val="22"/>
              </w:rPr>
            </w:pPr>
            <w:r w:rsidRPr="00721E26">
              <w:rPr>
                <w:rFonts w:cs="Calibri"/>
                <w:i/>
                <w:iCs/>
                <w:szCs w:val="22"/>
              </w:rPr>
              <w:t>Wild Petunia</w:t>
            </w:r>
          </w:p>
        </w:tc>
        <w:tc>
          <w:tcPr>
            <w:tcW w:w="819" w:type="dxa"/>
          </w:tcPr>
          <w:p w:rsidR="001F174C" w:rsidRPr="00721E26" w:rsidRDefault="001F174C" w:rsidP="00484590">
            <w:pPr>
              <w:rPr>
                <w:rFonts w:cs="Calibri"/>
                <w:szCs w:val="22"/>
              </w:rPr>
            </w:pPr>
            <w:r>
              <w:rPr>
                <w:rFonts w:cs="Calibri"/>
                <w:szCs w:val="22"/>
              </w:rPr>
              <w:t>1’</w:t>
            </w:r>
          </w:p>
        </w:tc>
        <w:tc>
          <w:tcPr>
            <w:tcW w:w="1064" w:type="dxa"/>
          </w:tcPr>
          <w:p w:rsidR="001F174C" w:rsidRPr="00721E26" w:rsidRDefault="001F174C" w:rsidP="00484590">
            <w:pPr>
              <w:rPr>
                <w:rFonts w:cs="Calibri"/>
                <w:szCs w:val="22"/>
              </w:rPr>
            </w:pPr>
            <w:r>
              <w:rPr>
                <w:rFonts w:cs="Calibri"/>
                <w:szCs w:val="22"/>
              </w:rPr>
              <w:t>June – August</w:t>
            </w:r>
          </w:p>
        </w:tc>
        <w:tc>
          <w:tcPr>
            <w:tcW w:w="1260" w:type="dxa"/>
          </w:tcPr>
          <w:p w:rsidR="001F174C" w:rsidRPr="00721E26" w:rsidRDefault="001F174C" w:rsidP="00484590">
            <w:pPr>
              <w:rPr>
                <w:rFonts w:cs="Calibri"/>
                <w:szCs w:val="22"/>
              </w:rPr>
            </w:pPr>
            <w:r>
              <w:rPr>
                <w:rFonts w:cs="Calibri"/>
                <w:szCs w:val="22"/>
              </w:rPr>
              <w:t>Purple</w:t>
            </w:r>
          </w:p>
        </w:tc>
        <w:tc>
          <w:tcPr>
            <w:tcW w:w="1530" w:type="dxa"/>
          </w:tcPr>
          <w:p w:rsidR="001F174C" w:rsidRPr="00721E26" w:rsidRDefault="001F174C" w:rsidP="00484590">
            <w:pPr>
              <w:rPr>
                <w:rFonts w:cs="Calibri"/>
                <w:szCs w:val="22"/>
              </w:rPr>
            </w:pPr>
            <w:r>
              <w:rPr>
                <w:rFonts w:cs="Calibri"/>
                <w:szCs w:val="22"/>
              </w:rPr>
              <w:t>Full Sun</w:t>
            </w:r>
          </w:p>
        </w:tc>
        <w:tc>
          <w:tcPr>
            <w:tcW w:w="1890" w:type="dxa"/>
          </w:tcPr>
          <w:p w:rsidR="001F174C" w:rsidRPr="00721E26" w:rsidRDefault="001F174C" w:rsidP="00484590">
            <w:pPr>
              <w:rPr>
                <w:rFonts w:cs="Calibri"/>
                <w:szCs w:val="22"/>
              </w:rPr>
            </w:pPr>
          </w:p>
        </w:tc>
        <w:tc>
          <w:tcPr>
            <w:tcW w:w="2070" w:type="dxa"/>
          </w:tcPr>
          <w:p w:rsidR="001F174C" w:rsidRPr="00721E26" w:rsidRDefault="001F174C" w:rsidP="00484590">
            <w:pPr>
              <w:rPr>
                <w:rFonts w:cs="Calibri"/>
                <w:szCs w:val="22"/>
              </w:rPr>
            </w:pPr>
          </w:p>
        </w:tc>
      </w:tr>
      <w:tr w:rsidR="00EA21AC" w:rsidRPr="00150CA7" w:rsidTr="00C06FFE">
        <w:tc>
          <w:tcPr>
            <w:tcW w:w="1800" w:type="dxa"/>
            <w:vAlign w:val="bottom"/>
          </w:tcPr>
          <w:p w:rsidR="00EA21AC" w:rsidRPr="00721E26" w:rsidRDefault="00EA21AC" w:rsidP="00484590">
            <w:pPr>
              <w:rPr>
                <w:rFonts w:cs="Calibri"/>
                <w:i/>
                <w:szCs w:val="22"/>
              </w:rPr>
            </w:pPr>
            <w:r>
              <w:rPr>
                <w:rFonts w:cs="Calibri"/>
                <w:i/>
                <w:szCs w:val="22"/>
              </w:rPr>
              <w:t>Schizachyrium scoparium</w:t>
            </w:r>
          </w:p>
        </w:tc>
        <w:tc>
          <w:tcPr>
            <w:tcW w:w="1555" w:type="dxa"/>
            <w:vAlign w:val="bottom"/>
          </w:tcPr>
          <w:p w:rsidR="00EA21AC" w:rsidRPr="00721E26" w:rsidRDefault="00EA21AC" w:rsidP="00484590">
            <w:pPr>
              <w:rPr>
                <w:rFonts w:cs="Calibri"/>
                <w:i/>
                <w:iCs/>
                <w:szCs w:val="22"/>
              </w:rPr>
            </w:pPr>
            <w:r>
              <w:rPr>
                <w:rFonts w:cs="Calibri"/>
                <w:i/>
                <w:iCs/>
                <w:szCs w:val="22"/>
              </w:rPr>
              <w:t>Little Bluestem</w:t>
            </w:r>
          </w:p>
        </w:tc>
        <w:tc>
          <w:tcPr>
            <w:tcW w:w="819" w:type="dxa"/>
          </w:tcPr>
          <w:p w:rsidR="00EA21AC" w:rsidRDefault="00EA21AC" w:rsidP="00484590">
            <w:pPr>
              <w:rPr>
                <w:rFonts w:cs="Calibri"/>
                <w:szCs w:val="22"/>
              </w:rPr>
            </w:pPr>
            <w:r>
              <w:rPr>
                <w:rFonts w:cs="Calibri"/>
                <w:szCs w:val="22"/>
              </w:rPr>
              <w:t>3’</w:t>
            </w:r>
          </w:p>
        </w:tc>
        <w:tc>
          <w:tcPr>
            <w:tcW w:w="1064" w:type="dxa"/>
          </w:tcPr>
          <w:p w:rsidR="00EA21AC" w:rsidRPr="00721E26" w:rsidRDefault="00EA21AC" w:rsidP="00851BCB">
            <w:pPr>
              <w:rPr>
                <w:rFonts w:cs="Calibri"/>
                <w:szCs w:val="22"/>
              </w:rPr>
            </w:pPr>
            <w:r>
              <w:rPr>
                <w:rFonts w:cs="Calibri"/>
                <w:szCs w:val="22"/>
              </w:rPr>
              <w:t>n/a</w:t>
            </w:r>
          </w:p>
        </w:tc>
        <w:tc>
          <w:tcPr>
            <w:tcW w:w="1260" w:type="dxa"/>
          </w:tcPr>
          <w:p w:rsidR="00EA21AC" w:rsidRPr="00721E26" w:rsidRDefault="00EA21AC" w:rsidP="00851BCB">
            <w:pPr>
              <w:rPr>
                <w:rFonts w:cs="Calibri"/>
                <w:szCs w:val="22"/>
              </w:rPr>
            </w:pPr>
            <w:r>
              <w:rPr>
                <w:rFonts w:cs="Calibri"/>
                <w:szCs w:val="22"/>
              </w:rPr>
              <w:t>n/a</w:t>
            </w:r>
          </w:p>
        </w:tc>
        <w:tc>
          <w:tcPr>
            <w:tcW w:w="1530" w:type="dxa"/>
          </w:tcPr>
          <w:p w:rsidR="00EA21AC" w:rsidRDefault="00EA21AC" w:rsidP="00484590">
            <w:pPr>
              <w:rPr>
                <w:rFonts w:cs="Calibri"/>
                <w:szCs w:val="22"/>
              </w:rPr>
            </w:pPr>
            <w:r>
              <w:rPr>
                <w:rFonts w:cs="Calibri"/>
                <w:szCs w:val="22"/>
              </w:rPr>
              <w:t>Full Sun to Part Shade</w:t>
            </w:r>
          </w:p>
        </w:tc>
        <w:tc>
          <w:tcPr>
            <w:tcW w:w="1890" w:type="dxa"/>
          </w:tcPr>
          <w:p w:rsidR="00EA21AC" w:rsidRPr="00721E26" w:rsidRDefault="00EA21AC" w:rsidP="00484590">
            <w:pPr>
              <w:rPr>
                <w:rFonts w:cs="Calibri"/>
                <w:szCs w:val="22"/>
              </w:rPr>
            </w:pPr>
            <w:r>
              <w:rPr>
                <w:rFonts w:cs="Calibri"/>
                <w:szCs w:val="22"/>
              </w:rPr>
              <w:t>X</w:t>
            </w:r>
            <w:r>
              <w:rPr>
                <w:rFonts w:cs="Calibri"/>
                <w:szCs w:val="22"/>
                <w:vertAlign w:val="superscript"/>
              </w:rPr>
              <w:t>4</w:t>
            </w:r>
          </w:p>
        </w:tc>
        <w:tc>
          <w:tcPr>
            <w:tcW w:w="2070" w:type="dxa"/>
          </w:tcPr>
          <w:p w:rsidR="00EA21AC" w:rsidRPr="00721E26" w:rsidRDefault="00EA21AC" w:rsidP="00484590">
            <w:pPr>
              <w:rPr>
                <w:rFonts w:cs="Calibri"/>
                <w:szCs w:val="22"/>
              </w:rPr>
            </w:pPr>
          </w:p>
        </w:tc>
      </w:tr>
      <w:tr w:rsidR="00EA21AC" w:rsidRPr="00150CA7" w:rsidTr="00C06FFE">
        <w:tc>
          <w:tcPr>
            <w:tcW w:w="1800" w:type="dxa"/>
            <w:vAlign w:val="bottom"/>
          </w:tcPr>
          <w:p w:rsidR="00EA21AC" w:rsidRPr="00721E26" w:rsidRDefault="00EA21AC" w:rsidP="00484590">
            <w:pPr>
              <w:rPr>
                <w:rFonts w:cs="Calibri"/>
                <w:i/>
                <w:iCs/>
                <w:szCs w:val="22"/>
              </w:rPr>
            </w:pPr>
            <w:r w:rsidRPr="00721E26">
              <w:rPr>
                <w:rFonts w:cs="Calibri"/>
                <w:i/>
                <w:iCs/>
                <w:szCs w:val="22"/>
              </w:rPr>
              <w:t>Solidago nemoralis</w:t>
            </w:r>
          </w:p>
        </w:tc>
        <w:tc>
          <w:tcPr>
            <w:tcW w:w="1555" w:type="dxa"/>
            <w:vAlign w:val="bottom"/>
          </w:tcPr>
          <w:p w:rsidR="00EA21AC" w:rsidRPr="00721E26" w:rsidRDefault="00EA21AC" w:rsidP="00484590">
            <w:pPr>
              <w:rPr>
                <w:rFonts w:cs="Calibri"/>
                <w:szCs w:val="22"/>
              </w:rPr>
            </w:pPr>
            <w:r w:rsidRPr="00721E26">
              <w:rPr>
                <w:rFonts w:cs="Calibri"/>
                <w:szCs w:val="22"/>
              </w:rPr>
              <w:t>Gray Goldenrod</w:t>
            </w:r>
          </w:p>
        </w:tc>
        <w:tc>
          <w:tcPr>
            <w:tcW w:w="819" w:type="dxa"/>
          </w:tcPr>
          <w:p w:rsidR="00EA21AC" w:rsidRPr="00721E26" w:rsidRDefault="00EA21AC" w:rsidP="00484590">
            <w:pPr>
              <w:rPr>
                <w:rFonts w:cs="Calibri"/>
                <w:szCs w:val="22"/>
              </w:rPr>
            </w:pPr>
            <w:r>
              <w:rPr>
                <w:rFonts w:cs="Calibri"/>
                <w:szCs w:val="22"/>
              </w:rPr>
              <w:t>.5-2’</w:t>
            </w:r>
          </w:p>
        </w:tc>
        <w:tc>
          <w:tcPr>
            <w:tcW w:w="1064" w:type="dxa"/>
          </w:tcPr>
          <w:p w:rsidR="00EA21AC" w:rsidRPr="00721E26" w:rsidRDefault="00EA21AC" w:rsidP="00484590">
            <w:pPr>
              <w:rPr>
                <w:rFonts w:cs="Calibri"/>
                <w:szCs w:val="22"/>
              </w:rPr>
            </w:pPr>
            <w:r>
              <w:rPr>
                <w:rFonts w:cs="Calibri"/>
                <w:szCs w:val="22"/>
              </w:rPr>
              <w:t>August-October</w:t>
            </w:r>
          </w:p>
        </w:tc>
        <w:tc>
          <w:tcPr>
            <w:tcW w:w="1260" w:type="dxa"/>
          </w:tcPr>
          <w:p w:rsidR="00EA21AC" w:rsidRPr="00721E26" w:rsidRDefault="00EA21AC" w:rsidP="00484590">
            <w:pPr>
              <w:rPr>
                <w:rFonts w:cs="Calibri"/>
                <w:szCs w:val="22"/>
              </w:rPr>
            </w:pPr>
            <w:r>
              <w:rPr>
                <w:rFonts w:cs="Calibri"/>
                <w:szCs w:val="22"/>
              </w:rPr>
              <w:t>Yellow</w:t>
            </w:r>
          </w:p>
        </w:tc>
        <w:tc>
          <w:tcPr>
            <w:tcW w:w="1530" w:type="dxa"/>
          </w:tcPr>
          <w:p w:rsidR="00EA21AC" w:rsidRPr="00721E26" w:rsidRDefault="00EA21AC" w:rsidP="00484590">
            <w:pPr>
              <w:rPr>
                <w:rFonts w:cs="Calibri"/>
                <w:szCs w:val="22"/>
              </w:rPr>
            </w:pPr>
            <w:r>
              <w:rPr>
                <w:rFonts w:cs="Calibri"/>
                <w:szCs w:val="22"/>
              </w:rPr>
              <w:t>Full Sun</w:t>
            </w:r>
          </w:p>
        </w:tc>
        <w:tc>
          <w:tcPr>
            <w:tcW w:w="1890" w:type="dxa"/>
          </w:tcPr>
          <w:p w:rsidR="00EA21AC" w:rsidRPr="00721E26" w:rsidRDefault="00EA21AC" w:rsidP="00484590">
            <w:pPr>
              <w:rPr>
                <w:rFonts w:cs="Calibri"/>
                <w:szCs w:val="22"/>
              </w:rPr>
            </w:pPr>
          </w:p>
        </w:tc>
        <w:tc>
          <w:tcPr>
            <w:tcW w:w="2070" w:type="dxa"/>
          </w:tcPr>
          <w:p w:rsidR="00EA21AC" w:rsidRPr="00721E26" w:rsidRDefault="00EA21AC" w:rsidP="00484590">
            <w:pPr>
              <w:rPr>
                <w:rFonts w:cs="Calibri"/>
                <w:szCs w:val="22"/>
              </w:rPr>
            </w:pPr>
          </w:p>
        </w:tc>
      </w:tr>
      <w:tr w:rsidR="00EA21AC" w:rsidRPr="00150CA7" w:rsidTr="00C06FFE">
        <w:tc>
          <w:tcPr>
            <w:tcW w:w="1800" w:type="dxa"/>
            <w:vAlign w:val="bottom"/>
          </w:tcPr>
          <w:p w:rsidR="00EA21AC" w:rsidRPr="00721E26" w:rsidRDefault="00EA21AC" w:rsidP="00484590">
            <w:pPr>
              <w:rPr>
                <w:rFonts w:cs="Calibri"/>
                <w:i/>
                <w:iCs/>
                <w:szCs w:val="22"/>
              </w:rPr>
            </w:pPr>
            <w:r w:rsidRPr="00721E26">
              <w:rPr>
                <w:rFonts w:cs="Calibri"/>
                <w:i/>
                <w:iCs/>
                <w:szCs w:val="22"/>
              </w:rPr>
              <w:t>Solidago ptarmicoides</w:t>
            </w:r>
          </w:p>
        </w:tc>
        <w:tc>
          <w:tcPr>
            <w:tcW w:w="1555" w:type="dxa"/>
            <w:vAlign w:val="bottom"/>
          </w:tcPr>
          <w:p w:rsidR="00EA21AC" w:rsidRPr="00721E26" w:rsidRDefault="00EA21AC" w:rsidP="00484590">
            <w:pPr>
              <w:rPr>
                <w:rFonts w:cs="Calibri"/>
                <w:szCs w:val="22"/>
              </w:rPr>
            </w:pPr>
            <w:r w:rsidRPr="00721E26">
              <w:rPr>
                <w:rFonts w:cs="Calibri"/>
                <w:szCs w:val="22"/>
              </w:rPr>
              <w:t>Upland White Aster</w:t>
            </w:r>
          </w:p>
        </w:tc>
        <w:tc>
          <w:tcPr>
            <w:tcW w:w="819" w:type="dxa"/>
          </w:tcPr>
          <w:p w:rsidR="00EA21AC" w:rsidRPr="00721E26" w:rsidRDefault="00EA21AC" w:rsidP="00484590">
            <w:pPr>
              <w:rPr>
                <w:rFonts w:cs="Calibri"/>
                <w:szCs w:val="22"/>
              </w:rPr>
            </w:pPr>
            <w:r>
              <w:rPr>
                <w:rFonts w:cs="Calibri"/>
                <w:szCs w:val="22"/>
              </w:rPr>
              <w:t>1’</w:t>
            </w:r>
          </w:p>
        </w:tc>
        <w:tc>
          <w:tcPr>
            <w:tcW w:w="1064" w:type="dxa"/>
          </w:tcPr>
          <w:p w:rsidR="00EA21AC" w:rsidRPr="00721E26" w:rsidRDefault="00EA21AC" w:rsidP="00C06FFE">
            <w:pPr>
              <w:rPr>
                <w:rFonts w:cs="Calibri"/>
                <w:szCs w:val="22"/>
              </w:rPr>
            </w:pPr>
            <w:r>
              <w:rPr>
                <w:rFonts w:cs="Calibri"/>
                <w:szCs w:val="22"/>
              </w:rPr>
              <w:t xml:space="preserve">July-August </w:t>
            </w:r>
          </w:p>
        </w:tc>
        <w:tc>
          <w:tcPr>
            <w:tcW w:w="1260" w:type="dxa"/>
          </w:tcPr>
          <w:p w:rsidR="00EA21AC" w:rsidRPr="00721E26" w:rsidRDefault="00EA21AC" w:rsidP="00484590">
            <w:pPr>
              <w:rPr>
                <w:rFonts w:cs="Calibri"/>
                <w:szCs w:val="22"/>
              </w:rPr>
            </w:pPr>
            <w:r>
              <w:rPr>
                <w:rFonts w:cs="Calibri"/>
                <w:szCs w:val="22"/>
              </w:rPr>
              <w:t>White</w:t>
            </w:r>
          </w:p>
        </w:tc>
        <w:tc>
          <w:tcPr>
            <w:tcW w:w="1530" w:type="dxa"/>
          </w:tcPr>
          <w:p w:rsidR="00EA21AC" w:rsidRPr="00721E26" w:rsidRDefault="00EA21AC" w:rsidP="00484590">
            <w:pPr>
              <w:rPr>
                <w:rFonts w:cs="Calibri"/>
                <w:szCs w:val="22"/>
              </w:rPr>
            </w:pPr>
            <w:r>
              <w:rPr>
                <w:rFonts w:cs="Calibri"/>
                <w:szCs w:val="22"/>
              </w:rPr>
              <w:t>Full Sun</w:t>
            </w:r>
          </w:p>
        </w:tc>
        <w:tc>
          <w:tcPr>
            <w:tcW w:w="1890" w:type="dxa"/>
          </w:tcPr>
          <w:p w:rsidR="00EA21AC" w:rsidRPr="00721E26" w:rsidRDefault="00EA21AC" w:rsidP="00484590">
            <w:pPr>
              <w:rPr>
                <w:rFonts w:cs="Calibri"/>
                <w:szCs w:val="22"/>
              </w:rPr>
            </w:pPr>
          </w:p>
        </w:tc>
        <w:tc>
          <w:tcPr>
            <w:tcW w:w="2070" w:type="dxa"/>
          </w:tcPr>
          <w:p w:rsidR="00EA21AC" w:rsidRPr="00721E26" w:rsidRDefault="00EA21AC" w:rsidP="00484590">
            <w:pPr>
              <w:rPr>
                <w:rFonts w:cs="Calibri"/>
                <w:szCs w:val="22"/>
              </w:rPr>
            </w:pPr>
          </w:p>
        </w:tc>
      </w:tr>
      <w:tr w:rsidR="00EA21AC" w:rsidRPr="00150CA7" w:rsidTr="00C06FFE">
        <w:tc>
          <w:tcPr>
            <w:tcW w:w="1800" w:type="dxa"/>
            <w:vAlign w:val="bottom"/>
          </w:tcPr>
          <w:p w:rsidR="00EA21AC" w:rsidRPr="00721E26" w:rsidRDefault="00EA21AC" w:rsidP="00484590">
            <w:pPr>
              <w:rPr>
                <w:rFonts w:cs="Calibri"/>
                <w:i/>
                <w:iCs/>
                <w:szCs w:val="22"/>
              </w:rPr>
            </w:pPr>
            <w:r w:rsidRPr="00721E26">
              <w:rPr>
                <w:rFonts w:cs="Calibri"/>
                <w:i/>
                <w:iCs/>
                <w:szCs w:val="22"/>
              </w:rPr>
              <w:t xml:space="preserve">Sporobolus </w:t>
            </w:r>
            <w:r w:rsidRPr="00721E26">
              <w:rPr>
                <w:rFonts w:cs="Calibri"/>
                <w:i/>
                <w:iCs/>
                <w:szCs w:val="22"/>
              </w:rPr>
              <w:lastRenderedPageBreak/>
              <w:t>heterolepis</w:t>
            </w:r>
          </w:p>
        </w:tc>
        <w:tc>
          <w:tcPr>
            <w:tcW w:w="1555" w:type="dxa"/>
            <w:vAlign w:val="bottom"/>
          </w:tcPr>
          <w:p w:rsidR="00EA21AC" w:rsidRPr="00721E26" w:rsidRDefault="00EA21AC" w:rsidP="00484590">
            <w:pPr>
              <w:rPr>
                <w:rFonts w:cs="Calibri"/>
                <w:szCs w:val="22"/>
              </w:rPr>
            </w:pPr>
            <w:r w:rsidRPr="00721E26">
              <w:rPr>
                <w:rFonts w:cs="Calibri"/>
                <w:szCs w:val="22"/>
              </w:rPr>
              <w:lastRenderedPageBreak/>
              <w:t xml:space="preserve">Prairie </w:t>
            </w:r>
            <w:r w:rsidRPr="00721E26">
              <w:rPr>
                <w:rFonts w:cs="Calibri"/>
                <w:szCs w:val="22"/>
              </w:rPr>
              <w:lastRenderedPageBreak/>
              <w:t>Dropseed</w:t>
            </w:r>
          </w:p>
        </w:tc>
        <w:tc>
          <w:tcPr>
            <w:tcW w:w="819" w:type="dxa"/>
          </w:tcPr>
          <w:p w:rsidR="00EA21AC" w:rsidRPr="00721E26" w:rsidRDefault="00EA21AC" w:rsidP="00484590">
            <w:pPr>
              <w:rPr>
                <w:rFonts w:cs="Calibri"/>
                <w:szCs w:val="22"/>
              </w:rPr>
            </w:pPr>
            <w:r>
              <w:rPr>
                <w:rFonts w:cs="Calibri"/>
                <w:szCs w:val="22"/>
              </w:rPr>
              <w:lastRenderedPageBreak/>
              <w:t>2-4’</w:t>
            </w:r>
          </w:p>
        </w:tc>
        <w:tc>
          <w:tcPr>
            <w:tcW w:w="1064" w:type="dxa"/>
          </w:tcPr>
          <w:p w:rsidR="00EA21AC" w:rsidRPr="00721E26" w:rsidRDefault="00EA21AC" w:rsidP="00484590">
            <w:pPr>
              <w:rPr>
                <w:rFonts w:cs="Calibri"/>
                <w:szCs w:val="22"/>
              </w:rPr>
            </w:pPr>
            <w:r>
              <w:rPr>
                <w:rFonts w:cs="Calibri"/>
                <w:szCs w:val="22"/>
              </w:rPr>
              <w:t>n/a</w:t>
            </w:r>
          </w:p>
        </w:tc>
        <w:tc>
          <w:tcPr>
            <w:tcW w:w="1260" w:type="dxa"/>
          </w:tcPr>
          <w:p w:rsidR="00EA21AC" w:rsidRPr="00721E26" w:rsidRDefault="00EA21AC" w:rsidP="00484590">
            <w:pPr>
              <w:rPr>
                <w:rFonts w:cs="Calibri"/>
                <w:szCs w:val="22"/>
              </w:rPr>
            </w:pPr>
            <w:r>
              <w:rPr>
                <w:rFonts w:cs="Calibri"/>
                <w:szCs w:val="22"/>
              </w:rPr>
              <w:t>n/a</w:t>
            </w:r>
          </w:p>
        </w:tc>
        <w:tc>
          <w:tcPr>
            <w:tcW w:w="1530" w:type="dxa"/>
          </w:tcPr>
          <w:p w:rsidR="00EA21AC" w:rsidRPr="00721E26" w:rsidRDefault="00EA21AC" w:rsidP="00484590">
            <w:pPr>
              <w:rPr>
                <w:rFonts w:cs="Calibri"/>
                <w:szCs w:val="22"/>
              </w:rPr>
            </w:pPr>
            <w:r>
              <w:rPr>
                <w:rFonts w:cs="Calibri"/>
                <w:szCs w:val="22"/>
              </w:rPr>
              <w:t xml:space="preserve">Full Sun to </w:t>
            </w:r>
            <w:r>
              <w:rPr>
                <w:rFonts w:cs="Calibri"/>
                <w:szCs w:val="22"/>
              </w:rPr>
              <w:lastRenderedPageBreak/>
              <w:t>Part Shade</w:t>
            </w:r>
          </w:p>
        </w:tc>
        <w:tc>
          <w:tcPr>
            <w:tcW w:w="1890" w:type="dxa"/>
          </w:tcPr>
          <w:p w:rsidR="00EA21AC" w:rsidRPr="00721E26" w:rsidRDefault="00EA21AC" w:rsidP="00484590">
            <w:pPr>
              <w:rPr>
                <w:rFonts w:cs="Calibri"/>
                <w:szCs w:val="22"/>
              </w:rPr>
            </w:pPr>
            <w:r>
              <w:rPr>
                <w:rFonts w:cs="Calibri"/>
                <w:szCs w:val="22"/>
              </w:rPr>
              <w:lastRenderedPageBreak/>
              <w:t>X</w:t>
            </w:r>
            <w:r>
              <w:rPr>
                <w:rFonts w:cs="Calibri"/>
                <w:szCs w:val="22"/>
                <w:vertAlign w:val="superscript"/>
              </w:rPr>
              <w:t>4</w:t>
            </w:r>
          </w:p>
        </w:tc>
        <w:tc>
          <w:tcPr>
            <w:tcW w:w="2070" w:type="dxa"/>
          </w:tcPr>
          <w:p w:rsidR="00EA21AC" w:rsidRPr="00721E26" w:rsidRDefault="00EA21AC" w:rsidP="00484590">
            <w:pPr>
              <w:rPr>
                <w:rFonts w:cs="Calibri"/>
                <w:szCs w:val="22"/>
              </w:rPr>
            </w:pPr>
            <w:r>
              <w:rPr>
                <w:rFonts w:cs="Calibri"/>
                <w:szCs w:val="22"/>
              </w:rPr>
              <w:t>X</w:t>
            </w:r>
            <w:r w:rsidRPr="00C120B8">
              <w:rPr>
                <w:rFonts w:cs="Calibri"/>
                <w:szCs w:val="22"/>
                <w:vertAlign w:val="superscript"/>
              </w:rPr>
              <w:t>1</w:t>
            </w:r>
          </w:p>
        </w:tc>
      </w:tr>
      <w:tr w:rsidR="00EA21AC" w:rsidRPr="00150CA7" w:rsidTr="00C06FFE">
        <w:tc>
          <w:tcPr>
            <w:tcW w:w="1800" w:type="dxa"/>
            <w:vAlign w:val="bottom"/>
          </w:tcPr>
          <w:p w:rsidR="00EA21AC" w:rsidRPr="00721E26" w:rsidRDefault="00EA21AC" w:rsidP="00484590">
            <w:pPr>
              <w:rPr>
                <w:rFonts w:cs="Calibri"/>
                <w:i/>
                <w:iCs/>
                <w:szCs w:val="22"/>
              </w:rPr>
            </w:pPr>
            <w:r w:rsidRPr="00721E26">
              <w:rPr>
                <w:rFonts w:cs="Calibri"/>
                <w:i/>
                <w:iCs/>
                <w:szCs w:val="22"/>
              </w:rPr>
              <w:lastRenderedPageBreak/>
              <w:t xml:space="preserve">Thalictrum dioicum </w:t>
            </w:r>
          </w:p>
        </w:tc>
        <w:tc>
          <w:tcPr>
            <w:tcW w:w="1555" w:type="dxa"/>
            <w:vAlign w:val="bottom"/>
          </w:tcPr>
          <w:p w:rsidR="00EA21AC" w:rsidRPr="00721E26" w:rsidRDefault="00EA21AC" w:rsidP="00484590">
            <w:pPr>
              <w:rPr>
                <w:rFonts w:cs="Calibri"/>
                <w:szCs w:val="22"/>
              </w:rPr>
            </w:pPr>
            <w:r w:rsidRPr="00721E26">
              <w:rPr>
                <w:rFonts w:cs="Calibri"/>
                <w:szCs w:val="22"/>
              </w:rPr>
              <w:t>Early Meadow-Rue</w:t>
            </w:r>
          </w:p>
        </w:tc>
        <w:tc>
          <w:tcPr>
            <w:tcW w:w="819" w:type="dxa"/>
          </w:tcPr>
          <w:p w:rsidR="00EA21AC" w:rsidRPr="00721E26" w:rsidRDefault="00EA21AC" w:rsidP="00484590">
            <w:pPr>
              <w:rPr>
                <w:rFonts w:cs="Calibri"/>
                <w:szCs w:val="22"/>
              </w:rPr>
            </w:pPr>
            <w:r>
              <w:rPr>
                <w:rFonts w:cs="Calibri"/>
                <w:szCs w:val="22"/>
              </w:rPr>
              <w:t>1-2’</w:t>
            </w:r>
          </w:p>
        </w:tc>
        <w:tc>
          <w:tcPr>
            <w:tcW w:w="1064" w:type="dxa"/>
          </w:tcPr>
          <w:p w:rsidR="00EA21AC" w:rsidRPr="00721E26" w:rsidRDefault="00EA21AC" w:rsidP="00484590">
            <w:pPr>
              <w:rPr>
                <w:rFonts w:cs="Calibri"/>
                <w:szCs w:val="22"/>
              </w:rPr>
            </w:pPr>
            <w:r>
              <w:rPr>
                <w:rFonts w:cs="Calibri"/>
                <w:szCs w:val="22"/>
              </w:rPr>
              <w:t>May</w:t>
            </w:r>
          </w:p>
        </w:tc>
        <w:tc>
          <w:tcPr>
            <w:tcW w:w="1260" w:type="dxa"/>
          </w:tcPr>
          <w:p w:rsidR="00EA21AC" w:rsidRPr="00721E26" w:rsidRDefault="00EA21AC" w:rsidP="00851BCB">
            <w:pPr>
              <w:rPr>
                <w:rFonts w:cs="Calibri"/>
                <w:szCs w:val="22"/>
              </w:rPr>
            </w:pPr>
            <w:r>
              <w:rPr>
                <w:rFonts w:cs="Calibri"/>
                <w:szCs w:val="22"/>
              </w:rPr>
              <w:t>Greenish-Yellow</w:t>
            </w:r>
          </w:p>
        </w:tc>
        <w:tc>
          <w:tcPr>
            <w:tcW w:w="1530" w:type="dxa"/>
          </w:tcPr>
          <w:p w:rsidR="00EA21AC" w:rsidRPr="00721E26" w:rsidRDefault="00EA21AC" w:rsidP="00484590">
            <w:pPr>
              <w:rPr>
                <w:rFonts w:cs="Calibri"/>
                <w:szCs w:val="22"/>
              </w:rPr>
            </w:pPr>
            <w:r>
              <w:rPr>
                <w:rFonts w:cs="Calibri"/>
                <w:szCs w:val="22"/>
              </w:rPr>
              <w:t>Full Shade to Part Shade</w:t>
            </w:r>
          </w:p>
        </w:tc>
        <w:tc>
          <w:tcPr>
            <w:tcW w:w="1890" w:type="dxa"/>
          </w:tcPr>
          <w:p w:rsidR="00EA21AC" w:rsidRPr="00721E26" w:rsidRDefault="00EA21AC" w:rsidP="00484590">
            <w:pPr>
              <w:rPr>
                <w:rFonts w:cs="Calibri"/>
                <w:szCs w:val="22"/>
              </w:rPr>
            </w:pPr>
          </w:p>
        </w:tc>
        <w:tc>
          <w:tcPr>
            <w:tcW w:w="2070" w:type="dxa"/>
          </w:tcPr>
          <w:p w:rsidR="00EA21AC" w:rsidRPr="00721E26" w:rsidRDefault="00EA21AC" w:rsidP="00484590">
            <w:pPr>
              <w:rPr>
                <w:rFonts w:cs="Calibri"/>
                <w:szCs w:val="22"/>
              </w:rPr>
            </w:pPr>
          </w:p>
        </w:tc>
      </w:tr>
      <w:tr w:rsidR="00EA21AC" w:rsidRPr="00150CA7" w:rsidTr="00C06FFE">
        <w:tc>
          <w:tcPr>
            <w:tcW w:w="1800" w:type="dxa"/>
            <w:vAlign w:val="bottom"/>
          </w:tcPr>
          <w:p w:rsidR="00EA21AC" w:rsidRPr="00721E26" w:rsidRDefault="00EA21AC" w:rsidP="00484590">
            <w:pPr>
              <w:rPr>
                <w:rFonts w:cs="Calibri"/>
                <w:i/>
                <w:iCs/>
                <w:szCs w:val="22"/>
              </w:rPr>
            </w:pPr>
            <w:r w:rsidRPr="00721E26">
              <w:rPr>
                <w:rFonts w:cs="Calibri"/>
                <w:i/>
                <w:iCs/>
                <w:szCs w:val="22"/>
              </w:rPr>
              <w:t>Tradescantia bracteata</w:t>
            </w:r>
          </w:p>
        </w:tc>
        <w:tc>
          <w:tcPr>
            <w:tcW w:w="1555" w:type="dxa"/>
            <w:vAlign w:val="bottom"/>
          </w:tcPr>
          <w:p w:rsidR="00EA21AC" w:rsidRPr="00721E26" w:rsidRDefault="00EA21AC" w:rsidP="00484590">
            <w:pPr>
              <w:rPr>
                <w:rFonts w:cs="Calibri"/>
                <w:szCs w:val="22"/>
              </w:rPr>
            </w:pPr>
            <w:r w:rsidRPr="00721E26">
              <w:rPr>
                <w:rFonts w:cs="Calibri"/>
                <w:szCs w:val="22"/>
              </w:rPr>
              <w:t>Bracted Spiderwort</w:t>
            </w:r>
          </w:p>
        </w:tc>
        <w:tc>
          <w:tcPr>
            <w:tcW w:w="819" w:type="dxa"/>
          </w:tcPr>
          <w:p w:rsidR="00EA21AC" w:rsidRPr="00721E26" w:rsidRDefault="00EA21AC" w:rsidP="00C06FFE">
            <w:pPr>
              <w:rPr>
                <w:rFonts w:cs="Calibri"/>
                <w:szCs w:val="22"/>
              </w:rPr>
            </w:pPr>
            <w:r>
              <w:rPr>
                <w:rFonts w:cs="Calibri"/>
                <w:szCs w:val="22"/>
              </w:rPr>
              <w:t>1’</w:t>
            </w:r>
          </w:p>
        </w:tc>
        <w:tc>
          <w:tcPr>
            <w:tcW w:w="1064" w:type="dxa"/>
          </w:tcPr>
          <w:p w:rsidR="00EA21AC" w:rsidRPr="00721E26" w:rsidRDefault="00EA21AC" w:rsidP="00484590">
            <w:pPr>
              <w:rPr>
                <w:rFonts w:cs="Calibri"/>
                <w:szCs w:val="22"/>
              </w:rPr>
            </w:pPr>
            <w:r>
              <w:rPr>
                <w:rFonts w:cs="Calibri"/>
                <w:szCs w:val="22"/>
              </w:rPr>
              <w:t>May – July</w:t>
            </w:r>
          </w:p>
        </w:tc>
        <w:tc>
          <w:tcPr>
            <w:tcW w:w="1260" w:type="dxa"/>
          </w:tcPr>
          <w:p w:rsidR="00EA21AC" w:rsidRPr="00721E26" w:rsidRDefault="00EA21AC" w:rsidP="00484590">
            <w:pPr>
              <w:rPr>
                <w:rFonts w:cs="Calibri"/>
                <w:szCs w:val="22"/>
              </w:rPr>
            </w:pPr>
            <w:r>
              <w:rPr>
                <w:rFonts w:cs="Calibri"/>
                <w:szCs w:val="22"/>
              </w:rPr>
              <w:t>Purple</w:t>
            </w:r>
          </w:p>
        </w:tc>
        <w:tc>
          <w:tcPr>
            <w:tcW w:w="1530" w:type="dxa"/>
          </w:tcPr>
          <w:p w:rsidR="00EA21AC" w:rsidRPr="00721E26" w:rsidRDefault="00EA21AC" w:rsidP="00C06FFE">
            <w:pPr>
              <w:rPr>
                <w:rFonts w:cs="Calibri"/>
                <w:szCs w:val="22"/>
              </w:rPr>
            </w:pPr>
            <w:bookmarkStart w:id="1" w:name="OLE_LINK1"/>
            <w:bookmarkStart w:id="2" w:name="OLE_LINK2"/>
            <w:r>
              <w:rPr>
                <w:rFonts w:cs="Calibri"/>
                <w:szCs w:val="22"/>
              </w:rPr>
              <w:t xml:space="preserve">Full Sun </w:t>
            </w:r>
            <w:bookmarkEnd w:id="1"/>
            <w:bookmarkEnd w:id="2"/>
          </w:p>
        </w:tc>
        <w:tc>
          <w:tcPr>
            <w:tcW w:w="1890" w:type="dxa"/>
          </w:tcPr>
          <w:p w:rsidR="00EA21AC" w:rsidRPr="00721E26" w:rsidRDefault="00EA21AC" w:rsidP="00484590">
            <w:pPr>
              <w:rPr>
                <w:rFonts w:cs="Calibri"/>
                <w:szCs w:val="22"/>
              </w:rPr>
            </w:pPr>
          </w:p>
        </w:tc>
        <w:tc>
          <w:tcPr>
            <w:tcW w:w="2070" w:type="dxa"/>
          </w:tcPr>
          <w:p w:rsidR="00EA21AC" w:rsidRPr="00721E26" w:rsidRDefault="00EA21AC" w:rsidP="00484590">
            <w:pPr>
              <w:rPr>
                <w:rFonts w:cs="Calibri"/>
                <w:szCs w:val="22"/>
              </w:rPr>
            </w:pPr>
          </w:p>
        </w:tc>
      </w:tr>
      <w:tr w:rsidR="00EA21AC" w:rsidRPr="00150CA7" w:rsidTr="00C06FFE">
        <w:tc>
          <w:tcPr>
            <w:tcW w:w="1800" w:type="dxa"/>
            <w:vAlign w:val="bottom"/>
          </w:tcPr>
          <w:p w:rsidR="00EA21AC" w:rsidRPr="00721E26" w:rsidRDefault="00EA21AC" w:rsidP="00484590">
            <w:pPr>
              <w:rPr>
                <w:rFonts w:cs="Calibri"/>
                <w:i/>
                <w:iCs/>
                <w:szCs w:val="22"/>
              </w:rPr>
            </w:pPr>
            <w:r w:rsidRPr="00721E26">
              <w:rPr>
                <w:rFonts w:cs="Calibri"/>
                <w:i/>
                <w:iCs/>
                <w:szCs w:val="22"/>
              </w:rPr>
              <w:t>Tradescantia occidentalis</w:t>
            </w:r>
          </w:p>
        </w:tc>
        <w:tc>
          <w:tcPr>
            <w:tcW w:w="1555" w:type="dxa"/>
            <w:vAlign w:val="bottom"/>
          </w:tcPr>
          <w:p w:rsidR="00EA21AC" w:rsidRPr="00721E26" w:rsidRDefault="00EA21AC" w:rsidP="00484590">
            <w:pPr>
              <w:rPr>
                <w:rFonts w:cs="Calibri"/>
                <w:szCs w:val="22"/>
              </w:rPr>
            </w:pPr>
            <w:r w:rsidRPr="00721E26">
              <w:rPr>
                <w:rFonts w:cs="Calibri"/>
                <w:szCs w:val="22"/>
              </w:rPr>
              <w:t>Western Spiderwort</w:t>
            </w:r>
          </w:p>
        </w:tc>
        <w:tc>
          <w:tcPr>
            <w:tcW w:w="819" w:type="dxa"/>
          </w:tcPr>
          <w:p w:rsidR="00EA21AC" w:rsidRPr="00721E26" w:rsidRDefault="00EA21AC" w:rsidP="00484590">
            <w:pPr>
              <w:rPr>
                <w:rFonts w:cs="Calibri"/>
                <w:szCs w:val="22"/>
              </w:rPr>
            </w:pPr>
            <w:r>
              <w:rPr>
                <w:rFonts w:cs="Calibri"/>
                <w:szCs w:val="22"/>
              </w:rPr>
              <w:t>2’</w:t>
            </w:r>
          </w:p>
        </w:tc>
        <w:tc>
          <w:tcPr>
            <w:tcW w:w="1064" w:type="dxa"/>
          </w:tcPr>
          <w:p w:rsidR="00EA21AC" w:rsidRPr="00721E26" w:rsidRDefault="00EA21AC" w:rsidP="00484590">
            <w:pPr>
              <w:rPr>
                <w:rFonts w:cs="Calibri"/>
                <w:szCs w:val="22"/>
              </w:rPr>
            </w:pPr>
            <w:r>
              <w:rPr>
                <w:rFonts w:cs="Calibri"/>
                <w:szCs w:val="22"/>
              </w:rPr>
              <w:t>May – July</w:t>
            </w:r>
          </w:p>
        </w:tc>
        <w:tc>
          <w:tcPr>
            <w:tcW w:w="1260" w:type="dxa"/>
          </w:tcPr>
          <w:p w:rsidR="00EA21AC" w:rsidRPr="00721E26" w:rsidRDefault="00EA21AC" w:rsidP="00484590">
            <w:pPr>
              <w:rPr>
                <w:rFonts w:cs="Calibri"/>
                <w:szCs w:val="22"/>
              </w:rPr>
            </w:pPr>
            <w:r>
              <w:rPr>
                <w:rFonts w:cs="Calibri"/>
                <w:szCs w:val="22"/>
              </w:rPr>
              <w:t>Blue</w:t>
            </w:r>
          </w:p>
        </w:tc>
        <w:tc>
          <w:tcPr>
            <w:tcW w:w="1530" w:type="dxa"/>
          </w:tcPr>
          <w:p w:rsidR="00EA21AC" w:rsidRPr="00721E26" w:rsidRDefault="00EA21AC" w:rsidP="00484590">
            <w:pPr>
              <w:rPr>
                <w:rFonts w:cs="Calibri"/>
                <w:szCs w:val="22"/>
              </w:rPr>
            </w:pPr>
            <w:r>
              <w:rPr>
                <w:rFonts w:cs="Calibri"/>
                <w:szCs w:val="22"/>
              </w:rPr>
              <w:t>Full Sun</w:t>
            </w:r>
          </w:p>
        </w:tc>
        <w:tc>
          <w:tcPr>
            <w:tcW w:w="1890" w:type="dxa"/>
          </w:tcPr>
          <w:p w:rsidR="00EA21AC" w:rsidRPr="00721E26" w:rsidRDefault="00EA21AC" w:rsidP="00484590">
            <w:pPr>
              <w:rPr>
                <w:rFonts w:cs="Calibri"/>
                <w:szCs w:val="22"/>
              </w:rPr>
            </w:pPr>
          </w:p>
        </w:tc>
        <w:tc>
          <w:tcPr>
            <w:tcW w:w="2070" w:type="dxa"/>
          </w:tcPr>
          <w:p w:rsidR="00EA21AC" w:rsidRPr="00721E26" w:rsidRDefault="00EA21AC" w:rsidP="00484590">
            <w:pPr>
              <w:rPr>
                <w:rFonts w:cs="Calibri"/>
                <w:szCs w:val="22"/>
              </w:rPr>
            </w:pPr>
          </w:p>
        </w:tc>
      </w:tr>
      <w:tr w:rsidR="00EA21AC" w:rsidRPr="00150CA7" w:rsidTr="00C06FFE">
        <w:tc>
          <w:tcPr>
            <w:tcW w:w="1800" w:type="dxa"/>
            <w:vAlign w:val="bottom"/>
          </w:tcPr>
          <w:p w:rsidR="00EA21AC" w:rsidRPr="00721E26" w:rsidRDefault="00EA21AC" w:rsidP="00484590">
            <w:pPr>
              <w:rPr>
                <w:rFonts w:cs="Calibri"/>
                <w:i/>
                <w:iCs/>
                <w:szCs w:val="22"/>
              </w:rPr>
            </w:pPr>
            <w:r w:rsidRPr="00721E26">
              <w:rPr>
                <w:rFonts w:cs="Calibri"/>
                <w:i/>
                <w:iCs/>
                <w:szCs w:val="22"/>
              </w:rPr>
              <w:t>Tradescantia ohiensis</w:t>
            </w:r>
          </w:p>
        </w:tc>
        <w:tc>
          <w:tcPr>
            <w:tcW w:w="1555" w:type="dxa"/>
            <w:vAlign w:val="bottom"/>
          </w:tcPr>
          <w:p w:rsidR="00EA21AC" w:rsidRPr="00721E26" w:rsidRDefault="00EA21AC" w:rsidP="00484590">
            <w:pPr>
              <w:rPr>
                <w:rFonts w:cs="Calibri"/>
                <w:szCs w:val="22"/>
              </w:rPr>
            </w:pPr>
            <w:r w:rsidRPr="00721E26">
              <w:rPr>
                <w:rFonts w:cs="Calibri"/>
                <w:szCs w:val="22"/>
              </w:rPr>
              <w:t>Ohio Spiderwort</w:t>
            </w:r>
          </w:p>
        </w:tc>
        <w:tc>
          <w:tcPr>
            <w:tcW w:w="819" w:type="dxa"/>
          </w:tcPr>
          <w:p w:rsidR="00EA21AC" w:rsidRPr="00721E26" w:rsidRDefault="00EA21AC" w:rsidP="00484590">
            <w:pPr>
              <w:rPr>
                <w:rFonts w:cs="Calibri"/>
                <w:szCs w:val="22"/>
              </w:rPr>
            </w:pPr>
            <w:r>
              <w:rPr>
                <w:rFonts w:cs="Calibri"/>
                <w:szCs w:val="22"/>
              </w:rPr>
              <w:t>3’</w:t>
            </w:r>
          </w:p>
        </w:tc>
        <w:tc>
          <w:tcPr>
            <w:tcW w:w="1064" w:type="dxa"/>
          </w:tcPr>
          <w:p w:rsidR="00EA21AC" w:rsidRPr="00721E26" w:rsidRDefault="00EA21AC" w:rsidP="00484590">
            <w:pPr>
              <w:rPr>
                <w:rFonts w:cs="Calibri"/>
                <w:szCs w:val="22"/>
              </w:rPr>
            </w:pPr>
            <w:r>
              <w:rPr>
                <w:rFonts w:cs="Calibri"/>
                <w:szCs w:val="22"/>
              </w:rPr>
              <w:t>May – July</w:t>
            </w:r>
          </w:p>
        </w:tc>
        <w:tc>
          <w:tcPr>
            <w:tcW w:w="1260" w:type="dxa"/>
          </w:tcPr>
          <w:p w:rsidR="00EA21AC" w:rsidRPr="00721E26" w:rsidRDefault="00EA21AC" w:rsidP="00484590">
            <w:pPr>
              <w:rPr>
                <w:rFonts w:cs="Calibri"/>
                <w:szCs w:val="22"/>
              </w:rPr>
            </w:pPr>
            <w:r>
              <w:rPr>
                <w:rFonts w:cs="Calibri"/>
                <w:szCs w:val="22"/>
              </w:rPr>
              <w:t>Blue</w:t>
            </w:r>
          </w:p>
        </w:tc>
        <w:tc>
          <w:tcPr>
            <w:tcW w:w="1530" w:type="dxa"/>
          </w:tcPr>
          <w:p w:rsidR="00EA21AC" w:rsidRPr="00721E26" w:rsidRDefault="00EA21AC" w:rsidP="00484590">
            <w:pPr>
              <w:rPr>
                <w:rFonts w:cs="Calibri"/>
                <w:szCs w:val="22"/>
              </w:rPr>
            </w:pPr>
            <w:r>
              <w:rPr>
                <w:rFonts w:cs="Calibri"/>
                <w:szCs w:val="22"/>
              </w:rPr>
              <w:t>Full Sun to Part Shade</w:t>
            </w:r>
          </w:p>
        </w:tc>
        <w:tc>
          <w:tcPr>
            <w:tcW w:w="1890" w:type="dxa"/>
          </w:tcPr>
          <w:p w:rsidR="00EA21AC" w:rsidRPr="00721E26" w:rsidRDefault="00EA21AC" w:rsidP="00484590">
            <w:pPr>
              <w:rPr>
                <w:rFonts w:cs="Calibri"/>
                <w:szCs w:val="22"/>
              </w:rPr>
            </w:pPr>
            <w:r>
              <w:rPr>
                <w:rFonts w:cs="Calibri"/>
                <w:szCs w:val="22"/>
              </w:rPr>
              <w:t>X</w:t>
            </w:r>
            <w:r>
              <w:rPr>
                <w:rFonts w:cs="Calibri"/>
                <w:szCs w:val="22"/>
                <w:vertAlign w:val="superscript"/>
              </w:rPr>
              <w:t>3,4</w:t>
            </w:r>
          </w:p>
        </w:tc>
        <w:tc>
          <w:tcPr>
            <w:tcW w:w="2070" w:type="dxa"/>
          </w:tcPr>
          <w:p w:rsidR="00EA21AC" w:rsidRPr="00721E26" w:rsidRDefault="00EA21AC" w:rsidP="00484590">
            <w:pPr>
              <w:rPr>
                <w:rFonts w:cs="Calibri"/>
                <w:szCs w:val="22"/>
              </w:rPr>
            </w:pPr>
          </w:p>
        </w:tc>
      </w:tr>
      <w:tr w:rsidR="00EA21AC" w:rsidRPr="00150CA7" w:rsidTr="00C06FFE">
        <w:tc>
          <w:tcPr>
            <w:tcW w:w="1800" w:type="dxa"/>
            <w:vAlign w:val="bottom"/>
          </w:tcPr>
          <w:p w:rsidR="00EA21AC" w:rsidRPr="00721E26" w:rsidRDefault="00EA21AC" w:rsidP="00484590">
            <w:pPr>
              <w:rPr>
                <w:rFonts w:cs="Calibri"/>
                <w:i/>
                <w:iCs/>
                <w:szCs w:val="22"/>
              </w:rPr>
            </w:pPr>
            <w:r w:rsidRPr="00721E26">
              <w:rPr>
                <w:rFonts w:cs="Calibri"/>
                <w:i/>
                <w:iCs/>
                <w:szCs w:val="22"/>
              </w:rPr>
              <w:t>Viola pedatifida</w:t>
            </w:r>
          </w:p>
        </w:tc>
        <w:tc>
          <w:tcPr>
            <w:tcW w:w="1555" w:type="dxa"/>
            <w:vAlign w:val="bottom"/>
          </w:tcPr>
          <w:p w:rsidR="00EA21AC" w:rsidRPr="00721E26" w:rsidRDefault="00EA21AC" w:rsidP="00484590">
            <w:pPr>
              <w:rPr>
                <w:rFonts w:cs="Calibri"/>
                <w:szCs w:val="22"/>
              </w:rPr>
            </w:pPr>
            <w:r w:rsidRPr="00721E26">
              <w:rPr>
                <w:rFonts w:cs="Calibri"/>
                <w:szCs w:val="22"/>
              </w:rPr>
              <w:t>Bearded Birdfoot Violet</w:t>
            </w:r>
          </w:p>
        </w:tc>
        <w:tc>
          <w:tcPr>
            <w:tcW w:w="819" w:type="dxa"/>
          </w:tcPr>
          <w:p w:rsidR="00EA21AC" w:rsidRPr="00721E26" w:rsidRDefault="00EA21AC" w:rsidP="00484590">
            <w:pPr>
              <w:rPr>
                <w:rFonts w:cs="Calibri"/>
                <w:szCs w:val="22"/>
              </w:rPr>
            </w:pPr>
            <w:r>
              <w:rPr>
                <w:rFonts w:cs="Calibri"/>
                <w:szCs w:val="22"/>
              </w:rPr>
              <w:t>0.5’</w:t>
            </w:r>
          </w:p>
        </w:tc>
        <w:tc>
          <w:tcPr>
            <w:tcW w:w="1064" w:type="dxa"/>
          </w:tcPr>
          <w:p w:rsidR="00EA21AC" w:rsidRPr="00721E26" w:rsidRDefault="00EA21AC" w:rsidP="00484590">
            <w:pPr>
              <w:rPr>
                <w:rFonts w:cs="Calibri"/>
                <w:szCs w:val="22"/>
              </w:rPr>
            </w:pPr>
            <w:r>
              <w:rPr>
                <w:rFonts w:cs="Calibri"/>
                <w:szCs w:val="22"/>
              </w:rPr>
              <w:t>April – June</w:t>
            </w:r>
          </w:p>
        </w:tc>
        <w:tc>
          <w:tcPr>
            <w:tcW w:w="1260" w:type="dxa"/>
          </w:tcPr>
          <w:p w:rsidR="00EA21AC" w:rsidRPr="00721E26" w:rsidRDefault="00EA21AC" w:rsidP="00484590">
            <w:pPr>
              <w:rPr>
                <w:rFonts w:cs="Calibri"/>
                <w:szCs w:val="22"/>
              </w:rPr>
            </w:pPr>
            <w:r>
              <w:rPr>
                <w:rFonts w:cs="Calibri"/>
                <w:szCs w:val="22"/>
              </w:rPr>
              <w:t>Purple</w:t>
            </w:r>
          </w:p>
        </w:tc>
        <w:tc>
          <w:tcPr>
            <w:tcW w:w="1530" w:type="dxa"/>
          </w:tcPr>
          <w:p w:rsidR="00EA21AC" w:rsidRPr="00721E26" w:rsidRDefault="00EA21AC" w:rsidP="00484590">
            <w:pPr>
              <w:rPr>
                <w:rFonts w:cs="Calibri"/>
                <w:szCs w:val="22"/>
              </w:rPr>
            </w:pPr>
            <w:r>
              <w:rPr>
                <w:rFonts w:cs="Calibri"/>
                <w:szCs w:val="22"/>
              </w:rPr>
              <w:t>Full Sun to Part Shade</w:t>
            </w:r>
          </w:p>
        </w:tc>
        <w:tc>
          <w:tcPr>
            <w:tcW w:w="1890" w:type="dxa"/>
          </w:tcPr>
          <w:p w:rsidR="00EA21AC" w:rsidRPr="00721E26" w:rsidRDefault="00EA21AC" w:rsidP="00484590">
            <w:pPr>
              <w:rPr>
                <w:rFonts w:cs="Calibri"/>
                <w:szCs w:val="22"/>
              </w:rPr>
            </w:pPr>
          </w:p>
        </w:tc>
        <w:tc>
          <w:tcPr>
            <w:tcW w:w="2070" w:type="dxa"/>
          </w:tcPr>
          <w:p w:rsidR="00EA21AC" w:rsidRPr="00721E26" w:rsidRDefault="00EA21AC" w:rsidP="00484590">
            <w:pPr>
              <w:rPr>
                <w:rFonts w:cs="Calibri"/>
                <w:szCs w:val="22"/>
              </w:rPr>
            </w:pPr>
          </w:p>
        </w:tc>
      </w:tr>
    </w:tbl>
    <w:p w:rsidR="001F174C" w:rsidRDefault="00080CDC" w:rsidP="001F174C">
      <w:r>
        <w:t>* goes dormant or turns brown with little or no irrigation in drought but rebounds when water is available again</w:t>
      </w:r>
    </w:p>
    <w:p w:rsidR="00080CDC" w:rsidRDefault="00080CDC" w:rsidP="001F174C">
      <w:r>
        <w:t>1Based on trial green roofs at Chicago Botanical Garden, Richard Hawke, Personal Communication</w:t>
      </w:r>
    </w:p>
    <w:p w:rsidR="00080CDC" w:rsidRDefault="00080CDC" w:rsidP="001F174C">
      <w:proofErr w:type="gramStart"/>
      <w:r>
        <w:t>2</w:t>
      </w:r>
      <w:r w:rsidR="00C120B8">
        <w:t xml:space="preserve"> </w:t>
      </w:r>
      <w:r>
        <w:t xml:space="preserve">Based </w:t>
      </w:r>
      <w:r w:rsidR="00C120B8">
        <w:t xml:space="preserve">on </w:t>
      </w:r>
      <w:r w:rsidR="00095E8B">
        <w:t>Kevin Carroll, personal communication, 2013.</w:t>
      </w:r>
      <w:proofErr w:type="gramEnd"/>
    </w:p>
    <w:p w:rsidR="00080CDC" w:rsidRDefault="00DE4393" w:rsidP="001F174C">
      <w:r>
        <w:t>3</w:t>
      </w:r>
      <w:r w:rsidR="00080CDC">
        <w:t xml:space="preserve"> Based on research at Michigan State University, Rowe in Sutton</w:t>
      </w:r>
      <w:r w:rsidR="00DE61A6">
        <w:t xml:space="preserve"> et al</w:t>
      </w:r>
      <w:r w:rsidR="00080CDC">
        <w:t xml:space="preserve"> </w:t>
      </w:r>
      <w:r w:rsidR="00080CDC" w:rsidRPr="00DE61A6">
        <w:t>2012b</w:t>
      </w:r>
    </w:p>
    <w:p w:rsidR="00080CDC" w:rsidRDefault="00DE4393" w:rsidP="001F174C">
      <w:proofErr w:type="gramStart"/>
      <w:r>
        <w:t>4</w:t>
      </w:r>
      <w:r w:rsidR="00080CDC">
        <w:t xml:space="preserve"> Based on research at Michigan State University, Monterusso et al 2005</w:t>
      </w:r>
      <w:r w:rsidR="00EA21AC">
        <w:t>.</w:t>
      </w:r>
      <w:proofErr w:type="gramEnd"/>
      <w:r w:rsidR="00EA21AC">
        <w:t xml:space="preserve"> In this study, plants were irrigated the first growing season, and irrigation was then abruptly stopped July 10 of the second growing season, during an unusually warm and dry summer; plants were not irrigated at all during the third growing season.</w:t>
      </w:r>
    </w:p>
    <w:p w:rsidR="00095E8B" w:rsidRDefault="00095E8B" w:rsidP="001F174C">
      <w:r>
        <w:t>5 Based on observations at Phillips Eco-Enterprise green roof, The Kestrel Design Group personal communication, 2013.</w:t>
      </w:r>
    </w:p>
    <w:p w:rsidR="001F174C" w:rsidRDefault="001F174C" w:rsidP="001F174C">
      <w:pPr>
        <w:rPr>
          <w:highlight w:val="yellow"/>
        </w:rPr>
      </w:pPr>
    </w:p>
    <w:p w:rsidR="001F174C" w:rsidRDefault="001F174C" w:rsidP="001F174C">
      <w:pPr>
        <w:autoSpaceDE w:val="0"/>
        <w:autoSpaceDN w:val="0"/>
        <w:adjustRightInd w:val="0"/>
        <w:rPr>
          <w:rFonts w:eastAsia="Times New Roman" w:cs="Calibri"/>
          <w:b/>
          <w:color w:val="00B0F0"/>
          <w:sz w:val="32"/>
          <w:szCs w:val="32"/>
        </w:rPr>
      </w:pPr>
      <w:r w:rsidRPr="001F174C">
        <w:rPr>
          <w:rFonts w:eastAsia="Times New Roman" w:cs="Calibri"/>
          <w:b/>
          <w:color w:val="00B0F0"/>
          <w:sz w:val="32"/>
          <w:szCs w:val="32"/>
        </w:rPr>
        <w:t>Growing Non-Native Perennials and Grasses on Green Roofs</w:t>
      </w:r>
    </w:p>
    <w:p w:rsidR="001F174C" w:rsidRPr="001F174C" w:rsidRDefault="001F174C" w:rsidP="001F174C">
      <w:pPr>
        <w:autoSpaceDE w:val="0"/>
        <w:autoSpaceDN w:val="0"/>
        <w:adjustRightInd w:val="0"/>
        <w:rPr>
          <w:rFonts w:eastAsia="Times New Roman" w:cs="Calibri"/>
          <w:b/>
          <w:color w:val="00B0F0"/>
          <w:sz w:val="32"/>
          <w:szCs w:val="32"/>
        </w:rPr>
      </w:pPr>
    </w:p>
    <w:p w:rsidR="001F174C" w:rsidRPr="00E912D1" w:rsidRDefault="001F174C" w:rsidP="001F174C">
      <w:r w:rsidRPr="00E912D1">
        <w:t>While some drought tolerant non-native perennials would be expected to thrive on</w:t>
      </w:r>
      <w:r>
        <w:t xml:space="preserve"> extensive</w:t>
      </w:r>
      <w:r w:rsidRPr="00E912D1">
        <w:t xml:space="preserve"> green roofs, to our knowledge very little if any green roofs in Minnesota have attempted to grow perennials on</w:t>
      </w:r>
      <w:r>
        <w:t xml:space="preserve"> extensive</w:t>
      </w:r>
      <w:r w:rsidRPr="00E912D1">
        <w:t xml:space="preserve"> green roofs.</w:t>
      </w:r>
    </w:p>
    <w:p w:rsidR="001F174C" w:rsidRDefault="001F174C" w:rsidP="001F174C">
      <w:pPr>
        <w:rPr>
          <w:highlight w:val="yellow"/>
        </w:rPr>
      </w:pPr>
    </w:p>
    <w:p w:rsidR="001F174C" w:rsidRPr="001F174C" w:rsidRDefault="001F174C" w:rsidP="001F174C">
      <w:pPr>
        <w:autoSpaceDE w:val="0"/>
        <w:autoSpaceDN w:val="0"/>
        <w:adjustRightInd w:val="0"/>
        <w:rPr>
          <w:rFonts w:eastAsia="Times New Roman" w:cs="Calibri"/>
          <w:b/>
          <w:color w:val="00B0F0"/>
          <w:sz w:val="32"/>
          <w:szCs w:val="32"/>
        </w:rPr>
      </w:pPr>
      <w:r w:rsidRPr="001F174C">
        <w:rPr>
          <w:rFonts w:eastAsia="Times New Roman" w:cs="Calibri"/>
          <w:b/>
          <w:color w:val="00B0F0"/>
          <w:sz w:val="32"/>
          <w:szCs w:val="32"/>
        </w:rPr>
        <w:t>Growing Edible Plants on Green Roofs</w:t>
      </w:r>
    </w:p>
    <w:p w:rsidR="001F174C" w:rsidRDefault="001F174C" w:rsidP="001F174C">
      <w:pPr>
        <w:rPr>
          <w:highlight w:val="yellow"/>
        </w:rPr>
      </w:pPr>
    </w:p>
    <w:p w:rsidR="001F174C" w:rsidRDefault="001F174C" w:rsidP="001F174C">
      <w:r w:rsidRPr="001C56C0">
        <w:t>Many vegetables and herbs also thrive on green roofs, many in growing medium as little as four inches deep</w:t>
      </w:r>
      <w:r>
        <w:t>, such as, for example, herbs, tomatoes, peppers, and lettuce</w:t>
      </w:r>
      <w:r w:rsidRPr="001C56C0">
        <w:t>.</w:t>
      </w:r>
      <w:r>
        <w:t xml:space="preserve"> Because they are annuals, vegetables require considerably more maintenance than other extensive green roof plants. If they are fertilized, they will likely increase nutrient content of runoff from the roof, so they may not be ideal for stormwater projects where </w:t>
      </w:r>
      <w:r w:rsidR="00230461">
        <w:t>leaching of nutrients is a concern</w:t>
      </w:r>
      <w:r>
        <w:t>. If all runoff from the green roof is harvested and re-used on the roof, fertilization will not affect down stream water bodies.</w:t>
      </w:r>
    </w:p>
    <w:p w:rsidR="001F174C" w:rsidRDefault="001F174C" w:rsidP="001F174C"/>
    <w:p w:rsidR="001F174C" w:rsidRDefault="001F174C" w:rsidP="001F174C">
      <w:r>
        <w:lastRenderedPageBreak/>
        <w:t>Aside from growing food in a built in place green roof, food can also be grown in containers or hydroponically on a green roof, or on a green or living wall.</w:t>
      </w:r>
    </w:p>
    <w:p w:rsidR="001F174C" w:rsidRDefault="001F174C" w:rsidP="001F174C"/>
    <w:p w:rsidR="001F174C" w:rsidRDefault="001F174C" w:rsidP="001F174C">
      <w:r>
        <w:t>The St Paul, MN</w:t>
      </w:r>
      <w:r w:rsidR="00230461">
        <w:t>,</w:t>
      </w:r>
      <w:r>
        <w:t xml:space="preserve"> firestation is a premier local example of growing food on a green roof. Many other examples of growing food on residential and commercial green roofs can also be found in the US and Canada, including, for example:</w:t>
      </w:r>
    </w:p>
    <w:p w:rsidR="001F174C" w:rsidRDefault="001F174C" w:rsidP="001F174C"/>
    <w:p w:rsidR="001F174C" w:rsidRDefault="001F174C" w:rsidP="001F174C">
      <w:pPr>
        <w:numPr>
          <w:ilvl w:val="0"/>
          <w:numId w:val="19"/>
        </w:numPr>
        <w:spacing w:before="60" w:after="60"/>
      </w:pPr>
      <w:r>
        <w:t>Brooklyn Grange, a  one acre (43,000 square foot) farm in Queens rooftop farming and intensive green roofing business located on two roofs in New York City, which grows over 40,000 lbs of organically-cultivated produce per year (</w:t>
      </w:r>
      <w:r w:rsidRPr="001A0610">
        <w:t>http://www.brooklyngrangefarm.com/aboutthegrange/</w:t>
      </w:r>
    </w:p>
    <w:p w:rsidR="001F174C" w:rsidRPr="00694072" w:rsidRDefault="001F174C" w:rsidP="001F174C">
      <w:pPr>
        <w:numPr>
          <w:ilvl w:val="0"/>
          <w:numId w:val="19"/>
        </w:numPr>
        <w:spacing w:before="60" w:after="60"/>
      </w:pPr>
      <w:r w:rsidRPr="00694072">
        <w:t>Eagle Street Rooftop Farm 6,000 square foot green roof organic vegetable farm located atop a warehouse rooftop owned by</w:t>
      </w:r>
      <w:hyperlink r:id="rId14" w:history="1">
        <w:r w:rsidRPr="00694072">
          <w:rPr>
            <w:rStyle w:val="Hyperlink"/>
          </w:rPr>
          <w:t xml:space="preserve"> Broadway Stages</w:t>
        </w:r>
      </w:hyperlink>
      <w:r w:rsidRPr="00694072">
        <w:t xml:space="preserve"> in Greenpoint, Brooklyn</w:t>
      </w:r>
      <w:r>
        <w:t xml:space="preserve"> </w:t>
      </w:r>
      <w:r w:rsidRPr="00694072">
        <w:t>(http://rooftopfarms.org/)</w:t>
      </w:r>
    </w:p>
    <w:p w:rsidR="001F174C" w:rsidRDefault="001F174C" w:rsidP="001F174C"/>
    <w:p w:rsidR="001F174C" w:rsidRDefault="001F174C" w:rsidP="001F174C">
      <w:r>
        <w:t xml:space="preserve">Several on-line references provide more detail about rooftop agriculture, including, for example, </w:t>
      </w:r>
      <w:r w:rsidRPr="009E45CE">
        <w:t xml:space="preserve"> </w:t>
      </w:r>
      <w:r w:rsidRPr="009E45CE">
        <w:rPr>
          <w:i/>
        </w:rPr>
        <w:t>Guide to Setting Up Your Own Edible Rooftop Garden</w:t>
      </w:r>
      <w:r w:rsidRPr="009E45CE">
        <w:t xml:space="preserve">,  Published by Alternatives and the Rooftop Garden Project, 2008, downloaded 04/15/2013 from </w:t>
      </w:r>
      <w:hyperlink r:id="rId15" w:history="1">
        <w:r w:rsidRPr="00533900">
          <w:rPr>
            <w:rStyle w:val="Hyperlink"/>
          </w:rPr>
          <w:t>http://archives.rooftopgardens.ca/files/howto_EN_FINAL_lowres.pdf</w:t>
        </w:r>
      </w:hyperlink>
    </w:p>
    <w:p w:rsidR="001F174C" w:rsidRDefault="001F174C" w:rsidP="001F174C"/>
    <w:p w:rsidR="001F174C" w:rsidRPr="00FF308F" w:rsidRDefault="00230461" w:rsidP="001F174C">
      <w:r w:rsidRPr="00FF308F">
        <w:t>Other recent publications on rooftop agriculture include:</w:t>
      </w:r>
    </w:p>
    <w:p w:rsidR="001F174C" w:rsidRPr="007E3894" w:rsidRDefault="001F174C" w:rsidP="001F174C">
      <w:pPr>
        <w:rPr>
          <w:highlight w:val="yellow"/>
        </w:rPr>
      </w:pPr>
    </w:p>
    <w:p w:rsidR="00230461" w:rsidRDefault="00230461" w:rsidP="00230461">
      <w:pPr>
        <w:numPr>
          <w:ilvl w:val="0"/>
          <w:numId w:val="25"/>
        </w:numPr>
      </w:pPr>
      <w:r w:rsidRPr="00230461">
        <w:t xml:space="preserve">Mandel, L., 2013, EAT UP; </w:t>
      </w:r>
      <w:proofErr w:type="gramStart"/>
      <w:r w:rsidRPr="00230461">
        <w:t>The</w:t>
      </w:r>
      <w:proofErr w:type="gramEnd"/>
      <w:r w:rsidRPr="00230461">
        <w:t xml:space="preserve"> Inside Scoop on Rooftop Agriculture</w:t>
      </w:r>
      <w:r>
        <w:t xml:space="preserve">. </w:t>
      </w:r>
      <w:r>
        <w:rPr>
          <w:rFonts w:ascii="Verdana" w:hAnsi="Verdana"/>
          <w:color w:val="000000"/>
          <w:sz w:val="20"/>
          <w:szCs w:val="20"/>
        </w:rPr>
        <w:t>New Society Publishers: Gabriola Island, BC, Canada.</w:t>
      </w:r>
    </w:p>
    <w:p w:rsidR="00230461" w:rsidRDefault="00230461" w:rsidP="00230461"/>
    <w:p w:rsidR="00230461" w:rsidRDefault="00230461" w:rsidP="00230461">
      <w:pPr>
        <w:numPr>
          <w:ilvl w:val="0"/>
          <w:numId w:val="25"/>
        </w:numPr>
      </w:pPr>
      <w:r w:rsidRPr="00230461">
        <w:t xml:space="preserve">Whittinghill, L.J. and D.B. Rowe.  2012.  The role of green roof technology in urban agriculture.  Renewable Agriculture and Food Systems 27(4):314-322.  </w:t>
      </w:r>
    </w:p>
    <w:p w:rsidR="00230461" w:rsidRPr="00230461" w:rsidRDefault="00230461" w:rsidP="00230461"/>
    <w:p w:rsidR="001F174C" w:rsidRDefault="001F174C" w:rsidP="00230461">
      <w:pPr>
        <w:numPr>
          <w:ilvl w:val="0"/>
          <w:numId w:val="25"/>
        </w:numPr>
      </w:pPr>
      <w:r w:rsidRPr="00230461">
        <w:t xml:space="preserve">Whittinghill, L.J., D.B. Rowe, and B.M. Cregg.  2013.  Evaluation of vegetable production on extensive green roofs.  Agroecology and Sustainable Food Systems 37(4):465-484. </w:t>
      </w:r>
    </w:p>
    <w:p w:rsidR="00230461" w:rsidRPr="00230461" w:rsidRDefault="00230461" w:rsidP="00230461"/>
    <w:p w:rsidR="001F174C" w:rsidRPr="009E45CE" w:rsidRDefault="001F174C" w:rsidP="001F174C">
      <w:r>
        <w:t>Additionally, G</w:t>
      </w:r>
      <w:r w:rsidRPr="009E45CE">
        <w:t xml:space="preserve">reen Roofs for Healthy Cities offers a half day course </w:t>
      </w:r>
      <w:r>
        <w:t>on Rooftop Agriculture:</w:t>
      </w:r>
      <w:r w:rsidRPr="009E45CE">
        <w:t xml:space="preserve"> </w:t>
      </w:r>
      <w:bookmarkStart w:id="3" w:name="urbanag"/>
      <w:r w:rsidRPr="009E45CE">
        <w:t>Introduction to Rooftop Urban Agriculture</w:t>
      </w:r>
      <w:bookmarkEnd w:id="3"/>
      <w:r w:rsidRPr="009E45CE">
        <w:t xml:space="preserve"> (http://www.greenroofs.org/index.php/education/halfdaycourses)</w:t>
      </w:r>
      <w:r>
        <w:t>.</w:t>
      </w:r>
    </w:p>
    <w:p w:rsidR="001F174C" w:rsidRDefault="001F174C" w:rsidP="001F174C"/>
    <w:p w:rsidR="00CC622E" w:rsidRPr="006E51BB" w:rsidRDefault="00CC622E" w:rsidP="00CC622E">
      <w:pPr>
        <w:autoSpaceDE w:val="0"/>
        <w:autoSpaceDN w:val="0"/>
        <w:adjustRightInd w:val="0"/>
        <w:rPr>
          <w:rFonts w:eastAsia="Times New Roman" w:cs="Calibri"/>
          <w:b/>
          <w:color w:val="00B0F0"/>
          <w:sz w:val="32"/>
          <w:szCs w:val="32"/>
        </w:rPr>
      </w:pPr>
      <w:r w:rsidRPr="006E51BB">
        <w:rPr>
          <w:rFonts w:eastAsia="Times New Roman" w:cs="Calibri"/>
          <w:b/>
          <w:color w:val="00B0F0"/>
          <w:sz w:val="32"/>
          <w:szCs w:val="32"/>
        </w:rPr>
        <w:t>References</w:t>
      </w:r>
    </w:p>
    <w:p w:rsidR="00CC622E" w:rsidRDefault="00CC622E" w:rsidP="00CC622E"/>
    <w:p w:rsidR="00E17152" w:rsidRPr="00E17152" w:rsidRDefault="00D30173" w:rsidP="00E17152">
      <w:pPr>
        <w:numPr>
          <w:ilvl w:val="0"/>
          <w:numId w:val="26"/>
        </w:numPr>
        <w:spacing w:after="240"/>
      </w:pPr>
      <w:r>
        <w:lastRenderedPageBreak/>
        <w:t xml:space="preserve">Butler, C., &amp; Orians, C. M. </w:t>
      </w:r>
      <w:r w:rsidR="00E17152" w:rsidRPr="00E17152">
        <w:t>2011. Sedum cools soil and can improve neighboring plant performance during water deficit on a green roof. Ecological Engineering</w:t>
      </w:r>
      <w:proofErr w:type="gramStart"/>
      <w:r w:rsidR="00E17152" w:rsidRPr="00E17152">
        <w:t>,37</w:t>
      </w:r>
      <w:proofErr w:type="gramEnd"/>
      <w:r w:rsidR="00E17152" w:rsidRPr="00E17152">
        <w:t>(11)</w:t>
      </w:r>
      <w:r>
        <w:t>:</w:t>
      </w:r>
      <w:r w:rsidR="00E17152" w:rsidRPr="00E17152">
        <w:t xml:space="preserve"> 1796–1803.</w:t>
      </w:r>
    </w:p>
    <w:p w:rsidR="003B2CB1" w:rsidRDefault="003B2CB1" w:rsidP="00E17152">
      <w:pPr>
        <w:numPr>
          <w:ilvl w:val="0"/>
          <w:numId w:val="26"/>
        </w:numPr>
        <w:spacing w:after="240"/>
      </w:pPr>
      <w:r>
        <w:t>Carroll, K. 2013. Personal Communication.</w:t>
      </w:r>
    </w:p>
    <w:p w:rsidR="00E17152" w:rsidRPr="00961AC6" w:rsidRDefault="00E17152" w:rsidP="00E17152">
      <w:pPr>
        <w:numPr>
          <w:ilvl w:val="0"/>
          <w:numId w:val="26"/>
        </w:numPr>
        <w:spacing w:after="240"/>
      </w:pPr>
      <w:r w:rsidRPr="00961AC6">
        <w:t>Durhman, A.K. D. B. Rowe, and C. L. Rugh. 2007. Effect of Substrate Depth on Initial</w:t>
      </w:r>
      <w:r>
        <w:t xml:space="preserve"> </w:t>
      </w:r>
      <w:r w:rsidRPr="00961AC6">
        <w:t>Growth, Coverage, and Survival of 25 Succulent Green Roof Plant Taxa. HORTSCIENCE 42(3):588–595. 2007.</w:t>
      </w:r>
    </w:p>
    <w:p w:rsidR="00E17152" w:rsidRPr="00484590" w:rsidRDefault="00E17152" w:rsidP="00E17152">
      <w:pPr>
        <w:numPr>
          <w:ilvl w:val="0"/>
          <w:numId w:val="26"/>
        </w:numPr>
        <w:spacing w:after="240"/>
      </w:pPr>
      <w:r w:rsidRPr="00484590">
        <w:t>Durhman, A.K., D.B. Rowe, and C.L. Rugh. 2006.</w:t>
      </w:r>
      <w:r>
        <w:t xml:space="preserve"> </w:t>
      </w:r>
      <w:r w:rsidRPr="00484590">
        <w:t>Effect of watering regimen on chlorophyll</w:t>
      </w:r>
      <w:r>
        <w:t xml:space="preserve"> </w:t>
      </w:r>
      <w:r w:rsidRPr="00484590">
        <w:t>fluorescence and growth of selected green</w:t>
      </w:r>
      <w:r>
        <w:t xml:space="preserve"> </w:t>
      </w:r>
      <w:r w:rsidRPr="00484590">
        <w:t>roof plant taxa. HortScience 41:1623–1628.</w:t>
      </w:r>
    </w:p>
    <w:p w:rsidR="00E17152" w:rsidRDefault="00E17152" w:rsidP="00E17152">
      <w:pPr>
        <w:numPr>
          <w:ilvl w:val="0"/>
          <w:numId w:val="26"/>
        </w:numPr>
        <w:spacing w:after="240"/>
      </w:pPr>
      <w:r>
        <w:t xml:space="preserve">Dvorak, B, and K. Carroll. 2008. Chicago City Hall Green Roof: </w:t>
      </w:r>
      <w:proofErr w:type="gramStart"/>
      <w:r>
        <w:t>Its</w:t>
      </w:r>
      <w:proofErr w:type="gramEnd"/>
      <w:r>
        <w:t xml:space="preserve"> Evolving Form and Care. Greening Rooftops for Sustainable Communities Conference Proceedings, Baltimore, MD.</w:t>
      </w:r>
    </w:p>
    <w:p w:rsidR="00E17152" w:rsidRDefault="00E17152" w:rsidP="00E17152">
      <w:pPr>
        <w:numPr>
          <w:ilvl w:val="0"/>
          <w:numId w:val="26"/>
        </w:numPr>
        <w:spacing w:after="240"/>
      </w:pPr>
      <w:r>
        <w:t>Dvorak, B., and A. Volder.</w:t>
      </w:r>
      <w:r w:rsidRPr="00E17152">
        <w:t xml:space="preserve"> 2010. Green Roof Vegetation for North American Ecoregions: A Literature Review. Landscape and Urban Planning 96: 197-213.</w:t>
      </w:r>
    </w:p>
    <w:p w:rsidR="00E17152" w:rsidRDefault="00E17152" w:rsidP="00E17152">
      <w:pPr>
        <w:numPr>
          <w:ilvl w:val="0"/>
          <w:numId w:val="26"/>
        </w:numPr>
      </w:pPr>
      <w:r w:rsidRPr="00B1706D">
        <w:t>Getter, K.L.</w:t>
      </w:r>
      <w:r>
        <w:t>;</w:t>
      </w:r>
      <w:r w:rsidRPr="00B1706D">
        <w:t xml:space="preserve"> Rowe, D.B. 2008. Selecting Plants for Extensive Green Roofs in the United States. Michigan State University Extension Bulletin E-3047</w:t>
      </w:r>
      <w:r>
        <w:t xml:space="preserve">. Downloaded May 1, 2013 from </w:t>
      </w:r>
      <w:hyperlink r:id="rId16" w:history="1">
        <w:r w:rsidRPr="00873E55">
          <w:rPr>
            <w:rStyle w:val="Hyperlink"/>
          </w:rPr>
          <w:t>http://www.hrt.msu.edu/greenroof/PDF/08%20GetterRoweExtensionBulletin.pdf</w:t>
        </w:r>
      </w:hyperlink>
    </w:p>
    <w:p w:rsidR="00E17152" w:rsidRDefault="00E17152" w:rsidP="00E17152"/>
    <w:p w:rsidR="003B2CB1" w:rsidRDefault="003B2CB1" w:rsidP="00E17152">
      <w:pPr>
        <w:numPr>
          <w:ilvl w:val="0"/>
          <w:numId w:val="26"/>
        </w:numPr>
        <w:spacing w:after="240"/>
      </w:pPr>
      <w:r>
        <w:t>Grese, R. 2008. Personal Communication.</w:t>
      </w:r>
    </w:p>
    <w:p w:rsidR="00332529" w:rsidRDefault="00332529" w:rsidP="00E17152">
      <w:pPr>
        <w:numPr>
          <w:ilvl w:val="0"/>
          <w:numId w:val="26"/>
        </w:numPr>
        <w:spacing w:after="240"/>
      </w:pPr>
      <w:r>
        <w:t>Hawke, R. 2013. Personal communication.</w:t>
      </w:r>
    </w:p>
    <w:p w:rsidR="00332529" w:rsidRDefault="00332529" w:rsidP="00332529">
      <w:pPr>
        <w:numPr>
          <w:ilvl w:val="0"/>
          <w:numId w:val="26"/>
        </w:numPr>
        <w:spacing w:after="240"/>
      </w:pPr>
      <w:r>
        <w:t>Kestrel Design Group. 2013. Personal Communication.</w:t>
      </w:r>
    </w:p>
    <w:p w:rsidR="00E17152" w:rsidRPr="00961AC6" w:rsidRDefault="00E17152" w:rsidP="00E17152">
      <w:pPr>
        <w:numPr>
          <w:ilvl w:val="0"/>
          <w:numId w:val="26"/>
        </w:numPr>
        <w:spacing w:after="240"/>
      </w:pPr>
      <w:r w:rsidRPr="00961AC6">
        <w:t xml:space="preserve">Mandel, L., 2013, EAT UP; </w:t>
      </w:r>
      <w:proofErr w:type="gramStart"/>
      <w:r w:rsidRPr="00961AC6">
        <w:t>The</w:t>
      </w:r>
      <w:proofErr w:type="gramEnd"/>
      <w:r w:rsidRPr="00961AC6">
        <w:t xml:space="preserve"> Inside Scoop on Rooftop Agriculture. New Society Publishers: Gabriola Island, BC, Canada.</w:t>
      </w:r>
    </w:p>
    <w:p w:rsidR="00E17152" w:rsidRDefault="00E17152" w:rsidP="00E17152">
      <w:pPr>
        <w:numPr>
          <w:ilvl w:val="0"/>
          <w:numId w:val="26"/>
        </w:numPr>
        <w:spacing w:after="240"/>
      </w:pPr>
      <w:r w:rsidRPr="00D80F0B">
        <w:t>Monterusso, M.A., D.B. Rowe, and C.L. Rugh.</w:t>
      </w:r>
      <w:r>
        <w:t xml:space="preserve"> </w:t>
      </w:r>
      <w:r w:rsidRPr="00D80F0B">
        <w:t>2005. Establishment and persistence of Sedum</w:t>
      </w:r>
      <w:r>
        <w:t xml:space="preserve"> </w:t>
      </w:r>
      <w:r w:rsidRPr="00D80F0B">
        <w:t>spp. and native taxa for green roof applications.</w:t>
      </w:r>
      <w:r>
        <w:t xml:space="preserve"> </w:t>
      </w:r>
      <w:r w:rsidRPr="00D80F0B">
        <w:t>HortScience 40:391–396.</w:t>
      </w:r>
    </w:p>
    <w:p w:rsidR="00E17152" w:rsidRPr="00E17152" w:rsidRDefault="00E17152" w:rsidP="00E17152">
      <w:pPr>
        <w:numPr>
          <w:ilvl w:val="0"/>
          <w:numId w:val="26"/>
        </w:numPr>
        <w:spacing w:after="240"/>
      </w:pPr>
      <w:r w:rsidRPr="00E17152">
        <w:t>Rowe, D. Bradley, Kristin L. Getter, and Angela K. Durhman.</w:t>
      </w:r>
      <w:r w:rsidR="00D30173">
        <w:t xml:space="preserve"> 2012. </w:t>
      </w:r>
      <w:r w:rsidRPr="00E17152">
        <w:t>Effect of green roof media depth on Crassulacean plant succession over seven years. Landscape and Urban Planning</w:t>
      </w:r>
      <w:r w:rsidR="00D30173">
        <w:t xml:space="preserve"> (Elsevier) 104</w:t>
      </w:r>
      <w:r w:rsidRPr="00E17152">
        <w:t>: 310-319.</w:t>
      </w:r>
    </w:p>
    <w:p w:rsidR="00E17152" w:rsidRDefault="00E17152" w:rsidP="00E17152">
      <w:pPr>
        <w:numPr>
          <w:ilvl w:val="0"/>
          <w:numId w:val="26"/>
        </w:numPr>
        <w:spacing w:after="240"/>
      </w:pPr>
      <w:r w:rsidRPr="00D80F0B">
        <w:lastRenderedPageBreak/>
        <w:t>Rowe, D.B., C.L. Rugh, and A.K. Durhman.</w:t>
      </w:r>
      <w:r>
        <w:t xml:space="preserve"> </w:t>
      </w:r>
      <w:r w:rsidRPr="00D80F0B">
        <w:t>2006. Assessment of substrate depth and</w:t>
      </w:r>
      <w:r>
        <w:t xml:space="preserve"> </w:t>
      </w:r>
      <w:r w:rsidRPr="00D80F0B">
        <w:t>composition on green roof plant performance.</w:t>
      </w:r>
      <w:r>
        <w:t xml:space="preserve"> </w:t>
      </w:r>
      <w:r w:rsidRPr="00D80F0B">
        <w:t>Proc. of 4th North American Green Roof</w:t>
      </w:r>
      <w:r>
        <w:t xml:space="preserve"> </w:t>
      </w:r>
      <w:r w:rsidRPr="00D80F0B">
        <w:t>Conference: Greening Rooftops for Sustainable</w:t>
      </w:r>
      <w:r>
        <w:t xml:space="preserve"> </w:t>
      </w:r>
      <w:r w:rsidRPr="00D80F0B">
        <w:t xml:space="preserve">Communities, Boston, Mass., </w:t>
      </w:r>
      <w:proofErr w:type="gramStart"/>
      <w:r w:rsidRPr="00D80F0B">
        <w:t>10</w:t>
      </w:r>
      <w:proofErr w:type="gramEnd"/>
      <w:r w:rsidRPr="00D80F0B">
        <w:t>–12 May</w:t>
      </w:r>
      <w:r>
        <w:t xml:space="preserve"> </w:t>
      </w:r>
      <w:r w:rsidRPr="00D80F0B">
        <w:t>2006. The Cardinal Group, Toronto.</w:t>
      </w:r>
    </w:p>
    <w:p w:rsidR="00E17152" w:rsidRPr="00484590" w:rsidRDefault="00E17152" w:rsidP="00E17152">
      <w:pPr>
        <w:numPr>
          <w:ilvl w:val="0"/>
          <w:numId w:val="26"/>
        </w:numPr>
        <w:spacing w:after="240"/>
      </w:pPr>
      <w:r w:rsidRPr="00484590">
        <w:t>Snodgrass, E.C. and L.L. Snodgrass. 2006. Green Roof Plants: A Resource and Planting Guide. Timber Press.</w:t>
      </w:r>
    </w:p>
    <w:p w:rsidR="008C44BB" w:rsidRPr="008C44BB" w:rsidRDefault="008C44BB" w:rsidP="008C44BB">
      <w:pPr>
        <w:numPr>
          <w:ilvl w:val="0"/>
          <w:numId w:val="26"/>
        </w:numPr>
      </w:pPr>
      <w:r w:rsidRPr="008C44BB">
        <w:t>Sutton, R.K.; J.A. Harrington; L. Skabelund; P. MacDonagh; R. R. Coffman; and G. Koch. 2012. Prairie-Based Green Roofs: Literature, Templates, and Analogs. Journal of Green Building 7(1):143-172.</w:t>
      </w:r>
    </w:p>
    <w:p w:rsidR="008C44BB" w:rsidRPr="008C44BB" w:rsidRDefault="008C44BB" w:rsidP="008C44BB">
      <w:pPr>
        <w:rPr>
          <w:rFonts w:ascii="Lucida Grande" w:hAnsi="Lucida Grande" w:cs="Lucida Grande"/>
          <w:color w:val="333333"/>
          <w:sz w:val="18"/>
          <w:szCs w:val="18"/>
          <w:lang w:val="en"/>
        </w:rPr>
      </w:pPr>
    </w:p>
    <w:p w:rsidR="008C44BB" w:rsidRPr="008C44BB" w:rsidRDefault="008C44BB" w:rsidP="008C44BB">
      <w:pPr>
        <w:numPr>
          <w:ilvl w:val="0"/>
          <w:numId w:val="26"/>
        </w:numPr>
      </w:pPr>
      <w:r w:rsidRPr="008C44BB">
        <w:t xml:space="preserve">Sutton, R.; B. Rowe;G. Acomb; J. Lambrinos; P. MacDonagh; R. Hawke. 2012. New Plant Performance for 21st Century Green Roof Ecosystems. Cities </w:t>
      </w:r>
      <w:proofErr w:type="gramStart"/>
      <w:r w:rsidRPr="008C44BB">
        <w:t>Alive</w:t>
      </w:r>
      <w:proofErr w:type="gramEnd"/>
      <w:r w:rsidRPr="008C44BB">
        <w:t xml:space="preserve"> Conference, Chicago IL.</w:t>
      </w:r>
    </w:p>
    <w:p w:rsidR="008C44BB" w:rsidRDefault="008C44BB" w:rsidP="008C44BB"/>
    <w:p w:rsidR="00332529" w:rsidRDefault="00332529" w:rsidP="00E17152">
      <w:pPr>
        <w:numPr>
          <w:ilvl w:val="0"/>
          <w:numId w:val="26"/>
        </w:numPr>
        <w:spacing w:after="240"/>
      </w:pPr>
      <w:r>
        <w:t>Sutton, R. 201</w:t>
      </w:r>
      <w:r w:rsidR="008C44BB">
        <w:t>1</w:t>
      </w:r>
      <w:r>
        <w:t>. Personal Communication.</w:t>
      </w:r>
    </w:p>
    <w:p w:rsidR="008C44BB" w:rsidRDefault="008C44BB" w:rsidP="008C44BB">
      <w:pPr>
        <w:numPr>
          <w:ilvl w:val="0"/>
          <w:numId w:val="26"/>
        </w:numPr>
        <w:rPr>
          <w:szCs w:val="22"/>
        </w:rPr>
      </w:pPr>
      <w:r w:rsidRPr="00D60FDC">
        <w:rPr>
          <w:szCs w:val="22"/>
        </w:rPr>
        <w:t>Torrance, S.; B. Bass, S. MacIvor and T. McGlade in conjunction with Toronto City Planning Division. No</w:t>
      </w:r>
      <w:r>
        <w:rPr>
          <w:szCs w:val="22"/>
        </w:rPr>
        <w:t xml:space="preserve"> publication year given. City of Toronto Guidelines for Biodiverse Green Roofs. Downloaded May 1, 2013 from </w:t>
      </w:r>
      <w:r w:rsidRPr="00D21190">
        <w:rPr>
          <w:szCs w:val="22"/>
        </w:rPr>
        <w:t>http://www.toronto.ca/greenroofs/pdf/biodiversegreenroofs_2013.pdf</w:t>
      </w:r>
      <w:r>
        <w:rPr>
          <w:szCs w:val="22"/>
        </w:rPr>
        <w:t xml:space="preserve"> </w:t>
      </w:r>
    </w:p>
    <w:p w:rsidR="008C44BB" w:rsidRDefault="008C44BB" w:rsidP="008C44BB">
      <w:pPr>
        <w:spacing w:after="240"/>
        <w:ind w:left="720"/>
      </w:pPr>
    </w:p>
    <w:p w:rsidR="00E17152" w:rsidRDefault="00E17152" w:rsidP="00E17152">
      <w:pPr>
        <w:numPr>
          <w:ilvl w:val="0"/>
          <w:numId w:val="26"/>
        </w:numPr>
        <w:spacing w:after="240"/>
      </w:pPr>
      <w:r w:rsidRPr="00734DF6">
        <w:t>VanWoert, N.D., D.B. Rowe, J.A. Andresen, C.L.</w:t>
      </w:r>
      <w:r>
        <w:t xml:space="preserve"> </w:t>
      </w:r>
      <w:r w:rsidRPr="00734DF6">
        <w:t>Rugh, and L. Xiao. 2005. Watering regime</w:t>
      </w:r>
      <w:r>
        <w:t xml:space="preserve"> </w:t>
      </w:r>
      <w:r w:rsidRPr="00734DF6">
        <w:t>and green roof substrate design affect Sedum</w:t>
      </w:r>
      <w:r>
        <w:t xml:space="preserve"> </w:t>
      </w:r>
      <w:r w:rsidRPr="00734DF6">
        <w:t>plant growth. HortScience 40:659–664.</w:t>
      </w:r>
    </w:p>
    <w:p w:rsidR="00E17152" w:rsidRPr="00961AC6" w:rsidRDefault="00E17152" w:rsidP="00E17152">
      <w:pPr>
        <w:numPr>
          <w:ilvl w:val="0"/>
          <w:numId w:val="26"/>
        </w:numPr>
        <w:spacing w:after="240"/>
      </w:pPr>
      <w:r w:rsidRPr="00961AC6">
        <w:t xml:space="preserve">Whittinghill, L.J. and D.B. Rowe.  2012.  The role of green roof technology in urban agriculture.  Renewable Agriculture and Food Systems 27(4):314-322.  </w:t>
      </w:r>
    </w:p>
    <w:p w:rsidR="00E17152" w:rsidRPr="00961AC6" w:rsidRDefault="00E17152" w:rsidP="00E17152">
      <w:pPr>
        <w:numPr>
          <w:ilvl w:val="0"/>
          <w:numId w:val="26"/>
        </w:numPr>
        <w:spacing w:after="240"/>
      </w:pPr>
      <w:r w:rsidRPr="00961AC6">
        <w:t xml:space="preserve">Whittinghill, L.J., D.B. Rowe, and B.M. Cregg.  2013.  Evaluation of vegetable production on extensive green roofs.  Agroecology and Sustainable Food Systems 37(4):465-484. </w:t>
      </w:r>
    </w:p>
    <w:p w:rsidR="00E17152" w:rsidRPr="00E17152" w:rsidRDefault="00E17152" w:rsidP="00E17152">
      <w:pPr>
        <w:numPr>
          <w:ilvl w:val="0"/>
          <w:numId w:val="26"/>
        </w:numPr>
        <w:spacing w:after="240"/>
      </w:pPr>
      <w:hyperlink r:id="rId17" w:history="1">
        <w:r w:rsidRPr="00E17152">
          <w:rPr>
            <w:rStyle w:val="Hyperlink"/>
          </w:rPr>
          <w:t xml:space="preserve"> Whittinghill</w:t>
        </w:r>
      </w:hyperlink>
      <w:r w:rsidRPr="00E17152">
        <w:t xml:space="preserve">, L.J.; D.B. Rowe, 2011. Salt tolerance of common green roof and green wall plants. </w:t>
      </w:r>
      <w:hyperlink r:id="rId18" w:history="1">
        <w:r w:rsidRPr="00E17152">
          <w:rPr>
            <w:rStyle w:val="Hyperlink"/>
          </w:rPr>
          <w:t>Urban Ecosystems</w:t>
        </w:r>
      </w:hyperlink>
      <w:r w:rsidRPr="00E17152">
        <w:t xml:space="preserve"> 14(4):783-794.</w:t>
      </w:r>
    </w:p>
    <w:sectPr w:rsidR="00E17152" w:rsidRPr="00E17152" w:rsidSect="00CD66B1">
      <w:headerReference w:type="default" r:id="rId19"/>
      <w:footerReference w:type="default" r:id="rId20"/>
      <w:headerReference w:type="first" r:id="rId21"/>
      <w:pgSz w:w="15840" w:h="12240" w:orient="landscape"/>
      <w:pgMar w:top="1440" w:right="2880" w:bottom="1440"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76A" w:rsidRDefault="0051776A">
      <w:r>
        <w:separator/>
      </w:r>
    </w:p>
  </w:endnote>
  <w:endnote w:type="continuationSeparator" w:id="0">
    <w:p w:rsidR="0051776A" w:rsidRDefault="0051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FEC" w:rsidRDefault="00C23FEC">
    <w:pPr>
      <w:pStyle w:val="Footer"/>
      <w:jc w:val="right"/>
    </w:pPr>
    <w:r>
      <w:fldChar w:fldCharType="begin"/>
    </w:r>
    <w:r>
      <w:instrText xml:space="preserve"> PAGE   \* MERGEFORMAT </w:instrText>
    </w:r>
    <w:r>
      <w:fldChar w:fldCharType="separate"/>
    </w:r>
    <w:r w:rsidR="00530C41">
      <w:rPr>
        <w:noProof/>
      </w:rPr>
      <w:t>11</w:t>
    </w:r>
    <w:r>
      <w:fldChar w:fldCharType="end"/>
    </w:r>
  </w:p>
  <w:p w:rsidR="00C23FEC" w:rsidRDefault="00C23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76A" w:rsidRDefault="0051776A">
      <w:r>
        <w:separator/>
      </w:r>
    </w:p>
  </w:footnote>
  <w:footnote w:type="continuationSeparator" w:id="0">
    <w:p w:rsidR="0051776A" w:rsidRDefault="00517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FEC" w:rsidRDefault="00C23F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FEC" w:rsidRDefault="00C23FEC">
    <w:pPr>
      <w:pStyle w:val="Header"/>
      <w:rPr>
        <w:lang w:val="en-US"/>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52.95pt;margin-top:-118.9pt;width:216.75pt;height:110.25pt;z-index:251657728;mso-position-horizontal-relative:margin;mso-position-vertical-relative:margin">
          <v:imagedata r:id="rId1" o:title="KestrelWAddressPhoneFax"/>
          <w10:wrap type="square" anchorx="margin" anchory="margin"/>
        </v:shape>
      </w:pict>
    </w:r>
  </w:p>
  <w:p w:rsidR="00C23FEC" w:rsidRDefault="00C23FEC">
    <w:pPr>
      <w:pStyle w:val="Header"/>
      <w:rPr>
        <w:lang w:val="en-US"/>
      </w:rPr>
    </w:pPr>
  </w:p>
  <w:p w:rsidR="00C23FEC" w:rsidRDefault="00C23FEC">
    <w:pPr>
      <w:pStyle w:val="Header"/>
      <w:rPr>
        <w:lang w:val="en-US"/>
      </w:rPr>
    </w:pPr>
  </w:p>
  <w:p w:rsidR="00C23FEC" w:rsidRDefault="00C23FEC">
    <w:pPr>
      <w:pStyle w:val="Header"/>
      <w:rPr>
        <w:lang w:val="en-US"/>
      </w:rPr>
    </w:pPr>
  </w:p>
  <w:p w:rsidR="00C23FEC" w:rsidRDefault="00C23FEC">
    <w:pPr>
      <w:pStyle w:val="Header"/>
      <w:rPr>
        <w:lang w:val="en-US"/>
      </w:rPr>
    </w:pPr>
  </w:p>
  <w:p w:rsidR="00C23FEC" w:rsidRDefault="00C23FEC">
    <w:pPr>
      <w:pStyle w:val="Header"/>
      <w:rPr>
        <w:lang w:val="en-US"/>
      </w:rPr>
    </w:pPr>
  </w:p>
  <w:p w:rsidR="00C23FEC" w:rsidRPr="00CD66B1" w:rsidRDefault="00C23FE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59DD"/>
    <w:multiLevelType w:val="hybridMultilevel"/>
    <w:tmpl w:val="6730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86FF6"/>
    <w:multiLevelType w:val="hybridMultilevel"/>
    <w:tmpl w:val="0842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54A28"/>
    <w:multiLevelType w:val="hybridMultilevel"/>
    <w:tmpl w:val="37B4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C2DCB"/>
    <w:multiLevelType w:val="hybridMultilevel"/>
    <w:tmpl w:val="0780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77B33"/>
    <w:multiLevelType w:val="hybridMultilevel"/>
    <w:tmpl w:val="6B56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E05303"/>
    <w:multiLevelType w:val="hybridMultilevel"/>
    <w:tmpl w:val="92C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FF3625"/>
    <w:multiLevelType w:val="hybridMultilevel"/>
    <w:tmpl w:val="E706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3826D5"/>
    <w:multiLevelType w:val="hybridMultilevel"/>
    <w:tmpl w:val="EC24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1B1ACC"/>
    <w:multiLevelType w:val="hybridMultilevel"/>
    <w:tmpl w:val="DBF2634E"/>
    <w:lvl w:ilvl="0" w:tplc="2D5EC3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2B01AE"/>
    <w:multiLevelType w:val="hybridMultilevel"/>
    <w:tmpl w:val="540A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2B74D0"/>
    <w:multiLevelType w:val="hybridMultilevel"/>
    <w:tmpl w:val="F49A6694"/>
    <w:lvl w:ilvl="0" w:tplc="7D6296D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1409BA"/>
    <w:multiLevelType w:val="hybridMultilevel"/>
    <w:tmpl w:val="965E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6852FA"/>
    <w:multiLevelType w:val="hybridMultilevel"/>
    <w:tmpl w:val="372021E2"/>
    <w:lvl w:ilvl="0" w:tplc="0409000F">
      <w:start w:val="1"/>
      <w:numFmt w:val="decimal"/>
      <w:lvlText w:val="%1."/>
      <w:lvlJc w:val="left"/>
      <w:pPr>
        <w:ind w:left="720" w:hanging="360"/>
      </w:pPr>
    </w:lvl>
    <w:lvl w:ilvl="1" w:tplc="411064B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7DC21A2"/>
    <w:multiLevelType w:val="hybridMultilevel"/>
    <w:tmpl w:val="F40869B8"/>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4">
    <w:nsid w:val="3C13548A"/>
    <w:multiLevelType w:val="hybridMultilevel"/>
    <w:tmpl w:val="0068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33304F"/>
    <w:multiLevelType w:val="multilevel"/>
    <w:tmpl w:val="04BC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05769B"/>
    <w:multiLevelType w:val="hybridMultilevel"/>
    <w:tmpl w:val="BCC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AC7440"/>
    <w:multiLevelType w:val="hybridMultilevel"/>
    <w:tmpl w:val="1626F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650D08"/>
    <w:multiLevelType w:val="hybridMultilevel"/>
    <w:tmpl w:val="3972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EE3C2F"/>
    <w:multiLevelType w:val="hybridMultilevel"/>
    <w:tmpl w:val="2E0A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C566C9"/>
    <w:multiLevelType w:val="hybridMultilevel"/>
    <w:tmpl w:val="A678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532866"/>
    <w:multiLevelType w:val="hybridMultilevel"/>
    <w:tmpl w:val="086A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0A0D11"/>
    <w:multiLevelType w:val="hybridMultilevel"/>
    <w:tmpl w:val="CB46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2D0117"/>
    <w:multiLevelType w:val="hybridMultilevel"/>
    <w:tmpl w:val="E17E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584CCA"/>
    <w:multiLevelType w:val="hybridMultilevel"/>
    <w:tmpl w:val="33AEF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1F2F64"/>
    <w:multiLevelType w:val="hybridMultilevel"/>
    <w:tmpl w:val="D32CC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14"/>
  </w:num>
  <w:num w:numId="4">
    <w:abstractNumId w:val="8"/>
  </w:num>
  <w:num w:numId="5">
    <w:abstractNumId w:val="24"/>
  </w:num>
  <w:num w:numId="6">
    <w:abstractNumId w:val="18"/>
  </w:num>
  <w:num w:numId="7">
    <w:abstractNumId w:val="2"/>
  </w:num>
  <w:num w:numId="8">
    <w:abstractNumId w:val="9"/>
  </w:num>
  <w:num w:numId="9">
    <w:abstractNumId w:val="1"/>
  </w:num>
  <w:num w:numId="10">
    <w:abstractNumId w:val="21"/>
  </w:num>
  <w:num w:numId="11">
    <w:abstractNumId w:val="19"/>
  </w:num>
  <w:num w:numId="12">
    <w:abstractNumId w:val="12"/>
  </w:num>
  <w:num w:numId="13">
    <w:abstractNumId w:val="6"/>
  </w:num>
  <w:num w:numId="14">
    <w:abstractNumId w:val="25"/>
  </w:num>
  <w:num w:numId="15">
    <w:abstractNumId w:val="13"/>
  </w:num>
  <w:num w:numId="16">
    <w:abstractNumId w:val="4"/>
  </w:num>
  <w:num w:numId="17">
    <w:abstractNumId w:val="10"/>
  </w:num>
  <w:num w:numId="18">
    <w:abstractNumId w:val="22"/>
  </w:num>
  <w:num w:numId="19">
    <w:abstractNumId w:val="5"/>
  </w:num>
  <w:num w:numId="20">
    <w:abstractNumId w:val="17"/>
  </w:num>
  <w:num w:numId="21">
    <w:abstractNumId w:val="20"/>
  </w:num>
  <w:num w:numId="22">
    <w:abstractNumId w:val="15"/>
  </w:num>
  <w:num w:numId="23">
    <w:abstractNumId w:val="16"/>
  </w:num>
  <w:num w:numId="24">
    <w:abstractNumId w:val="7"/>
  </w:num>
  <w:num w:numId="25">
    <w:abstractNumId w:val="3"/>
  </w:num>
  <w:num w:numId="2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5A0"/>
    <w:rsid w:val="00005196"/>
    <w:rsid w:val="0000799A"/>
    <w:rsid w:val="00010D2F"/>
    <w:rsid w:val="000125FD"/>
    <w:rsid w:val="00036DDE"/>
    <w:rsid w:val="00045E7E"/>
    <w:rsid w:val="000564E4"/>
    <w:rsid w:val="00060AF8"/>
    <w:rsid w:val="00080858"/>
    <w:rsid w:val="00080CDC"/>
    <w:rsid w:val="000816F0"/>
    <w:rsid w:val="00081D89"/>
    <w:rsid w:val="00095E8B"/>
    <w:rsid w:val="000A1839"/>
    <w:rsid w:val="000A2ED8"/>
    <w:rsid w:val="000B4889"/>
    <w:rsid w:val="000E118A"/>
    <w:rsid w:val="000E3CA9"/>
    <w:rsid w:val="00144276"/>
    <w:rsid w:val="001562A7"/>
    <w:rsid w:val="00162A02"/>
    <w:rsid w:val="0016415E"/>
    <w:rsid w:val="001654E4"/>
    <w:rsid w:val="00170F9E"/>
    <w:rsid w:val="00196FD6"/>
    <w:rsid w:val="001A2F5D"/>
    <w:rsid w:val="001A67F3"/>
    <w:rsid w:val="001C7A29"/>
    <w:rsid w:val="001E46E5"/>
    <w:rsid w:val="001E4A29"/>
    <w:rsid w:val="001F174C"/>
    <w:rsid w:val="00202751"/>
    <w:rsid w:val="00211C0B"/>
    <w:rsid w:val="002240DC"/>
    <w:rsid w:val="00230461"/>
    <w:rsid w:val="00234941"/>
    <w:rsid w:val="00236D98"/>
    <w:rsid w:val="00257B89"/>
    <w:rsid w:val="00286AA8"/>
    <w:rsid w:val="002A148E"/>
    <w:rsid w:val="002B0442"/>
    <w:rsid w:val="002B1685"/>
    <w:rsid w:val="002C4B2D"/>
    <w:rsid w:val="002D2320"/>
    <w:rsid w:val="002E3391"/>
    <w:rsid w:val="002E3724"/>
    <w:rsid w:val="002E655C"/>
    <w:rsid w:val="002E7B79"/>
    <w:rsid w:val="0032155A"/>
    <w:rsid w:val="00327202"/>
    <w:rsid w:val="00332529"/>
    <w:rsid w:val="00340724"/>
    <w:rsid w:val="00347EBA"/>
    <w:rsid w:val="0036253A"/>
    <w:rsid w:val="00365D5A"/>
    <w:rsid w:val="00365DBE"/>
    <w:rsid w:val="00371BD6"/>
    <w:rsid w:val="003748BC"/>
    <w:rsid w:val="0037737C"/>
    <w:rsid w:val="00394FBF"/>
    <w:rsid w:val="003A4E3A"/>
    <w:rsid w:val="003B2CB1"/>
    <w:rsid w:val="003B44EB"/>
    <w:rsid w:val="003C48F8"/>
    <w:rsid w:val="003C5D16"/>
    <w:rsid w:val="003D2987"/>
    <w:rsid w:val="003E1A5C"/>
    <w:rsid w:val="003F5A5C"/>
    <w:rsid w:val="00403690"/>
    <w:rsid w:val="00403AAC"/>
    <w:rsid w:val="004130D9"/>
    <w:rsid w:val="00417BC2"/>
    <w:rsid w:val="00422AA9"/>
    <w:rsid w:val="0042519D"/>
    <w:rsid w:val="00426794"/>
    <w:rsid w:val="0045489A"/>
    <w:rsid w:val="00457F59"/>
    <w:rsid w:val="00460A27"/>
    <w:rsid w:val="00460F0A"/>
    <w:rsid w:val="004810AA"/>
    <w:rsid w:val="00484590"/>
    <w:rsid w:val="004C36C3"/>
    <w:rsid w:val="004C6588"/>
    <w:rsid w:val="004D5C84"/>
    <w:rsid w:val="004E27CB"/>
    <w:rsid w:val="004F2C69"/>
    <w:rsid w:val="004F4A05"/>
    <w:rsid w:val="005004D6"/>
    <w:rsid w:val="005053CE"/>
    <w:rsid w:val="005146E2"/>
    <w:rsid w:val="00516CCD"/>
    <w:rsid w:val="0051776A"/>
    <w:rsid w:val="005231E2"/>
    <w:rsid w:val="005237E6"/>
    <w:rsid w:val="005270BA"/>
    <w:rsid w:val="00530C41"/>
    <w:rsid w:val="00544096"/>
    <w:rsid w:val="00546A98"/>
    <w:rsid w:val="00560A49"/>
    <w:rsid w:val="00565358"/>
    <w:rsid w:val="0057281C"/>
    <w:rsid w:val="005733F6"/>
    <w:rsid w:val="00592506"/>
    <w:rsid w:val="005A19A5"/>
    <w:rsid w:val="005C2C95"/>
    <w:rsid w:val="005C5D1C"/>
    <w:rsid w:val="005C67D3"/>
    <w:rsid w:val="005C6EC9"/>
    <w:rsid w:val="005D2AD6"/>
    <w:rsid w:val="005D3EC6"/>
    <w:rsid w:val="005E7041"/>
    <w:rsid w:val="005F1763"/>
    <w:rsid w:val="005F624D"/>
    <w:rsid w:val="005F631C"/>
    <w:rsid w:val="005F75DA"/>
    <w:rsid w:val="005F7A79"/>
    <w:rsid w:val="00602F72"/>
    <w:rsid w:val="0060326E"/>
    <w:rsid w:val="006044D7"/>
    <w:rsid w:val="006058AC"/>
    <w:rsid w:val="0061659F"/>
    <w:rsid w:val="00631BB8"/>
    <w:rsid w:val="00645A36"/>
    <w:rsid w:val="00655B3B"/>
    <w:rsid w:val="00663256"/>
    <w:rsid w:val="006654AB"/>
    <w:rsid w:val="00666007"/>
    <w:rsid w:val="00686A17"/>
    <w:rsid w:val="0069371B"/>
    <w:rsid w:val="006A13B5"/>
    <w:rsid w:val="006A7BD5"/>
    <w:rsid w:val="006B1135"/>
    <w:rsid w:val="006C179A"/>
    <w:rsid w:val="006E51BB"/>
    <w:rsid w:val="00705665"/>
    <w:rsid w:val="0070620C"/>
    <w:rsid w:val="00706220"/>
    <w:rsid w:val="00711F91"/>
    <w:rsid w:val="00730994"/>
    <w:rsid w:val="00734DF6"/>
    <w:rsid w:val="0077064E"/>
    <w:rsid w:val="007749D3"/>
    <w:rsid w:val="00776500"/>
    <w:rsid w:val="0077724C"/>
    <w:rsid w:val="007800B4"/>
    <w:rsid w:val="007846D8"/>
    <w:rsid w:val="00791761"/>
    <w:rsid w:val="007A3471"/>
    <w:rsid w:val="007A663D"/>
    <w:rsid w:val="007C2E96"/>
    <w:rsid w:val="007C609E"/>
    <w:rsid w:val="007D4739"/>
    <w:rsid w:val="007F1287"/>
    <w:rsid w:val="007F4C18"/>
    <w:rsid w:val="008175CE"/>
    <w:rsid w:val="00841288"/>
    <w:rsid w:val="00844AD1"/>
    <w:rsid w:val="00851BCB"/>
    <w:rsid w:val="008630B7"/>
    <w:rsid w:val="008744A8"/>
    <w:rsid w:val="00880636"/>
    <w:rsid w:val="008A3053"/>
    <w:rsid w:val="008A6737"/>
    <w:rsid w:val="008B1779"/>
    <w:rsid w:val="008C05EF"/>
    <w:rsid w:val="008C1360"/>
    <w:rsid w:val="008C44BB"/>
    <w:rsid w:val="008E56DA"/>
    <w:rsid w:val="008E795C"/>
    <w:rsid w:val="008F5755"/>
    <w:rsid w:val="008F6BE6"/>
    <w:rsid w:val="00953A1C"/>
    <w:rsid w:val="00961AC6"/>
    <w:rsid w:val="00961ACE"/>
    <w:rsid w:val="009664DF"/>
    <w:rsid w:val="009733A1"/>
    <w:rsid w:val="00974BED"/>
    <w:rsid w:val="00982E14"/>
    <w:rsid w:val="0099535D"/>
    <w:rsid w:val="009A5858"/>
    <w:rsid w:val="009A6EDD"/>
    <w:rsid w:val="009A71A2"/>
    <w:rsid w:val="009B6253"/>
    <w:rsid w:val="009E04CD"/>
    <w:rsid w:val="009F19D8"/>
    <w:rsid w:val="009F6F9E"/>
    <w:rsid w:val="009F7831"/>
    <w:rsid w:val="00A00F01"/>
    <w:rsid w:val="00A125D8"/>
    <w:rsid w:val="00A256B3"/>
    <w:rsid w:val="00A33102"/>
    <w:rsid w:val="00A34936"/>
    <w:rsid w:val="00A4472B"/>
    <w:rsid w:val="00A45702"/>
    <w:rsid w:val="00A60465"/>
    <w:rsid w:val="00A608CC"/>
    <w:rsid w:val="00A6547C"/>
    <w:rsid w:val="00A81A81"/>
    <w:rsid w:val="00A84D51"/>
    <w:rsid w:val="00A8557C"/>
    <w:rsid w:val="00A97283"/>
    <w:rsid w:val="00AA5035"/>
    <w:rsid w:val="00AB1DCA"/>
    <w:rsid w:val="00AB601F"/>
    <w:rsid w:val="00AD70CE"/>
    <w:rsid w:val="00AE6EC5"/>
    <w:rsid w:val="00AE70B4"/>
    <w:rsid w:val="00B1706D"/>
    <w:rsid w:val="00B42302"/>
    <w:rsid w:val="00B53363"/>
    <w:rsid w:val="00B637FB"/>
    <w:rsid w:val="00B64FF8"/>
    <w:rsid w:val="00B72C7A"/>
    <w:rsid w:val="00B7357C"/>
    <w:rsid w:val="00B73E0A"/>
    <w:rsid w:val="00B74869"/>
    <w:rsid w:val="00B74FCB"/>
    <w:rsid w:val="00B85774"/>
    <w:rsid w:val="00BB333C"/>
    <w:rsid w:val="00BC1821"/>
    <w:rsid w:val="00BC64FB"/>
    <w:rsid w:val="00BD5115"/>
    <w:rsid w:val="00C06FFE"/>
    <w:rsid w:val="00C120B8"/>
    <w:rsid w:val="00C2142D"/>
    <w:rsid w:val="00C23FEC"/>
    <w:rsid w:val="00C408F0"/>
    <w:rsid w:val="00C42AA3"/>
    <w:rsid w:val="00C52182"/>
    <w:rsid w:val="00C629F9"/>
    <w:rsid w:val="00C71E2E"/>
    <w:rsid w:val="00C77710"/>
    <w:rsid w:val="00C802B5"/>
    <w:rsid w:val="00C807D7"/>
    <w:rsid w:val="00C813A4"/>
    <w:rsid w:val="00C849F3"/>
    <w:rsid w:val="00C92DEA"/>
    <w:rsid w:val="00CA1A4D"/>
    <w:rsid w:val="00CB58EE"/>
    <w:rsid w:val="00CC458C"/>
    <w:rsid w:val="00CC622E"/>
    <w:rsid w:val="00CC6D1D"/>
    <w:rsid w:val="00CC7A34"/>
    <w:rsid w:val="00CD66B1"/>
    <w:rsid w:val="00CF0024"/>
    <w:rsid w:val="00D010B5"/>
    <w:rsid w:val="00D023F1"/>
    <w:rsid w:val="00D03377"/>
    <w:rsid w:val="00D05100"/>
    <w:rsid w:val="00D117D4"/>
    <w:rsid w:val="00D14D10"/>
    <w:rsid w:val="00D153A7"/>
    <w:rsid w:val="00D16BB8"/>
    <w:rsid w:val="00D21190"/>
    <w:rsid w:val="00D30173"/>
    <w:rsid w:val="00D4400D"/>
    <w:rsid w:val="00D517D8"/>
    <w:rsid w:val="00D529C4"/>
    <w:rsid w:val="00D60FDC"/>
    <w:rsid w:val="00D80F0B"/>
    <w:rsid w:val="00D96499"/>
    <w:rsid w:val="00D96D3B"/>
    <w:rsid w:val="00DB3D21"/>
    <w:rsid w:val="00DB44D6"/>
    <w:rsid w:val="00DC518F"/>
    <w:rsid w:val="00DC737F"/>
    <w:rsid w:val="00DD3EC5"/>
    <w:rsid w:val="00DE4393"/>
    <w:rsid w:val="00DE61A6"/>
    <w:rsid w:val="00DF3F7D"/>
    <w:rsid w:val="00E124DD"/>
    <w:rsid w:val="00E17152"/>
    <w:rsid w:val="00E17F86"/>
    <w:rsid w:val="00E23D12"/>
    <w:rsid w:val="00E323BD"/>
    <w:rsid w:val="00E32707"/>
    <w:rsid w:val="00E35A96"/>
    <w:rsid w:val="00E35BF5"/>
    <w:rsid w:val="00E4738F"/>
    <w:rsid w:val="00E52B72"/>
    <w:rsid w:val="00E537D7"/>
    <w:rsid w:val="00E53E2C"/>
    <w:rsid w:val="00E5546A"/>
    <w:rsid w:val="00E56844"/>
    <w:rsid w:val="00E6385E"/>
    <w:rsid w:val="00E83F07"/>
    <w:rsid w:val="00EA21AC"/>
    <w:rsid w:val="00EB3403"/>
    <w:rsid w:val="00EB3E39"/>
    <w:rsid w:val="00EB507F"/>
    <w:rsid w:val="00EC17E1"/>
    <w:rsid w:val="00ED0CC2"/>
    <w:rsid w:val="00ED1A0C"/>
    <w:rsid w:val="00ED1A81"/>
    <w:rsid w:val="00ED29E5"/>
    <w:rsid w:val="00ED3FCE"/>
    <w:rsid w:val="00EE6077"/>
    <w:rsid w:val="00F00DED"/>
    <w:rsid w:val="00F14E3B"/>
    <w:rsid w:val="00F2529F"/>
    <w:rsid w:val="00F26943"/>
    <w:rsid w:val="00F26BEC"/>
    <w:rsid w:val="00F272D4"/>
    <w:rsid w:val="00F35FCD"/>
    <w:rsid w:val="00F41EA2"/>
    <w:rsid w:val="00F43DC7"/>
    <w:rsid w:val="00F61381"/>
    <w:rsid w:val="00F75426"/>
    <w:rsid w:val="00F90B78"/>
    <w:rsid w:val="00FA63E7"/>
    <w:rsid w:val="00FB6840"/>
    <w:rsid w:val="00FC060B"/>
    <w:rsid w:val="00FC16A5"/>
    <w:rsid w:val="00FC5BC1"/>
    <w:rsid w:val="00FE38D9"/>
    <w:rsid w:val="00FF308F"/>
    <w:rsid w:val="00FF464B"/>
    <w:rsid w:val="00FF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E"/>
    <w:rPr>
      <w:rFonts w:ascii="Calibri" w:hAnsi="Calibri"/>
      <w:sz w:val="22"/>
      <w:szCs w:val="24"/>
    </w:rPr>
  </w:style>
  <w:style w:type="paragraph" w:styleId="Heading1">
    <w:name w:val="heading 1"/>
    <w:basedOn w:val="Normal"/>
    <w:next w:val="Normal"/>
    <w:link w:val="Heading1Char"/>
    <w:uiPriority w:val="9"/>
    <w:qFormat/>
    <w:rsid w:val="003D2987"/>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qFormat/>
    <w:rsid w:val="00B73E0A"/>
    <w:pPr>
      <w:keepNext/>
      <w:autoSpaceDE w:val="0"/>
      <w:autoSpaceDN w:val="0"/>
      <w:adjustRightInd w:val="0"/>
      <w:jc w:val="center"/>
      <w:outlineLvl w:val="1"/>
    </w:pPr>
    <w:rPr>
      <w:rFonts w:ascii="Times New Roman" w:eastAsia="Times New Roman" w:hAnsi="Times New Roman"/>
      <w:b/>
      <w:bCs/>
      <w:sz w:val="28"/>
      <w:szCs w:val="20"/>
    </w:rPr>
  </w:style>
  <w:style w:type="paragraph" w:styleId="Heading3">
    <w:name w:val="heading 3"/>
    <w:basedOn w:val="Normal"/>
    <w:next w:val="Normal"/>
    <w:link w:val="Heading3Char"/>
    <w:uiPriority w:val="9"/>
    <w:semiHidden/>
    <w:unhideWhenUsed/>
    <w:qFormat/>
    <w:rsid w:val="003D298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514281"/>
    <w:rPr>
      <w:rFonts w:ascii="Lucida Grande" w:hAnsi="Lucida Grande"/>
      <w:sz w:val="18"/>
      <w:szCs w:val="18"/>
    </w:rPr>
  </w:style>
  <w:style w:type="paragraph" w:styleId="Header">
    <w:name w:val="header"/>
    <w:basedOn w:val="Normal"/>
    <w:link w:val="HeaderChar"/>
    <w:uiPriority w:val="99"/>
    <w:semiHidden/>
    <w:unhideWhenUsed/>
    <w:rsid w:val="005B65A0"/>
    <w:pPr>
      <w:tabs>
        <w:tab w:val="center" w:pos="4320"/>
        <w:tab w:val="right" w:pos="8640"/>
      </w:tabs>
    </w:pPr>
    <w:rPr>
      <w:rFonts w:ascii="Cambria" w:hAnsi="Cambria"/>
      <w:sz w:val="24"/>
      <w:lang w:val="x-none" w:eastAsia="x-none"/>
    </w:rPr>
  </w:style>
  <w:style w:type="character" w:customStyle="1" w:styleId="HeaderChar">
    <w:name w:val="Header Char"/>
    <w:link w:val="Header"/>
    <w:uiPriority w:val="99"/>
    <w:semiHidden/>
    <w:rsid w:val="005B65A0"/>
    <w:rPr>
      <w:sz w:val="24"/>
      <w:szCs w:val="24"/>
    </w:rPr>
  </w:style>
  <w:style w:type="paragraph" w:styleId="Footer">
    <w:name w:val="footer"/>
    <w:basedOn w:val="Normal"/>
    <w:link w:val="FooterChar"/>
    <w:uiPriority w:val="99"/>
    <w:unhideWhenUsed/>
    <w:rsid w:val="005B65A0"/>
    <w:pPr>
      <w:tabs>
        <w:tab w:val="center" w:pos="4320"/>
        <w:tab w:val="right" w:pos="8640"/>
      </w:tabs>
    </w:pPr>
    <w:rPr>
      <w:rFonts w:ascii="Cambria" w:hAnsi="Cambria"/>
      <w:sz w:val="24"/>
      <w:lang w:val="x-none" w:eastAsia="x-none"/>
    </w:rPr>
  </w:style>
  <w:style w:type="character" w:customStyle="1" w:styleId="FooterChar">
    <w:name w:val="Footer Char"/>
    <w:link w:val="Footer"/>
    <w:uiPriority w:val="99"/>
    <w:rsid w:val="005B65A0"/>
    <w:rPr>
      <w:sz w:val="24"/>
      <w:szCs w:val="24"/>
    </w:rPr>
  </w:style>
  <w:style w:type="paragraph" w:customStyle="1" w:styleId="Note">
    <w:name w:val="Note"/>
    <w:rsid w:val="0077724C"/>
    <w:rPr>
      <w:rFonts w:ascii="Arial" w:eastAsia="Times New Roman" w:hAnsi="Arial"/>
      <w:sz w:val="22"/>
    </w:rPr>
  </w:style>
  <w:style w:type="paragraph" w:customStyle="1" w:styleId="NormalParagraphStyle">
    <w:name w:val="NormalParagraphStyle"/>
    <w:basedOn w:val="Normal"/>
    <w:uiPriority w:val="99"/>
    <w:rsid w:val="00036DDE"/>
    <w:pPr>
      <w:autoSpaceDE w:val="0"/>
      <w:autoSpaceDN w:val="0"/>
      <w:adjustRightInd w:val="0"/>
      <w:spacing w:line="288" w:lineRule="auto"/>
      <w:textAlignment w:val="center"/>
    </w:pPr>
    <w:rPr>
      <w:rFonts w:ascii="Times New Roman" w:eastAsia="Calibri" w:hAnsi="Times New Roman"/>
      <w:color w:val="000000"/>
    </w:rPr>
  </w:style>
  <w:style w:type="character" w:customStyle="1" w:styleId="BasicParagraph">
    <w:name w:val="Basic Paragraph"/>
    <w:uiPriority w:val="99"/>
    <w:rsid w:val="00036DDE"/>
    <w:rPr>
      <w:rFonts w:ascii="Times New Roman" w:hAnsi="Times New Roman" w:cs="Times New Roman"/>
      <w:sz w:val="24"/>
      <w:szCs w:val="24"/>
    </w:rPr>
  </w:style>
  <w:style w:type="character" w:customStyle="1" w:styleId="1Heading">
    <w:name w:val="(1) Heading"/>
    <w:uiPriority w:val="99"/>
    <w:rsid w:val="00036DDE"/>
    <w:rPr>
      <w:rFonts w:ascii="Times New Roman" w:hAnsi="Times New Roman" w:cs="Times New Roman"/>
      <w:i/>
      <w:iCs/>
      <w:sz w:val="24"/>
      <w:szCs w:val="24"/>
    </w:rPr>
  </w:style>
  <w:style w:type="paragraph" w:styleId="ListParagraph">
    <w:name w:val="List Paragraph"/>
    <w:basedOn w:val="Normal"/>
    <w:uiPriority w:val="34"/>
    <w:qFormat/>
    <w:rsid w:val="00036DDE"/>
    <w:pPr>
      <w:spacing w:after="200" w:line="276" w:lineRule="auto"/>
      <w:ind w:left="720"/>
      <w:contextualSpacing/>
    </w:pPr>
    <w:rPr>
      <w:rFonts w:eastAsia="Times New Roman"/>
      <w:szCs w:val="22"/>
      <w:lang w:bidi="en-US"/>
    </w:rPr>
  </w:style>
  <w:style w:type="paragraph" w:styleId="PlainText">
    <w:name w:val="Plain Text"/>
    <w:basedOn w:val="Normal"/>
    <w:link w:val="PlainTextChar"/>
    <w:uiPriority w:val="99"/>
    <w:semiHidden/>
    <w:unhideWhenUsed/>
    <w:rsid w:val="00036DDE"/>
    <w:rPr>
      <w:rFonts w:ascii="Consolas" w:eastAsia="Calibri" w:hAnsi="Consolas"/>
      <w:sz w:val="21"/>
      <w:szCs w:val="21"/>
      <w:lang w:val="x-none" w:eastAsia="x-none"/>
    </w:rPr>
  </w:style>
  <w:style w:type="character" w:customStyle="1" w:styleId="PlainTextChar">
    <w:name w:val="Plain Text Char"/>
    <w:link w:val="PlainText"/>
    <w:uiPriority w:val="99"/>
    <w:semiHidden/>
    <w:rsid w:val="00036DDE"/>
    <w:rPr>
      <w:rFonts w:ascii="Consolas" w:eastAsia="Calibri" w:hAnsi="Consolas" w:cs="Times New Roman"/>
      <w:sz w:val="21"/>
      <w:szCs w:val="21"/>
    </w:rPr>
  </w:style>
  <w:style w:type="character" w:styleId="Hyperlink">
    <w:name w:val="Hyperlink"/>
    <w:uiPriority w:val="99"/>
    <w:rsid w:val="00FF50E0"/>
    <w:rPr>
      <w:color w:val="0000FF"/>
      <w:u w:val="single"/>
    </w:rPr>
  </w:style>
  <w:style w:type="paragraph" w:styleId="NormalWeb">
    <w:name w:val="Normal (Web)"/>
    <w:basedOn w:val="Normal"/>
    <w:uiPriority w:val="99"/>
    <w:rsid w:val="00A6547C"/>
    <w:pPr>
      <w:spacing w:before="100" w:beforeAutospacing="1" w:after="100" w:afterAutospacing="1"/>
    </w:pPr>
    <w:rPr>
      <w:rFonts w:ascii="Times New Roman" w:eastAsia="Times New Roman" w:hAnsi="Times New Roman"/>
    </w:rPr>
  </w:style>
  <w:style w:type="character" w:styleId="CommentReference">
    <w:name w:val="annotation reference"/>
    <w:uiPriority w:val="99"/>
    <w:semiHidden/>
    <w:unhideWhenUsed/>
    <w:rsid w:val="00394FBF"/>
    <w:rPr>
      <w:sz w:val="16"/>
      <w:szCs w:val="16"/>
    </w:rPr>
  </w:style>
  <w:style w:type="paragraph" w:styleId="CommentText">
    <w:name w:val="annotation text"/>
    <w:basedOn w:val="Normal"/>
    <w:link w:val="CommentTextChar"/>
    <w:uiPriority w:val="99"/>
    <w:semiHidden/>
    <w:unhideWhenUsed/>
    <w:rsid w:val="00394FBF"/>
    <w:pPr>
      <w:spacing w:after="200"/>
    </w:pPr>
    <w:rPr>
      <w:rFonts w:eastAsia="Calibri"/>
      <w:sz w:val="20"/>
      <w:szCs w:val="20"/>
      <w:lang w:val="x-none" w:eastAsia="x-none"/>
    </w:rPr>
  </w:style>
  <w:style w:type="character" w:customStyle="1" w:styleId="CommentTextChar">
    <w:name w:val="Comment Text Char"/>
    <w:link w:val="CommentText"/>
    <w:uiPriority w:val="99"/>
    <w:semiHidden/>
    <w:rsid w:val="00394FBF"/>
    <w:rPr>
      <w:rFonts w:ascii="Calibri" w:eastAsia="Calibri" w:hAnsi="Calibri" w:cs="Times New Roman"/>
    </w:rPr>
  </w:style>
  <w:style w:type="paragraph" w:styleId="BodyText">
    <w:name w:val="Body Text"/>
    <w:basedOn w:val="Normal"/>
    <w:link w:val="BodyTextChar"/>
    <w:rsid w:val="005053CE"/>
    <w:pPr>
      <w:widowControl w:val="0"/>
      <w:tabs>
        <w:tab w:val="left" w:pos="522"/>
        <w:tab w:val="left" w:pos="1008"/>
        <w:tab w:val="left" w:pos="1704"/>
        <w:tab w:val="left" w:pos="5040"/>
        <w:tab w:val="left" w:pos="9936"/>
      </w:tabs>
    </w:pPr>
    <w:rPr>
      <w:rFonts w:ascii="Arial" w:eastAsia="Times New Roman" w:hAnsi="Arial"/>
      <w:snapToGrid w:val="0"/>
      <w:sz w:val="20"/>
      <w:szCs w:val="20"/>
      <w:lang w:val="x-none" w:eastAsia="x-none"/>
    </w:rPr>
  </w:style>
  <w:style w:type="character" w:customStyle="1" w:styleId="BodyTextChar">
    <w:name w:val="Body Text Char"/>
    <w:link w:val="BodyText"/>
    <w:rsid w:val="005053CE"/>
    <w:rPr>
      <w:rFonts w:ascii="Arial" w:eastAsia="Times New Roman" w:hAnsi="Arial"/>
      <w:snapToGrid w:val="0"/>
    </w:rPr>
  </w:style>
  <w:style w:type="character" w:customStyle="1" w:styleId="Heading1Char">
    <w:name w:val="Heading 1 Char"/>
    <w:link w:val="Heading1"/>
    <w:uiPriority w:val="9"/>
    <w:rsid w:val="003D2987"/>
    <w:rPr>
      <w:rFonts w:ascii="Cambria" w:eastAsia="Times New Roman" w:hAnsi="Cambria" w:cs="Times New Roman"/>
      <w:b/>
      <w:bCs/>
      <w:kern w:val="32"/>
      <w:sz w:val="32"/>
      <w:szCs w:val="32"/>
    </w:rPr>
  </w:style>
  <w:style w:type="character" w:customStyle="1" w:styleId="Heading3Char">
    <w:name w:val="Heading 3 Char"/>
    <w:link w:val="Heading3"/>
    <w:uiPriority w:val="9"/>
    <w:semiHidden/>
    <w:rsid w:val="003D2987"/>
    <w:rPr>
      <w:rFonts w:eastAsia="Times New Roman"/>
      <w:b/>
      <w:bCs/>
      <w:sz w:val="26"/>
      <w:szCs w:val="26"/>
    </w:rPr>
  </w:style>
  <w:style w:type="paragraph" w:customStyle="1" w:styleId="Default">
    <w:name w:val="Default"/>
    <w:rsid w:val="003D2987"/>
    <w:pPr>
      <w:autoSpaceDE w:val="0"/>
      <w:autoSpaceDN w:val="0"/>
      <w:adjustRightInd w:val="0"/>
    </w:pPr>
    <w:rPr>
      <w:rFonts w:ascii="Arial" w:eastAsia="Calibri"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0564E4"/>
    <w:pPr>
      <w:spacing w:after="0"/>
    </w:pPr>
    <w:rPr>
      <w:b/>
      <w:bCs/>
    </w:rPr>
  </w:style>
  <w:style w:type="character" w:customStyle="1" w:styleId="CommentSubjectChar">
    <w:name w:val="Comment Subject Char"/>
    <w:link w:val="CommentSubject"/>
    <w:uiPriority w:val="99"/>
    <w:semiHidden/>
    <w:rsid w:val="000564E4"/>
    <w:rPr>
      <w:rFonts w:ascii="Calibri" w:eastAsia="Calibri" w:hAnsi="Calibri" w:cs="Times New Roman"/>
      <w:b/>
      <w:bCs/>
    </w:rPr>
  </w:style>
  <w:style w:type="paragraph" w:styleId="FootnoteText">
    <w:name w:val="footnote text"/>
    <w:basedOn w:val="Normal"/>
    <w:link w:val="FootnoteTextChar"/>
    <w:uiPriority w:val="99"/>
    <w:unhideWhenUsed/>
    <w:rsid w:val="00CD66B1"/>
    <w:rPr>
      <w:rFonts w:eastAsia="Calibri"/>
      <w:sz w:val="20"/>
      <w:szCs w:val="20"/>
    </w:rPr>
  </w:style>
  <w:style w:type="character" w:customStyle="1" w:styleId="FootnoteTextChar">
    <w:name w:val="Footnote Text Char"/>
    <w:link w:val="FootnoteText"/>
    <w:uiPriority w:val="99"/>
    <w:rsid w:val="00CD66B1"/>
    <w:rPr>
      <w:rFonts w:ascii="Calibri" w:eastAsia="Calibri" w:hAnsi="Calibri"/>
    </w:rPr>
  </w:style>
  <w:style w:type="character" w:styleId="FootnoteReference">
    <w:name w:val="footnote reference"/>
    <w:uiPriority w:val="99"/>
    <w:semiHidden/>
    <w:unhideWhenUsed/>
    <w:rsid w:val="00CD66B1"/>
    <w:rPr>
      <w:vertAlign w:val="superscript"/>
    </w:rPr>
  </w:style>
  <w:style w:type="character" w:styleId="Strong">
    <w:name w:val="Strong"/>
    <w:uiPriority w:val="22"/>
    <w:qFormat/>
    <w:rsid w:val="001F174C"/>
    <w:rPr>
      <w:b/>
      <w:bCs/>
    </w:rPr>
  </w:style>
  <w:style w:type="paragraph" w:customStyle="1" w:styleId="AttentionLine">
    <w:name w:val="Attention Line"/>
    <w:basedOn w:val="Normal"/>
    <w:next w:val="Salutation"/>
    <w:rsid w:val="001F174C"/>
    <w:pPr>
      <w:spacing w:before="220" w:after="220" w:line="220" w:lineRule="atLeast"/>
      <w:jc w:val="both"/>
    </w:pPr>
    <w:rPr>
      <w:rFonts w:ascii="Arial" w:eastAsia="Times New Roman" w:hAnsi="Arial"/>
      <w:spacing w:val="-5"/>
      <w:sz w:val="20"/>
      <w:szCs w:val="20"/>
    </w:rPr>
  </w:style>
  <w:style w:type="paragraph" w:styleId="Salutation">
    <w:name w:val="Salutation"/>
    <w:basedOn w:val="Normal"/>
    <w:next w:val="Normal"/>
    <w:link w:val="SalutationChar"/>
    <w:uiPriority w:val="99"/>
    <w:semiHidden/>
    <w:unhideWhenUsed/>
    <w:rsid w:val="001F174C"/>
  </w:style>
  <w:style w:type="character" w:customStyle="1" w:styleId="SalutationChar">
    <w:name w:val="Salutation Char"/>
    <w:link w:val="Salutation"/>
    <w:uiPriority w:val="99"/>
    <w:semiHidden/>
    <w:rsid w:val="001F174C"/>
    <w:rPr>
      <w:rFonts w:ascii="Calibri" w:hAnsi="Calibri"/>
      <w:sz w:val="22"/>
      <w:szCs w:val="24"/>
    </w:rPr>
  </w:style>
  <w:style w:type="paragraph" w:styleId="Bibliography">
    <w:name w:val="Bibliography"/>
    <w:basedOn w:val="Normal"/>
    <w:next w:val="Normal"/>
    <w:uiPriority w:val="37"/>
    <w:semiHidden/>
    <w:unhideWhenUsed/>
    <w:rsid w:val="00E12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33566">
      <w:bodyDiv w:val="1"/>
      <w:marLeft w:val="0"/>
      <w:marRight w:val="0"/>
      <w:marTop w:val="0"/>
      <w:marBottom w:val="0"/>
      <w:divBdr>
        <w:top w:val="none" w:sz="0" w:space="0" w:color="auto"/>
        <w:left w:val="none" w:sz="0" w:space="0" w:color="auto"/>
        <w:bottom w:val="none" w:sz="0" w:space="0" w:color="auto"/>
        <w:right w:val="none" w:sz="0" w:space="0" w:color="auto"/>
      </w:divBdr>
    </w:div>
    <w:div w:id="538902657">
      <w:bodyDiv w:val="1"/>
      <w:marLeft w:val="0"/>
      <w:marRight w:val="0"/>
      <w:marTop w:val="0"/>
      <w:marBottom w:val="0"/>
      <w:divBdr>
        <w:top w:val="none" w:sz="0" w:space="0" w:color="auto"/>
        <w:left w:val="none" w:sz="0" w:space="0" w:color="auto"/>
        <w:bottom w:val="none" w:sz="0" w:space="0" w:color="auto"/>
        <w:right w:val="none" w:sz="0" w:space="0" w:color="auto"/>
      </w:divBdr>
      <w:divsChild>
        <w:div w:id="500046177">
          <w:marLeft w:val="0"/>
          <w:marRight w:val="0"/>
          <w:marTop w:val="0"/>
          <w:marBottom w:val="0"/>
          <w:divBdr>
            <w:top w:val="none" w:sz="0" w:space="0" w:color="auto"/>
            <w:left w:val="none" w:sz="0" w:space="0" w:color="auto"/>
            <w:bottom w:val="none" w:sz="0" w:space="0" w:color="auto"/>
            <w:right w:val="none" w:sz="0" w:space="0" w:color="auto"/>
          </w:divBdr>
          <w:divsChild>
            <w:div w:id="1648778627">
              <w:marLeft w:val="0"/>
              <w:marRight w:val="0"/>
              <w:marTop w:val="0"/>
              <w:marBottom w:val="0"/>
              <w:divBdr>
                <w:top w:val="none" w:sz="0" w:space="0" w:color="auto"/>
                <w:left w:val="none" w:sz="0" w:space="0" w:color="auto"/>
                <w:bottom w:val="none" w:sz="0" w:space="0" w:color="auto"/>
                <w:right w:val="none" w:sz="0" w:space="0" w:color="auto"/>
              </w:divBdr>
              <w:divsChild>
                <w:div w:id="1468208749">
                  <w:marLeft w:val="0"/>
                  <w:marRight w:val="0"/>
                  <w:marTop w:val="0"/>
                  <w:marBottom w:val="0"/>
                  <w:divBdr>
                    <w:top w:val="none" w:sz="0" w:space="0" w:color="auto"/>
                    <w:left w:val="none" w:sz="0" w:space="0" w:color="auto"/>
                    <w:bottom w:val="none" w:sz="0" w:space="0" w:color="auto"/>
                    <w:right w:val="none" w:sz="0" w:space="0" w:color="auto"/>
                  </w:divBdr>
                  <w:divsChild>
                    <w:div w:id="666130977">
                      <w:marLeft w:val="0"/>
                      <w:marRight w:val="0"/>
                      <w:marTop w:val="0"/>
                      <w:marBottom w:val="0"/>
                      <w:divBdr>
                        <w:top w:val="none" w:sz="0" w:space="0" w:color="auto"/>
                        <w:left w:val="none" w:sz="0" w:space="0" w:color="auto"/>
                        <w:bottom w:val="none" w:sz="0" w:space="0" w:color="auto"/>
                        <w:right w:val="none" w:sz="0" w:space="0" w:color="auto"/>
                      </w:divBdr>
                      <w:divsChild>
                        <w:div w:id="1288583947">
                          <w:marLeft w:val="0"/>
                          <w:marRight w:val="0"/>
                          <w:marTop w:val="0"/>
                          <w:marBottom w:val="0"/>
                          <w:divBdr>
                            <w:top w:val="none" w:sz="0" w:space="0" w:color="auto"/>
                            <w:left w:val="none" w:sz="0" w:space="0" w:color="auto"/>
                            <w:bottom w:val="none" w:sz="0" w:space="0" w:color="auto"/>
                            <w:right w:val="none" w:sz="0" w:space="0" w:color="auto"/>
                          </w:divBdr>
                          <w:divsChild>
                            <w:div w:id="728382437">
                              <w:marLeft w:val="0"/>
                              <w:marRight w:val="0"/>
                              <w:marTop w:val="0"/>
                              <w:marBottom w:val="0"/>
                              <w:divBdr>
                                <w:top w:val="none" w:sz="0" w:space="0" w:color="auto"/>
                                <w:left w:val="none" w:sz="0" w:space="0" w:color="auto"/>
                                <w:bottom w:val="none" w:sz="0" w:space="0" w:color="auto"/>
                                <w:right w:val="none" w:sz="0" w:space="0" w:color="auto"/>
                              </w:divBdr>
                            </w:div>
                            <w:div w:id="1567379583">
                              <w:marLeft w:val="0"/>
                              <w:marRight w:val="0"/>
                              <w:marTop w:val="0"/>
                              <w:marBottom w:val="0"/>
                              <w:divBdr>
                                <w:top w:val="none" w:sz="0" w:space="0" w:color="auto"/>
                                <w:left w:val="none" w:sz="0" w:space="0" w:color="auto"/>
                                <w:bottom w:val="none" w:sz="0" w:space="0" w:color="auto"/>
                                <w:right w:val="none" w:sz="0" w:space="0" w:color="auto"/>
                              </w:divBdr>
                              <w:divsChild>
                                <w:div w:id="190421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532356">
      <w:bodyDiv w:val="1"/>
      <w:marLeft w:val="0"/>
      <w:marRight w:val="0"/>
      <w:marTop w:val="0"/>
      <w:marBottom w:val="0"/>
      <w:divBdr>
        <w:top w:val="none" w:sz="0" w:space="0" w:color="auto"/>
        <w:left w:val="none" w:sz="0" w:space="0" w:color="auto"/>
        <w:bottom w:val="none" w:sz="0" w:space="0" w:color="auto"/>
        <w:right w:val="none" w:sz="0" w:space="0" w:color="auto"/>
      </w:divBdr>
    </w:div>
    <w:div w:id="881481140">
      <w:bodyDiv w:val="1"/>
      <w:marLeft w:val="0"/>
      <w:marRight w:val="0"/>
      <w:marTop w:val="0"/>
      <w:marBottom w:val="0"/>
      <w:divBdr>
        <w:top w:val="none" w:sz="0" w:space="0" w:color="auto"/>
        <w:left w:val="none" w:sz="0" w:space="0" w:color="auto"/>
        <w:bottom w:val="none" w:sz="0" w:space="0" w:color="auto"/>
        <w:right w:val="none" w:sz="0" w:space="0" w:color="auto"/>
      </w:divBdr>
    </w:div>
    <w:div w:id="1065832565">
      <w:bodyDiv w:val="1"/>
      <w:marLeft w:val="0"/>
      <w:marRight w:val="0"/>
      <w:marTop w:val="0"/>
      <w:marBottom w:val="0"/>
      <w:divBdr>
        <w:top w:val="none" w:sz="0" w:space="0" w:color="auto"/>
        <w:left w:val="none" w:sz="0" w:space="0" w:color="auto"/>
        <w:bottom w:val="none" w:sz="0" w:space="0" w:color="auto"/>
        <w:right w:val="none" w:sz="0" w:space="0" w:color="auto"/>
      </w:divBdr>
    </w:div>
    <w:div w:id="1311641156">
      <w:bodyDiv w:val="1"/>
      <w:marLeft w:val="0"/>
      <w:marRight w:val="0"/>
      <w:marTop w:val="0"/>
      <w:marBottom w:val="0"/>
      <w:divBdr>
        <w:top w:val="none" w:sz="0" w:space="0" w:color="auto"/>
        <w:left w:val="none" w:sz="0" w:space="0" w:color="auto"/>
        <w:bottom w:val="none" w:sz="0" w:space="0" w:color="auto"/>
        <w:right w:val="none" w:sz="0" w:space="0" w:color="auto"/>
      </w:divBdr>
      <w:divsChild>
        <w:div w:id="462428540">
          <w:marLeft w:val="0"/>
          <w:marRight w:val="0"/>
          <w:marTop w:val="0"/>
          <w:marBottom w:val="0"/>
          <w:divBdr>
            <w:top w:val="none" w:sz="0" w:space="0" w:color="auto"/>
            <w:left w:val="none" w:sz="0" w:space="0" w:color="auto"/>
            <w:bottom w:val="none" w:sz="0" w:space="0" w:color="auto"/>
            <w:right w:val="none" w:sz="0" w:space="0" w:color="auto"/>
          </w:divBdr>
        </w:div>
        <w:div w:id="798499664">
          <w:marLeft w:val="0"/>
          <w:marRight w:val="0"/>
          <w:marTop w:val="0"/>
          <w:marBottom w:val="0"/>
          <w:divBdr>
            <w:top w:val="none" w:sz="0" w:space="0" w:color="auto"/>
            <w:left w:val="none" w:sz="0" w:space="0" w:color="auto"/>
            <w:bottom w:val="none" w:sz="0" w:space="0" w:color="auto"/>
            <w:right w:val="none" w:sz="0" w:space="0" w:color="auto"/>
          </w:divBdr>
        </w:div>
        <w:div w:id="843781483">
          <w:marLeft w:val="0"/>
          <w:marRight w:val="0"/>
          <w:marTop w:val="0"/>
          <w:marBottom w:val="0"/>
          <w:divBdr>
            <w:top w:val="none" w:sz="0" w:space="0" w:color="auto"/>
            <w:left w:val="none" w:sz="0" w:space="0" w:color="auto"/>
            <w:bottom w:val="none" w:sz="0" w:space="0" w:color="auto"/>
            <w:right w:val="none" w:sz="0" w:space="0" w:color="auto"/>
          </w:divBdr>
        </w:div>
        <w:div w:id="1791245763">
          <w:marLeft w:val="0"/>
          <w:marRight w:val="0"/>
          <w:marTop w:val="0"/>
          <w:marBottom w:val="0"/>
          <w:divBdr>
            <w:top w:val="none" w:sz="0" w:space="0" w:color="auto"/>
            <w:left w:val="none" w:sz="0" w:space="0" w:color="auto"/>
            <w:bottom w:val="none" w:sz="0" w:space="0" w:color="auto"/>
            <w:right w:val="none" w:sz="0" w:space="0" w:color="auto"/>
          </w:divBdr>
        </w:div>
        <w:div w:id="1968462178">
          <w:marLeft w:val="0"/>
          <w:marRight w:val="0"/>
          <w:marTop w:val="0"/>
          <w:marBottom w:val="0"/>
          <w:divBdr>
            <w:top w:val="none" w:sz="0" w:space="0" w:color="auto"/>
            <w:left w:val="none" w:sz="0" w:space="0" w:color="auto"/>
            <w:bottom w:val="none" w:sz="0" w:space="0" w:color="auto"/>
            <w:right w:val="none" w:sz="0" w:space="0" w:color="auto"/>
          </w:divBdr>
        </w:div>
      </w:divsChild>
    </w:div>
    <w:div w:id="1431001855">
      <w:bodyDiv w:val="1"/>
      <w:marLeft w:val="0"/>
      <w:marRight w:val="0"/>
      <w:marTop w:val="0"/>
      <w:marBottom w:val="0"/>
      <w:divBdr>
        <w:top w:val="none" w:sz="0" w:space="0" w:color="auto"/>
        <w:left w:val="none" w:sz="0" w:space="0" w:color="auto"/>
        <w:bottom w:val="none" w:sz="0" w:space="0" w:color="auto"/>
        <w:right w:val="none" w:sz="0" w:space="0" w:color="auto"/>
      </w:divBdr>
    </w:div>
    <w:div w:id="1507553369">
      <w:bodyDiv w:val="1"/>
      <w:marLeft w:val="0"/>
      <w:marRight w:val="0"/>
      <w:marTop w:val="0"/>
      <w:marBottom w:val="0"/>
      <w:divBdr>
        <w:top w:val="none" w:sz="0" w:space="0" w:color="auto"/>
        <w:left w:val="none" w:sz="0" w:space="0" w:color="auto"/>
        <w:bottom w:val="none" w:sz="0" w:space="0" w:color="auto"/>
        <w:right w:val="none" w:sz="0" w:space="0" w:color="auto"/>
      </w:divBdr>
    </w:div>
    <w:div w:id="1694304970">
      <w:bodyDiv w:val="1"/>
      <w:marLeft w:val="0"/>
      <w:marRight w:val="0"/>
      <w:marTop w:val="0"/>
      <w:marBottom w:val="0"/>
      <w:divBdr>
        <w:top w:val="none" w:sz="0" w:space="0" w:color="auto"/>
        <w:left w:val="none" w:sz="0" w:space="0" w:color="auto"/>
        <w:bottom w:val="none" w:sz="0" w:space="0" w:color="auto"/>
        <w:right w:val="none" w:sz="0" w:space="0" w:color="auto"/>
      </w:divBdr>
    </w:div>
    <w:div w:id="1901599008">
      <w:bodyDiv w:val="1"/>
      <w:marLeft w:val="0"/>
      <w:marRight w:val="0"/>
      <w:marTop w:val="0"/>
      <w:marBottom w:val="0"/>
      <w:divBdr>
        <w:top w:val="none" w:sz="0" w:space="0" w:color="auto"/>
        <w:left w:val="none" w:sz="0" w:space="0" w:color="auto"/>
        <w:bottom w:val="none" w:sz="0" w:space="0" w:color="auto"/>
        <w:right w:val="none" w:sz="0" w:space="0" w:color="auto"/>
      </w:divBdr>
    </w:div>
    <w:div w:id="198642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hrt.msu.edu/greenroof/PDF/08%20GetterRoweExtensionBulletin.pdf" TargetMode="External"/><Relationship Id="rId13" Type="http://schemas.openxmlformats.org/officeDocument/2006/relationships/hyperlink" Target="http://www.wildflower.org/plants/" TargetMode="External"/><Relationship Id="rId18" Type="http://schemas.openxmlformats.org/officeDocument/2006/relationships/hyperlink" Target="http://link.springer.com/journal/11252"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files.dnr.state.mn.us/natural_resources/plants/mntaxa_maps.pdf" TargetMode="External"/><Relationship Id="rId17" Type="http://schemas.openxmlformats.org/officeDocument/2006/relationships/hyperlink" Target="http://link.springer.com/search?facet-author=%22Leigh+J.+Whittinghill%22" TargetMode="External"/><Relationship Id="rId2" Type="http://schemas.openxmlformats.org/officeDocument/2006/relationships/numbering" Target="numbering.xml"/><Relationship Id="rId16" Type="http://schemas.openxmlformats.org/officeDocument/2006/relationships/hyperlink" Target="http://www.hrt.msu.edu/greenroof/PDF/08%20GetterRoweExtensionBulleti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t.msu.edu/greenroof/PDF/08%20GetterRoweExtensionBulletin.pdf" TargetMode="External"/><Relationship Id="rId5" Type="http://schemas.openxmlformats.org/officeDocument/2006/relationships/webSettings" Target="webSettings.xml"/><Relationship Id="rId15" Type="http://schemas.openxmlformats.org/officeDocument/2006/relationships/hyperlink" Target="http://archives.rooftopgardens.ca/files/howto_EN_FINAL_lowres.pdf" TargetMode="External"/><Relationship Id="rId23" Type="http://schemas.openxmlformats.org/officeDocument/2006/relationships/theme" Target="theme/theme1.xml"/><Relationship Id="rId10" Type="http://schemas.openxmlformats.org/officeDocument/2006/relationships/hyperlink" Target="http://link.springer.com/journal/1125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nk.springer.com/search?facet-author=%22Leigh+J.+Whittinghill%22" TargetMode="External"/><Relationship Id="rId14" Type="http://schemas.openxmlformats.org/officeDocument/2006/relationships/hyperlink" Target="http://broadway-stages.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8CB6B-4544-4B32-BF5E-F787713F0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3179</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Proposal to Deep Root from Kestrel Design</vt:lpstr>
    </vt:vector>
  </TitlesOfParts>
  <Company>PCA</Company>
  <LinksUpToDate>false</LinksUpToDate>
  <CharactersWithSpaces>21263</CharactersWithSpaces>
  <SharedDoc>false</SharedDoc>
  <HLinks>
    <vt:vector size="66" baseType="variant">
      <vt:variant>
        <vt:i4>2687032</vt:i4>
      </vt:variant>
      <vt:variant>
        <vt:i4>30</vt:i4>
      </vt:variant>
      <vt:variant>
        <vt:i4>0</vt:i4>
      </vt:variant>
      <vt:variant>
        <vt:i4>5</vt:i4>
      </vt:variant>
      <vt:variant>
        <vt:lpwstr>http://link.springer.com/journal/11252</vt:lpwstr>
      </vt:variant>
      <vt:variant>
        <vt:lpwstr/>
      </vt:variant>
      <vt:variant>
        <vt:i4>655389</vt:i4>
      </vt:variant>
      <vt:variant>
        <vt:i4>27</vt:i4>
      </vt:variant>
      <vt:variant>
        <vt:i4>0</vt:i4>
      </vt:variant>
      <vt:variant>
        <vt:i4>5</vt:i4>
      </vt:variant>
      <vt:variant>
        <vt:lpwstr>http://link.springer.com/search?facet-author=%22Leigh+J.+Whittinghill%22</vt:lpwstr>
      </vt:variant>
      <vt:variant>
        <vt:lpwstr/>
      </vt:variant>
      <vt:variant>
        <vt:i4>8126516</vt:i4>
      </vt:variant>
      <vt:variant>
        <vt:i4>24</vt:i4>
      </vt:variant>
      <vt:variant>
        <vt:i4>0</vt:i4>
      </vt:variant>
      <vt:variant>
        <vt:i4>5</vt:i4>
      </vt:variant>
      <vt:variant>
        <vt:lpwstr>http://www.hrt.msu.edu/greenroof/PDF/08 GetterRoweExtensionBulletin.pdf</vt:lpwstr>
      </vt:variant>
      <vt:variant>
        <vt:lpwstr/>
      </vt:variant>
      <vt:variant>
        <vt:i4>8061009</vt:i4>
      </vt:variant>
      <vt:variant>
        <vt:i4>21</vt:i4>
      </vt:variant>
      <vt:variant>
        <vt:i4>0</vt:i4>
      </vt:variant>
      <vt:variant>
        <vt:i4>5</vt:i4>
      </vt:variant>
      <vt:variant>
        <vt:lpwstr>http://archives.rooftopgardens.ca/files/howto_EN_FINAL_lowres.pdf</vt:lpwstr>
      </vt:variant>
      <vt:variant>
        <vt:lpwstr/>
      </vt:variant>
      <vt:variant>
        <vt:i4>6291490</vt:i4>
      </vt:variant>
      <vt:variant>
        <vt:i4>18</vt:i4>
      </vt:variant>
      <vt:variant>
        <vt:i4>0</vt:i4>
      </vt:variant>
      <vt:variant>
        <vt:i4>5</vt:i4>
      </vt:variant>
      <vt:variant>
        <vt:lpwstr>http://broadway-stages.com/</vt:lpwstr>
      </vt:variant>
      <vt:variant>
        <vt:lpwstr/>
      </vt:variant>
      <vt:variant>
        <vt:i4>6160473</vt:i4>
      </vt:variant>
      <vt:variant>
        <vt:i4>15</vt:i4>
      </vt:variant>
      <vt:variant>
        <vt:i4>0</vt:i4>
      </vt:variant>
      <vt:variant>
        <vt:i4>5</vt:i4>
      </vt:variant>
      <vt:variant>
        <vt:lpwstr>http://www.wildflower.org/plants/</vt:lpwstr>
      </vt:variant>
      <vt:variant>
        <vt:lpwstr/>
      </vt:variant>
      <vt:variant>
        <vt:i4>1048644</vt:i4>
      </vt:variant>
      <vt:variant>
        <vt:i4>12</vt:i4>
      </vt:variant>
      <vt:variant>
        <vt:i4>0</vt:i4>
      </vt:variant>
      <vt:variant>
        <vt:i4>5</vt:i4>
      </vt:variant>
      <vt:variant>
        <vt:lpwstr>http://files.dnr.state.mn.us/natural_resources/plants/mntaxa_maps.pdf</vt:lpwstr>
      </vt:variant>
      <vt:variant>
        <vt:lpwstr/>
      </vt:variant>
      <vt:variant>
        <vt:i4>8126516</vt:i4>
      </vt:variant>
      <vt:variant>
        <vt:i4>9</vt:i4>
      </vt:variant>
      <vt:variant>
        <vt:i4>0</vt:i4>
      </vt:variant>
      <vt:variant>
        <vt:i4>5</vt:i4>
      </vt:variant>
      <vt:variant>
        <vt:lpwstr>http://www.hrt.msu.edu/greenroof/PDF/08 GetterRoweExtensionBulletin.pdf</vt:lpwstr>
      </vt:variant>
      <vt:variant>
        <vt:lpwstr/>
      </vt:variant>
      <vt:variant>
        <vt:i4>2687032</vt:i4>
      </vt:variant>
      <vt:variant>
        <vt:i4>6</vt:i4>
      </vt:variant>
      <vt:variant>
        <vt:i4>0</vt:i4>
      </vt:variant>
      <vt:variant>
        <vt:i4>5</vt:i4>
      </vt:variant>
      <vt:variant>
        <vt:lpwstr>http://link.springer.com/journal/11252</vt:lpwstr>
      </vt:variant>
      <vt:variant>
        <vt:lpwstr/>
      </vt:variant>
      <vt:variant>
        <vt:i4>655389</vt:i4>
      </vt:variant>
      <vt:variant>
        <vt:i4>3</vt:i4>
      </vt:variant>
      <vt:variant>
        <vt:i4>0</vt:i4>
      </vt:variant>
      <vt:variant>
        <vt:i4>5</vt:i4>
      </vt:variant>
      <vt:variant>
        <vt:lpwstr>http://link.springer.com/search?facet-author=%22Leigh+J.+Whittinghill%22</vt:lpwstr>
      </vt:variant>
      <vt:variant>
        <vt:lpwstr/>
      </vt:variant>
      <vt:variant>
        <vt:i4>8126516</vt:i4>
      </vt:variant>
      <vt:variant>
        <vt:i4>0</vt:i4>
      </vt:variant>
      <vt:variant>
        <vt:i4>0</vt:i4>
      </vt:variant>
      <vt:variant>
        <vt:i4>5</vt:i4>
      </vt:variant>
      <vt:variant>
        <vt:lpwstr>http://www.hrt.msu.edu/greenroof/PDF/08 GetterRoweExtensionBulletin.pdf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Deep Root from Kestrel Design</dc:title>
  <dc:creator>David MacDonald</dc:creator>
  <cp:lastModifiedBy>Trojan, Mike</cp:lastModifiedBy>
  <cp:revision>2</cp:revision>
  <cp:lastPrinted>2013-03-22T19:53:00Z</cp:lastPrinted>
  <dcterms:created xsi:type="dcterms:W3CDTF">2013-07-02T15:01:00Z</dcterms:created>
  <dcterms:modified xsi:type="dcterms:W3CDTF">2013-07-02T15:01:00Z</dcterms:modified>
</cp:coreProperties>
</file>