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B4C6C5" w14:textId="77777777" w:rsidR="00C45E61" w:rsidRPr="00C45E61" w:rsidRDefault="001B70F8" w:rsidP="00C45E61">
      <w:pPr>
        <w:pStyle w:val="LFTHeading1"/>
      </w:pPr>
      <w:bookmarkStart w:id="0" w:name="_GoBack"/>
      <w:bookmarkEnd w:id="0"/>
      <w:r w:rsidRPr="007C1D3F">
        <w:t xml:space="preserve">Section </w:t>
      </w:r>
      <w:r w:rsidR="00473318">
        <w:fldChar w:fldCharType="begin"/>
      </w:r>
      <w:r w:rsidR="00473318">
        <w:instrText xml:space="preserve"> SEQ chapter \* Arabic\r 1 \* MERGEFORMAT </w:instrText>
      </w:r>
      <w:r w:rsidR="00473318">
        <w:fldChar w:fldCharType="separate"/>
      </w:r>
      <w:r w:rsidR="000A13A3">
        <w:rPr>
          <w:noProof/>
        </w:rPr>
        <w:t>1</w:t>
      </w:r>
      <w:r w:rsidR="00473318">
        <w:rPr>
          <w:noProof/>
        </w:rPr>
        <w:fldChar w:fldCharType="end"/>
      </w:r>
      <w:r w:rsidRPr="007C1D3F">
        <w:t> </w:t>
      </w:r>
      <w:r w:rsidRPr="007C1D3F">
        <w:br/>
      </w:r>
      <w:r w:rsidR="00EE6C34">
        <w:t>Overview of Stormwater Infiltration</w:t>
      </w:r>
    </w:p>
    <w:p w14:paraId="6F3A689A" w14:textId="3AB55646" w:rsidR="00EE6C34" w:rsidRPr="00EE6C34" w:rsidRDefault="00EE6C34" w:rsidP="00071AAD">
      <w:pPr>
        <w:pStyle w:val="LFTBody"/>
      </w:pPr>
      <w:r w:rsidRPr="00EE6C34">
        <w:t>Stormwater infiltration is the process by which rainfall and stormwater runoff flo</w:t>
      </w:r>
      <w:r w:rsidR="006B1A7A">
        <w:t xml:space="preserve">ws </w:t>
      </w:r>
      <w:r w:rsidR="002D1AF6">
        <w:t xml:space="preserve">into and through </w:t>
      </w:r>
      <w:r w:rsidR="006B1A7A">
        <w:t>the subsurface soil.</w:t>
      </w:r>
      <w:r w:rsidRPr="00EE6C34">
        <w:t xml:space="preserve"> Stormwater infiltration occurs when rainfall lands on pervious surfaces, when runoff flows across pervious surfaces, and when runoff is collected and directed to a stormwater infiltration Best Management Practice (BMP).</w:t>
      </w:r>
    </w:p>
    <w:p w14:paraId="2ECBD182" w14:textId="339DDC27" w:rsidR="00EE6C34" w:rsidRPr="00EE6C34" w:rsidRDefault="00EE6C34" w:rsidP="00140B55">
      <w:pPr>
        <w:pStyle w:val="LFTBody"/>
      </w:pPr>
      <w:r w:rsidRPr="00EE6C34">
        <w:t>Current stormwater management policies encourage</w:t>
      </w:r>
      <w:r w:rsidR="002545DC">
        <w:t>, when appropriate,</w:t>
      </w:r>
      <w:r w:rsidRPr="00EE6C34">
        <w:t xml:space="preserve"> maximizing the infiltration of stormwater to reduce the volume of runoff discharging to surface waters. </w:t>
      </w:r>
      <w:r w:rsidR="002D1AF6">
        <w:t xml:space="preserve">In addition to reducing runoff volume, stormwater infiltration helps reduce stormwater pollutant loading </w:t>
      </w:r>
      <w:r w:rsidR="00D724EC">
        <w:t>to surface</w:t>
      </w:r>
      <w:r w:rsidR="002D1AF6">
        <w:t xml:space="preserve"> waters.</w:t>
      </w:r>
      <w:r w:rsidRPr="00EE6C34">
        <w:t xml:space="preserve"> Many factors influence the rate and volume of stormwater infiltration including soil characteristics, storage capacity,</w:t>
      </w:r>
      <w:r w:rsidR="00356D94">
        <w:t xml:space="preserve"> and</w:t>
      </w:r>
      <w:r w:rsidRPr="00EE6C34">
        <w:t xml:space="preserve"> vegetation</w:t>
      </w:r>
      <w:r w:rsidR="00356D94">
        <w:t>. These</w:t>
      </w:r>
      <w:r w:rsidRPr="00EE6C34">
        <w:t xml:space="preserve"> and other factors </w:t>
      </w:r>
      <w:r w:rsidR="005F2CDC">
        <w:t xml:space="preserve">are </w:t>
      </w:r>
      <w:r w:rsidRPr="00EE6C34">
        <w:t>discussed in further detail in subsequent sections. Once stormwater infiltrates into the soil</w:t>
      </w:r>
      <w:r w:rsidR="005F2CDC">
        <w:t>,</w:t>
      </w:r>
      <w:r w:rsidRPr="00EE6C34">
        <w:t xml:space="preserve"> it </w:t>
      </w:r>
      <w:r w:rsidR="00356D94">
        <w:t xml:space="preserve">has the potential to </w:t>
      </w:r>
      <w:r w:rsidR="00BA2049">
        <w:t xml:space="preserve">enter the </w:t>
      </w:r>
      <w:r w:rsidR="00356D94">
        <w:t xml:space="preserve">groundwater </w:t>
      </w:r>
      <w:r w:rsidR="006F3A9A">
        <w:t>and</w:t>
      </w:r>
      <w:r w:rsidR="00356D94">
        <w:t xml:space="preserve"> become part of the subsurface flow.</w:t>
      </w:r>
    </w:p>
    <w:p w14:paraId="5C3141EA" w14:textId="2D52E442" w:rsidR="00EE6C34" w:rsidRPr="00EE6C34" w:rsidRDefault="00EE6C34" w:rsidP="00071AAD">
      <w:pPr>
        <w:pStyle w:val="LFTBody"/>
      </w:pPr>
      <w:r w:rsidRPr="00EE6C34">
        <w:t xml:space="preserve">For </w:t>
      </w:r>
      <w:r w:rsidR="00BA2049">
        <w:t xml:space="preserve">the </w:t>
      </w:r>
      <w:r w:rsidRPr="00EE6C34">
        <w:t>purpose</w:t>
      </w:r>
      <w:r w:rsidR="00BA2049">
        <w:t>s</w:t>
      </w:r>
      <w:r w:rsidRPr="00EE6C34">
        <w:t xml:space="preserve"> of this section, infiltration BMPs are considered those without underdrains</w:t>
      </w:r>
      <w:r w:rsidR="006B1A7A">
        <w:t xml:space="preserve">. </w:t>
      </w:r>
      <w:r w:rsidRPr="00EE6C34">
        <w:t>BMPs with underdrains have been classified as filtration BMPs</w:t>
      </w:r>
      <w:r w:rsidR="00D542F4">
        <w:t xml:space="preserve"> and are discussed </w:t>
      </w:r>
      <w:r w:rsidR="009D552C">
        <w:t xml:space="preserve">in the filtration section of this </w:t>
      </w:r>
      <w:hyperlink r:id="rId11" w:history="1">
        <w:r w:rsidR="009D552C" w:rsidRPr="009D552C">
          <w:rPr>
            <w:rStyle w:val="Hyperlink"/>
          </w:rPr>
          <w:t>manual</w:t>
        </w:r>
      </w:hyperlink>
      <w:r w:rsidR="009D552C">
        <w:t>.</w:t>
      </w:r>
    </w:p>
    <w:p w14:paraId="68BA981B" w14:textId="77777777" w:rsidR="00C45E61" w:rsidRPr="00C45E61" w:rsidRDefault="00C45E61" w:rsidP="00C45E61">
      <w:pPr>
        <w:pStyle w:val="LFTHeading2"/>
      </w:pPr>
      <w:r w:rsidRPr="00C45E61">
        <w:t xml:space="preserve">1.1 </w:t>
      </w:r>
      <w:r w:rsidR="00EE6C34">
        <w:t>Basic Concepts of Stormwater Infiltration</w:t>
      </w:r>
    </w:p>
    <w:p w14:paraId="596A2570" w14:textId="106B8378" w:rsidR="00EE6C34" w:rsidRDefault="00EE6C34" w:rsidP="00071AAD">
      <w:pPr>
        <w:pStyle w:val="LFTBody"/>
      </w:pPr>
      <w:bookmarkStart w:id="1" w:name="_Section_1"/>
      <w:bookmarkEnd w:id="1"/>
      <w:r w:rsidRPr="00EE6C34" w:rsidDel="00E87C5F">
        <w:t xml:space="preserve">Stormwater </w:t>
      </w:r>
      <w:r w:rsidRPr="00EE6C34">
        <w:t xml:space="preserve">runoff </w:t>
      </w:r>
      <w:r w:rsidRPr="00EE6C34" w:rsidDel="00E87C5F">
        <w:t>is considered to be any water that runs off</w:t>
      </w:r>
      <w:r w:rsidR="0088127B">
        <w:t xml:space="preserve"> pervious and</w:t>
      </w:r>
      <w:r w:rsidRPr="00EE6C34" w:rsidDel="00E87C5F">
        <w:t xml:space="preserve"> </w:t>
      </w:r>
      <w:r w:rsidRPr="00EE6C34">
        <w:t>impervious</w:t>
      </w:r>
      <w:r w:rsidRPr="00EE6C34" w:rsidDel="00E87C5F">
        <w:t xml:space="preserve"> surface</w:t>
      </w:r>
      <w:r w:rsidRPr="00EE6C34">
        <w:t>s</w:t>
      </w:r>
      <w:r w:rsidRPr="00EE6C34" w:rsidDel="00E87C5F">
        <w:t xml:space="preserve"> after a rainfall or snowmelt event</w:t>
      </w:r>
      <w:r w:rsidR="0088127B">
        <w:t xml:space="preserve">, with a greater percentage </w:t>
      </w:r>
      <w:r w:rsidR="00356D94">
        <w:t xml:space="preserve">running off </w:t>
      </w:r>
      <w:r w:rsidR="0088127B">
        <w:t>from impervious surfaces</w:t>
      </w:r>
      <w:r w:rsidRPr="00EE6C34" w:rsidDel="00E87C5F">
        <w:t>.</w:t>
      </w:r>
      <w:r w:rsidRPr="00EE6C34">
        <w:t xml:space="preserve"> In urban areas, runoff can constitute approximately 30</w:t>
      </w:r>
      <w:r w:rsidR="00257198">
        <w:t xml:space="preserve"> </w:t>
      </w:r>
      <w:r w:rsidR="009D552C">
        <w:t>to</w:t>
      </w:r>
      <w:r w:rsidRPr="00EE6C34">
        <w:t xml:space="preserve"> 55</w:t>
      </w:r>
      <w:r w:rsidR="00257198">
        <w:t xml:space="preserve"> percent</w:t>
      </w:r>
      <w:r w:rsidRPr="00EE6C34">
        <w:t xml:space="preserve"> of the water budget (</w:t>
      </w:r>
      <w:r w:rsidRPr="00EE6C34">
        <w:rPr>
          <w:b/>
        </w:rPr>
        <w:t>Figure 1</w:t>
      </w:r>
      <w:r w:rsidR="00071AAD">
        <w:rPr>
          <w:b/>
        </w:rPr>
        <w:t>.</w:t>
      </w:r>
      <w:r w:rsidR="00B2113F">
        <w:rPr>
          <w:b/>
        </w:rPr>
        <w:t>1</w:t>
      </w:r>
      <w:r w:rsidRPr="00EE6C34">
        <w:t xml:space="preserve">). In comparison, </w:t>
      </w:r>
      <w:r w:rsidR="002D1AF6">
        <w:t>runoff</w:t>
      </w:r>
      <w:r w:rsidRPr="00EE6C34">
        <w:t xml:space="preserve"> may constitute as little as 10</w:t>
      </w:r>
      <w:r w:rsidR="00257198">
        <w:t xml:space="preserve"> percent</w:t>
      </w:r>
      <w:r w:rsidRPr="00EE6C34">
        <w:t xml:space="preserve"> in </w:t>
      </w:r>
      <w:r w:rsidR="00441F6D">
        <w:t xml:space="preserve">forested or </w:t>
      </w:r>
      <w:r w:rsidRPr="00EE6C34">
        <w:t>rural areas</w:t>
      </w:r>
      <w:r w:rsidR="009D5032">
        <w:t xml:space="preserve"> (</w:t>
      </w:r>
      <w:r w:rsidR="009D5032" w:rsidRPr="00B2137B">
        <w:t>FISRWG, 1998)</w:t>
      </w:r>
      <w:r w:rsidRPr="00B2137B">
        <w:t>.</w:t>
      </w:r>
    </w:p>
    <w:p w14:paraId="57ADAB1B" w14:textId="77777777" w:rsidR="009B7173" w:rsidRDefault="009B7173" w:rsidP="009B7173">
      <w:r>
        <w:rPr>
          <w:noProof/>
          <w:lang w:bidi="ar-SA"/>
        </w:rPr>
        <w:drawing>
          <wp:inline distT="0" distB="0" distL="0" distR="0" wp14:anchorId="189BA68E" wp14:editId="4CF68344">
            <wp:extent cx="3849828" cy="2619375"/>
            <wp:effectExtent l="0" t="0" r="0" b="0"/>
            <wp:docPr id="1" name="Picture 1" descr="http://stormwater.pca.state.mn.us/images/b/b5/Urban_hydr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rmwater.pca.state.mn.us/images/b/b5/Urban_hydrolog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1382" cy="2647648"/>
                    </a:xfrm>
                    <a:prstGeom prst="rect">
                      <a:avLst/>
                    </a:prstGeom>
                    <a:noFill/>
                    <a:ln>
                      <a:noFill/>
                    </a:ln>
                  </pic:spPr>
                </pic:pic>
              </a:graphicData>
            </a:graphic>
          </wp:inline>
        </w:drawing>
      </w:r>
    </w:p>
    <w:p w14:paraId="3C8A16DB" w14:textId="596BEAE6" w:rsidR="009B7173" w:rsidRDefault="009B7173" w:rsidP="00153296">
      <w:pPr>
        <w:pStyle w:val="LFTMemoTEXT"/>
        <w:spacing w:after="0" w:line="240" w:lineRule="auto"/>
        <w:rPr>
          <w:noProof/>
          <w:sz w:val="21"/>
          <w:szCs w:val="21"/>
        </w:rPr>
      </w:pPr>
      <w:r w:rsidRPr="008C10BA">
        <w:rPr>
          <w:rStyle w:val="LFTFigureStyleChar"/>
          <w:rFonts w:eastAsiaTheme="minorHAnsi"/>
        </w:rPr>
        <w:t>Figure 1.1 Relationship between impervious cover and surface runoff.</w:t>
      </w:r>
      <w:r w:rsidR="00153296">
        <w:rPr>
          <w:rStyle w:val="LFTFigureStyleChar"/>
          <w:rFonts w:eastAsiaTheme="minorHAnsi"/>
        </w:rPr>
        <w:t xml:space="preserve"> </w:t>
      </w:r>
      <w:r w:rsidRPr="00153296">
        <w:rPr>
          <w:rFonts w:asciiTheme="majorHAnsi" w:eastAsiaTheme="minorHAnsi" w:hAnsiTheme="majorHAnsi" w:cstheme="minorBidi"/>
          <w:bCs/>
          <w:sz w:val="21"/>
          <w:szCs w:val="21"/>
          <w:lang w:bidi="en-US"/>
        </w:rPr>
        <w:t xml:space="preserve">(Source: </w:t>
      </w:r>
      <w:r w:rsidRPr="00153296">
        <w:rPr>
          <w:rFonts w:asciiTheme="majorHAnsi" w:eastAsiaTheme="minorHAnsi" w:hAnsiTheme="majorHAnsi" w:cstheme="minorBidi"/>
          <w:bCs/>
          <w:i/>
          <w:sz w:val="21"/>
          <w:szCs w:val="21"/>
          <w:lang w:bidi="en-US"/>
        </w:rPr>
        <w:t>Stream Corridor Restoration: Principles, Processes, and Practice</w:t>
      </w:r>
      <w:r w:rsidRPr="00153296">
        <w:rPr>
          <w:rFonts w:asciiTheme="majorHAnsi" w:eastAsiaTheme="minorHAnsi" w:hAnsiTheme="majorHAnsi" w:cstheme="minorBidi"/>
          <w:bCs/>
          <w:sz w:val="21"/>
          <w:szCs w:val="21"/>
          <w:lang w:bidi="en-US"/>
        </w:rPr>
        <w:t xml:space="preserve"> (1998). By the Federal Interagency Stream Restoration Working Group (FISRWG) (15 Federal agencies of the U.S</w:t>
      </w:r>
      <w:r w:rsidR="004A28D3" w:rsidRPr="00153296">
        <w:rPr>
          <w:rFonts w:asciiTheme="majorHAnsi" w:eastAsiaTheme="minorHAnsi" w:hAnsiTheme="majorHAnsi" w:cstheme="minorBidi"/>
          <w:bCs/>
          <w:sz w:val="21"/>
          <w:szCs w:val="21"/>
          <w:lang w:bidi="en-US"/>
        </w:rPr>
        <w:t>.)</w:t>
      </w:r>
      <w:r w:rsidRPr="00153296">
        <w:rPr>
          <w:rFonts w:asciiTheme="majorHAnsi" w:eastAsiaTheme="minorHAnsi" w:hAnsiTheme="majorHAnsi" w:cstheme="minorBidi"/>
          <w:bCs/>
          <w:sz w:val="21"/>
          <w:szCs w:val="21"/>
          <w:lang w:bidi="en-US"/>
        </w:rPr>
        <w:t>)</w:t>
      </w:r>
      <w:r w:rsidRPr="00153296">
        <w:rPr>
          <w:noProof/>
          <w:sz w:val="21"/>
          <w:szCs w:val="21"/>
        </w:rPr>
        <w:t xml:space="preserve"> </w:t>
      </w:r>
    </w:p>
    <w:p w14:paraId="582B2D87" w14:textId="079F46F9" w:rsidR="00C45E61" w:rsidRPr="00A822C8" w:rsidRDefault="00C45E61" w:rsidP="006B1CD9">
      <w:pPr>
        <w:pStyle w:val="LFTHeading3"/>
      </w:pPr>
      <w:r w:rsidRPr="00A822C8">
        <w:lastRenderedPageBreak/>
        <w:t xml:space="preserve">1.1.1 </w:t>
      </w:r>
      <w:r w:rsidR="00EE6C34">
        <w:t xml:space="preserve">Role of Stormwater Infiltration in the </w:t>
      </w:r>
      <w:r w:rsidR="009D552C">
        <w:t xml:space="preserve">Natural </w:t>
      </w:r>
      <w:r w:rsidR="00EE6C34">
        <w:t>Water Cycle</w:t>
      </w:r>
    </w:p>
    <w:p w14:paraId="0B7E66D8" w14:textId="047270AA" w:rsidR="00EE6C34" w:rsidRPr="00EE6C34" w:rsidRDefault="00EE6C34" w:rsidP="00071AAD">
      <w:pPr>
        <w:pStyle w:val="LFTBody"/>
      </w:pPr>
      <w:bookmarkStart w:id="2" w:name="_Hlk300150661"/>
      <w:r w:rsidRPr="00EE6C34">
        <w:t>The increase in impervious surfaces can disrupt the natural water cycle and alter the surrounding environment</w:t>
      </w:r>
      <w:r w:rsidR="00361C7D">
        <w:t xml:space="preserve"> via the decrease of groundwater recharge and the increase of water directly flowing to surface waters</w:t>
      </w:r>
      <w:r w:rsidRPr="00EE6C34">
        <w:t xml:space="preserve">. </w:t>
      </w:r>
      <w:r w:rsidR="00F54775">
        <w:t>As a likely consequence, this can</w:t>
      </w:r>
      <w:r w:rsidRPr="00EE6C34">
        <w:t xml:space="preserve"> lead </w:t>
      </w:r>
      <w:r w:rsidR="00BB6C9B">
        <w:t xml:space="preserve">to </w:t>
      </w:r>
      <w:r w:rsidR="0088127B">
        <w:t xml:space="preserve">a reduction in the </w:t>
      </w:r>
      <w:proofErr w:type="spellStart"/>
      <w:r w:rsidR="0088127B">
        <w:t>baseflow</w:t>
      </w:r>
      <w:proofErr w:type="spellEnd"/>
      <w:r w:rsidR="0088127B">
        <w:t xml:space="preserve"> to streams</w:t>
      </w:r>
      <w:r w:rsidR="002D1AF6">
        <w:t>,</w:t>
      </w:r>
      <w:r w:rsidR="0088127B">
        <w:t xml:space="preserve"> </w:t>
      </w:r>
      <w:r w:rsidR="00BB6C9B">
        <w:t>a</w:t>
      </w:r>
      <w:r w:rsidR="006F3A9A">
        <w:t xml:space="preserve"> </w:t>
      </w:r>
      <w:r w:rsidRPr="00EE6C34">
        <w:t>decrease in the elevation of the groundwater table</w:t>
      </w:r>
      <w:r w:rsidR="002D1AF6">
        <w:t>,</w:t>
      </w:r>
      <w:r w:rsidRPr="00EE6C34">
        <w:t xml:space="preserve"> and transport </w:t>
      </w:r>
      <w:r w:rsidR="00172F89">
        <w:t xml:space="preserve">of </w:t>
      </w:r>
      <w:r w:rsidRPr="00EE6C34">
        <w:t>sediment and pollutant loads into surface water</w:t>
      </w:r>
      <w:r w:rsidR="00172F89">
        <w:t>s</w:t>
      </w:r>
      <w:r w:rsidRPr="00EE6C34">
        <w:t xml:space="preserve">. A more detailed explanation of stormwater </w:t>
      </w:r>
      <w:r w:rsidR="00BB6C9B">
        <w:t xml:space="preserve">runoff </w:t>
      </w:r>
      <w:r w:rsidRPr="00EE6C34">
        <w:t xml:space="preserve">and its effects on the environment can be found </w:t>
      </w:r>
      <w:hyperlink r:id="rId13" w:history="1">
        <w:r w:rsidRPr="00071AAD">
          <w:rPr>
            <w:rStyle w:val="Hyperlink"/>
          </w:rPr>
          <w:t>here</w:t>
        </w:r>
      </w:hyperlink>
      <w:r w:rsidRPr="00071AAD">
        <w:rPr>
          <w:rStyle w:val="Hyperlink"/>
        </w:rPr>
        <w:t>.</w:t>
      </w:r>
    </w:p>
    <w:p w14:paraId="0B3C14EF" w14:textId="04E586D5" w:rsidR="00EE6C34" w:rsidRPr="002D216D" w:rsidRDefault="00EE6C34" w:rsidP="00071AAD">
      <w:pPr>
        <w:pStyle w:val="LFTBody"/>
      </w:pPr>
      <w:r w:rsidRPr="002D216D">
        <w:t>Stormwater infiltration</w:t>
      </w:r>
      <w:r w:rsidR="00172F89">
        <w:t xml:space="preserve"> in urban areas</w:t>
      </w:r>
      <w:r w:rsidRPr="002D216D">
        <w:t xml:space="preserve"> can </w:t>
      </w:r>
      <w:r w:rsidR="00172F89">
        <w:t xml:space="preserve">be </w:t>
      </w:r>
      <w:r w:rsidR="00DB1394">
        <w:t>enhanced by</w:t>
      </w:r>
      <w:r w:rsidR="00172F89">
        <w:t xml:space="preserve"> </w:t>
      </w:r>
      <w:r w:rsidR="00BB6C9B">
        <w:t xml:space="preserve">the </w:t>
      </w:r>
      <w:r w:rsidR="00D624C7">
        <w:t>disconnection of</w:t>
      </w:r>
      <w:r w:rsidRPr="002D216D">
        <w:t xml:space="preserve"> impervious surfaces</w:t>
      </w:r>
      <w:r w:rsidR="00370858">
        <w:t xml:space="preserve"> and </w:t>
      </w:r>
      <w:r w:rsidR="00172F89">
        <w:t>by</w:t>
      </w:r>
      <w:r w:rsidR="00370858">
        <w:t xml:space="preserve"> the improvement of pervious surfaces such as turf</w:t>
      </w:r>
      <w:r w:rsidRPr="002D216D">
        <w:t xml:space="preserve">. Impervious surface disconnection is the </w:t>
      </w:r>
      <w:r w:rsidR="00172F89">
        <w:t xml:space="preserve">direction or </w:t>
      </w:r>
      <w:r w:rsidRPr="002D216D">
        <w:t xml:space="preserve">redirection of stormwater runoff from impervious surfaces (e.g., sidewalks, parking lots, rooftops, etc.) </w:t>
      </w:r>
      <w:r w:rsidR="00172F89">
        <w:t>on</w:t>
      </w:r>
      <w:r w:rsidRPr="002D216D">
        <w:t xml:space="preserve">to </w:t>
      </w:r>
      <w:r>
        <w:t xml:space="preserve">pervious </w:t>
      </w:r>
      <w:r w:rsidR="005555BC">
        <w:t>surfaces</w:t>
      </w:r>
      <w:r w:rsidR="00172F89">
        <w:t xml:space="preserve"> such as a roof drain discharging onto a lawn</w:t>
      </w:r>
      <w:r w:rsidRPr="002D216D">
        <w:t xml:space="preserve">. Redirection of impervious surface runoff to </w:t>
      </w:r>
      <w:r>
        <w:t>pervious</w:t>
      </w:r>
      <w:r w:rsidRPr="002D216D">
        <w:t xml:space="preserve"> areas promotes infiltration and reduces overall site runoff. The reduction in site runoff from impervious surface disconnection can vary considerably depending on many factors including the size of the contributing drainage area, size and infiltration capacity of the </w:t>
      </w:r>
      <w:r>
        <w:t>soils</w:t>
      </w:r>
      <w:r w:rsidR="006F3A9A">
        <w:t>,</w:t>
      </w:r>
      <w:r>
        <w:t xml:space="preserve"> vegetation in the</w:t>
      </w:r>
      <w:r w:rsidRPr="002D216D">
        <w:t xml:space="preserve"> area receiving the additional stormwater, </w:t>
      </w:r>
      <w:r w:rsidR="00395C2C" w:rsidRPr="002D216D">
        <w:t xml:space="preserve">slope and site grading </w:t>
      </w:r>
      <w:r w:rsidRPr="002D216D">
        <w:t>and other site conditions.</w:t>
      </w:r>
      <w:r w:rsidR="0088127B">
        <w:t xml:space="preserve"> Stormwater infiltration can also </w:t>
      </w:r>
      <w:r w:rsidR="00172F89">
        <w:t xml:space="preserve">be enhanced by </w:t>
      </w:r>
      <w:r w:rsidR="00A433EC">
        <w:t xml:space="preserve">improvement </w:t>
      </w:r>
      <w:r w:rsidR="0088127B">
        <w:t xml:space="preserve">of pervious surfaces, such </w:t>
      </w:r>
      <w:r w:rsidR="00DB1394">
        <w:t xml:space="preserve">as </w:t>
      </w:r>
      <w:hyperlink r:id="rId14" w:history="1">
        <w:r w:rsidR="00A433EC" w:rsidRPr="00A433EC">
          <w:rPr>
            <w:rStyle w:val="Hyperlink"/>
          </w:rPr>
          <w:t>amending soil with compost</w:t>
        </w:r>
      </w:hyperlink>
      <w:r w:rsidR="00A433EC">
        <w:t xml:space="preserve"> to increase the water holding capacity of the soil</w:t>
      </w:r>
      <w:r w:rsidR="0088127B">
        <w:t>.</w:t>
      </w:r>
    </w:p>
    <w:p w14:paraId="1AFBCB99" w14:textId="1B37FB88" w:rsidR="00EE6C34" w:rsidRPr="002D216D" w:rsidRDefault="00395C2C" w:rsidP="00071AAD">
      <w:pPr>
        <w:pStyle w:val="LFTBody"/>
      </w:pPr>
      <w:r>
        <w:t xml:space="preserve">In new developments, stormwater infiltration is often intended to mimic the natural hydraulic cycle. </w:t>
      </w:r>
      <w:r w:rsidR="00EE6C34" w:rsidRPr="002D216D">
        <w:t xml:space="preserve">Stormwater infiltration </w:t>
      </w:r>
      <w:r w:rsidR="00F54775">
        <w:t xml:space="preserve">in re-development </w:t>
      </w:r>
      <w:r w:rsidR="00EE6C34">
        <w:t>aims to</w:t>
      </w:r>
      <w:r w:rsidR="00EE6C34" w:rsidRPr="002D216D">
        <w:t xml:space="preserve"> mitigate changes in the urban water cycle brought about by increase</w:t>
      </w:r>
      <w:r w:rsidR="00EE6C34">
        <w:t>s</w:t>
      </w:r>
      <w:r w:rsidR="00EE6C34" w:rsidRPr="002D216D">
        <w:t xml:space="preserve"> in impervious surfaces </w:t>
      </w:r>
      <w:r>
        <w:t xml:space="preserve">caused by </w:t>
      </w:r>
      <w:r w:rsidR="00370858">
        <w:t xml:space="preserve">the </w:t>
      </w:r>
      <w:r w:rsidR="00370858" w:rsidRPr="002D216D">
        <w:t>urbanization</w:t>
      </w:r>
      <w:r w:rsidR="00EE6C34" w:rsidRPr="002D216D">
        <w:t xml:space="preserve">. </w:t>
      </w:r>
      <w:r w:rsidR="00EE6C34">
        <w:t xml:space="preserve">Infiltration can </w:t>
      </w:r>
      <w:r w:rsidR="00EE6C34" w:rsidRPr="002D216D">
        <w:t>achieve the following objectives:</w:t>
      </w:r>
    </w:p>
    <w:p w14:paraId="48BE7DF4" w14:textId="77777777" w:rsidR="00EE6C34" w:rsidRPr="002D216D" w:rsidRDefault="00EE6C34" w:rsidP="00071AAD">
      <w:pPr>
        <w:pStyle w:val="LFTBullet1"/>
      </w:pPr>
      <w:r w:rsidRPr="002D216D">
        <w:t>Decrease peak runoff flow rates</w:t>
      </w:r>
    </w:p>
    <w:p w14:paraId="4EF2DD85" w14:textId="77777777" w:rsidR="00EE6C34" w:rsidRPr="002D216D" w:rsidRDefault="00EE6C34" w:rsidP="00071AAD">
      <w:pPr>
        <w:pStyle w:val="LFTBullet1"/>
      </w:pPr>
      <w:r w:rsidRPr="002D216D">
        <w:t>Decrease the volume of stormwater runoff</w:t>
      </w:r>
    </w:p>
    <w:p w14:paraId="56291606" w14:textId="32BA99AA" w:rsidR="00EE6C34" w:rsidRDefault="00EE6C34" w:rsidP="00071AAD">
      <w:pPr>
        <w:pStyle w:val="LFTBullet1"/>
      </w:pPr>
      <w:r w:rsidRPr="002D216D">
        <w:t>Reduce stormwater pollutant loading</w:t>
      </w:r>
      <w:r w:rsidR="005C3909">
        <w:t xml:space="preserve"> to surface waters</w:t>
      </w:r>
    </w:p>
    <w:p w14:paraId="013ED4CD" w14:textId="75B0D59C" w:rsidR="005C3909" w:rsidRPr="002D216D" w:rsidRDefault="005C3909" w:rsidP="00C47613">
      <w:pPr>
        <w:pStyle w:val="LFTBullet1"/>
      </w:pPr>
      <w:r>
        <w:t>Promote retention and breakdown of contaminants in the soil</w:t>
      </w:r>
      <w:r w:rsidR="00C47613">
        <w:t>/</w:t>
      </w:r>
      <w:r w:rsidR="002D1AF6">
        <w:t>a</w:t>
      </w:r>
      <w:r w:rsidR="00C47613">
        <w:t>ct as a pollutant barrier between the land surface and groundwater</w:t>
      </w:r>
    </w:p>
    <w:p w14:paraId="6276702C" w14:textId="77777777" w:rsidR="00EE6C34" w:rsidRPr="002D216D" w:rsidRDefault="00EE6C34" w:rsidP="00071AAD">
      <w:pPr>
        <w:pStyle w:val="LFTBullet1"/>
      </w:pPr>
      <w:r w:rsidRPr="002D216D">
        <w:t>Increase groundwater recharge</w:t>
      </w:r>
    </w:p>
    <w:p w14:paraId="74BA2E8F" w14:textId="77777777" w:rsidR="00EE6C34" w:rsidRPr="002D216D" w:rsidRDefault="00EE6C34" w:rsidP="00071AAD">
      <w:pPr>
        <w:pStyle w:val="LFTBullet1"/>
      </w:pPr>
      <w:r w:rsidRPr="002D216D">
        <w:t>Preserve base flow in streams</w:t>
      </w:r>
    </w:p>
    <w:p w14:paraId="259922CE" w14:textId="77777777" w:rsidR="00EE6C34" w:rsidRPr="002D216D" w:rsidRDefault="00EE6C34" w:rsidP="00071AAD">
      <w:pPr>
        <w:pStyle w:val="LFTBullet1"/>
      </w:pPr>
      <w:r w:rsidRPr="002D216D">
        <w:t>Reduce </w:t>
      </w:r>
      <w:hyperlink r:id="rId15" w:anchor="T" w:tooltip="Glossary" w:history="1">
        <w:r w:rsidRPr="002D216D">
          <w:t>thermal impacts</w:t>
        </w:r>
      </w:hyperlink>
      <w:r w:rsidRPr="002D216D">
        <w:t> of stormwater runoff</w:t>
      </w:r>
    </w:p>
    <w:p w14:paraId="7ED9003D" w14:textId="5EC7449A" w:rsidR="00EE6C34" w:rsidRDefault="005555BC" w:rsidP="00071AAD">
      <w:pPr>
        <w:pStyle w:val="LFTBody"/>
      </w:pPr>
      <w:r>
        <w:t xml:space="preserve">Typically, </w:t>
      </w:r>
      <w:r w:rsidR="00395C2C">
        <w:t>stormwater</w:t>
      </w:r>
      <w:r>
        <w:t xml:space="preserve"> from disconnected impervious surfaces is routed to a stormwater BMP. </w:t>
      </w:r>
      <w:r w:rsidR="00EE6C34" w:rsidRPr="002D216D">
        <w:t>Infiltration BMPs achieve the above objectives by</w:t>
      </w:r>
      <w:r w:rsidR="00514A4E">
        <w:t xml:space="preserve"> </w:t>
      </w:r>
      <w:r w:rsidR="00EE6C34">
        <w:t>captur</w:t>
      </w:r>
      <w:r w:rsidR="00395C2C">
        <w:t>ing</w:t>
      </w:r>
      <w:r w:rsidR="00A61E20">
        <w:t>,</w:t>
      </w:r>
      <w:r w:rsidR="00EE6C34">
        <w:t xml:space="preserve"> retain</w:t>
      </w:r>
      <w:r w:rsidR="00395C2C">
        <w:t>ing</w:t>
      </w:r>
      <w:r w:rsidR="00A61E20">
        <w:t>, and infiltrating</w:t>
      </w:r>
      <w:r w:rsidR="00EE6C34">
        <w:t xml:space="preserve"> </w:t>
      </w:r>
      <w:r w:rsidR="00A61E20">
        <w:t>stormwater</w:t>
      </w:r>
      <w:r w:rsidR="00071AAD">
        <w:t>. Infiltration BMPs consist of:</w:t>
      </w:r>
    </w:p>
    <w:p w14:paraId="65EB2855" w14:textId="7FDF0E13" w:rsidR="006B1A7A" w:rsidRPr="002D216D" w:rsidRDefault="006B1A7A" w:rsidP="00071AAD">
      <w:pPr>
        <w:pStyle w:val="LFTBullet1"/>
      </w:pPr>
      <w:r w:rsidRPr="002D216D">
        <w:t>Infiltration basin</w:t>
      </w:r>
      <w:r w:rsidR="002D1AF6">
        <w:t>s</w:t>
      </w:r>
    </w:p>
    <w:p w14:paraId="09772E9B" w14:textId="28E27791" w:rsidR="006B1A7A" w:rsidRPr="002D216D" w:rsidRDefault="006B1A7A" w:rsidP="00071AAD">
      <w:pPr>
        <w:pStyle w:val="LFTBullet1"/>
      </w:pPr>
      <w:r w:rsidRPr="002D216D">
        <w:t xml:space="preserve">Infiltration </w:t>
      </w:r>
      <w:r w:rsidR="00B345D3" w:rsidRPr="002D216D">
        <w:t>trench</w:t>
      </w:r>
      <w:r w:rsidR="00B345D3">
        <w:t>es</w:t>
      </w:r>
      <w:r w:rsidRPr="002D216D">
        <w:t xml:space="preserve"> </w:t>
      </w:r>
    </w:p>
    <w:p w14:paraId="3C43AF19" w14:textId="77777777" w:rsidR="006B1A7A" w:rsidRPr="002D216D" w:rsidRDefault="006B1A7A" w:rsidP="00071AAD">
      <w:pPr>
        <w:pStyle w:val="LFTBullet1"/>
      </w:pPr>
      <w:r w:rsidRPr="002D216D">
        <w:t>Bioretention</w:t>
      </w:r>
      <w:r w:rsidR="005555BC">
        <w:t>-bioinfiltration</w:t>
      </w:r>
      <w:r w:rsidRPr="002D216D">
        <w:t xml:space="preserve"> (most often a rain garden)</w:t>
      </w:r>
    </w:p>
    <w:p w14:paraId="0BA1342B" w14:textId="504FB2C8" w:rsidR="006B1A7A" w:rsidRPr="002D216D" w:rsidRDefault="006B1A7A" w:rsidP="00071AAD">
      <w:pPr>
        <w:pStyle w:val="LFTBullet1"/>
      </w:pPr>
      <w:r w:rsidRPr="002D216D">
        <w:t>Permeable pavement</w:t>
      </w:r>
      <w:r w:rsidR="002D1AF6">
        <w:t>s</w:t>
      </w:r>
      <w:r w:rsidRPr="002D216D">
        <w:t xml:space="preserve"> </w:t>
      </w:r>
    </w:p>
    <w:p w14:paraId="425B002E" w14:textId="058085A7" w:rsidR="006B1A7A" w:rsidRPr="002D216D" w:rsidRDefault="006B1A7A" w:rsidP="00071AAD">
      <w:pPr>
        <w:pStyle w:val="LFTBullet1"/>
      </w:pPr>
      <w:r w:rsidRPr="002D216D">
        <w:lastRenderedPageBreak/>
        <w:t>Tree trench</w:t>
      </w:r>
      <w:r w:rsidR="002D1AF6">
        <w:t>es</w:t>
      </w:r>
      <w:r w:rsidRPr="002D216D">
        <w:t>/tree box</w:t>
      </w:r>
      <w:r w:rsidR="002D1AF6">
        <w:t>es</w:t>
      </w:r>
      <w:r w:rsidR="00D624C7">
        <w:t xml:space="preserve"> (</w:t>
      </w:r>
      <w:r w:rsidR="00BB6C9B">
        <w:t xml:space="preserve">sometimes considered </w:t>
      </w:r>
      <w:r w:rsidR="00D624C7">
        <w:t>a form of bioretention)</w:t>
      </w:r>
    </w:p>
    <w:p w14:paraId="28F1ED84" w14:textId="6BC576B0" w:rsidR="00EE6C34" w:rsidRDefault="00F54775" w:rsidP="00F54775">
      <w:pPr>
        <w:pStyle w:val="LFTBody"/>
      </w:pPr>
      <w:r>
        <w:t>Small and medium sized i</w:t>
      </w:r>
      <w:r w:rsidR="00EE6C34" w:rsidRPr="002D216D">
        <w:t xml:space="preserve">nfiltration </w:t>
      </w:r>
      <w:r w:rsidR="00EE6C34">
        <w:t>BMPs are often</w:t>
      </w:r>
      <w:r w:rsidR="00EE6C34" w:rsidRPr="002D216D">
        <w:t xml:space="preserve"> located at the </w:t>
      </w:r>
      <w:r w:rsidR="00EE6C34">
        <w:t>beginning</w:t>
      </w:r>
      <w:r w:rsidR="00EE6C34" w:rsidRPr="002D216D">
        <w:t xml:space="preserve"> of a stormwater </w:t>
      </w:r>
      <w:hyperlink r:id="rId16" w:history="1">
        <w:r w:rsidR="00EE6C34" w:rsidRPr="00B31331">
          <w:rPr>
            <w:rStyle w:val="Hyperlink"/>
          </w:rPr>
          <w:t>treatment train</w:t>
        </w:r>
      </w:hyperlink>
      <w:r w:rsidR="002D1AF6">
        <w:t>,</w:t>
      </w:r>
      <w:r w:rsidR="00EE6C34" w:rsidRPr="002D216D">
        <w:t xml:space="preserve"> </w:t>
      </w:r>
      <w:r>
        <w:t>while large</w:t>
      </w:r>
      <w:r w:rsidR="006F3A9A">
        <w:t>r</w:t>
      </w:r>
      <w:r>
        <w:t xml:space="preserve"> systems are often placed at t</w:t>
      </w:r>
      <w:r w:rsidR="002D1AF6">
        <w:t xml:space="preserve">he end of </w:t>
      </w:r>
      <w:r w:rsidR="00BB6C9B">
        <w:t>the train</w:t>
      </w:r>
      <w:r w:rsidR="002D1AF6">
        <w:t>. These</w:t>
      </w:r>
      <w:r>
        <w:t xml:space="preserve"> </w:t>
      </w:r>
      <w:r w:rsidR="00BB6C9B">
        <w:t>BMPs can also be installed as</w:t>
      </w:r>
      <w:r>
        <w:t xml:space="preserve"> off-line treatment system</w:t>
      </w:r>
      <w:r w:rsidR="00BB6C9B">
        <w:t>s</w:t>
      </w:r>
      <w:r>
        <w:t>.</w:t>
      </w:r>
      <w:r w:rsidR="00EE6C34" w:rsidRPr="002D216D">
        <w:t xml:space="preserve"> </w:t>
      </w:r>
      <w:r w:rsidR="002D1AF6">
        <w:t>Infiltration</w:t>
      </w:r>
      <w:r w:rsidR="00EE6C34" w:rsidRPr="002D216D">
        <w:t xml:space="preserve"> </w:t>
      </w:r>
      <w:r w:rsidR="00EE6C34">
        <w:t>BMPs</w:t>
      </w:r>
      <w:r w:rsidR="00EE6C34" w:rsidRPr="002D216D">
        <w:t xml:space="preserve"> are </w:t>
      </w:r>
      <w:r w:rsidR="00EE6C34">
        <w:t>most suitable</w:t>
      </w:r>
      <w:r w:rsidR="00EE6C34" w:rsidRPr="002D216D">
        <w:t xml:space="preserve"> in sites with permeable soils and </w:t>
      </w:r>
      <w:r w:rsidR="00EE6C34">
        <w:t>sufficient separation</w:t>
      </w:r>
      <w:r w:rsidR="00EE6C34" w:rsidRPr="002D216D">
        <w:t xml:space="preserve"> from the seasonally high groundwater table, bedrock, </w:t>
      </w:r>
      <w:r w:rsidR="002D1AF6">
        <w:t>and polluted sites.</w:t>
      </w:r>
      <w:r w:rsidR="00EE6C34" w:rsidRPr="002D216D">
        <w:t xml:space="preserve">  </w:t>
      </w:r>
    </w:p>
    <w:p w14:paraId="6431A8F5" w14:textId="19B507D7" w:rsidR="00EE6C34" w:rsidRPr="00EE6C34" w:rsidRDefault="00EE6C34" w:rsidP="00071AAD">
      <w:pPr>
        <w:pStyle w:val="LFTBody"/>
      </w:pPr>
      <w:r w:rsidRPr="002D216D">
        <w:t xml:space="preserve">Please note that while infiltration practices can remove some types of physical and chemical pollutants, careful consideration should be given to implementing stormwater infiltration practices in </w:t>
      </w:r>
      <w:r w:rsidRPr="00D75262">
        <w:t>potential stormwater hotspots (PSH</w:t>
      </w:r>
      <w:r w:rsidRPr="002D216D">
        <w:t xml:space="preserve">) or </w:t>
      </w:r>
      <w:r w:rsidR="00F62C4A">
        <w:t xml:space="preserve">at </w:t>
      </w:r>
      <w:r w:rsidRPr="002D216D">
        <w:t xml:space="preserve">sites with known pollution issues such as </w:t>
      </w:r>
      <w:r w:rsidRPr="00AF2878">
        <w:t>brownfields</w:t>
      </w:r>
      <w:r w:rsidRPr="002D216D">
        <w:t>.</w:t>
      </w:r>
      <w:r w:rsidR="002D4B98">
        <w:t xml:space="preserve"> This is discussed further in Sections 2.7 and 2.8.</w:t>
      </w:r>
    </w:p>
    <w:p w14:paraId="602BAE32" w14:textId="5A732D57" w:rsidR="00EE6C34" w:rsidRDefault="00EE6C34" w:rsidP="00EE6C34">
      <w:pPr>
        <w:pStyle w:val="LFTHeading3"/>
      </w:pPr>
      <w:r>
        <w:t>1.1.2 Factors Affecting Stormwater Infiltration</w:t>
      </w:r>
    </w:p>
    <w:p w14:paraId="06C6A349" w14:textId="51AFFDF1" w:rsidR="00EE6C34" w:rsidRDefault="00A61E20" w:rsidP="00071AAD">
      <w:pPr>
        <w:pStyle w:val="LFTBody"/>
      </w:pPr>
      <w:r w:rsidRPr="002D216D">
        <w:t xml:space="preserve">Several interrelated factors </w:t>
      </w:r>
      <w:r>
        <w:t xml:space="preserve">that </w:t>
      </w:r>
      <w:r w:rsidRPr="002D216D">
        <w:t xml:space="preserve">control the </w:t>
      </w:r>
      <w:r>
        <w:t xml:space="preserve">infiltration of stormwater into the soil/subsurface are described below. </w:t>
      </w:r>
      <w:r w:rsidR="00BB6C9B">
        <w:t xml:space="preserve">It is important </w:t>
      </w:r>
      <w:r w:rsidR="00356D94">
        <w:t>to clarify the terms soil and subsurface</w:t>
      </w:r>
      <w:r w:rsidR="00514A4E">
        <w:t xml:space="preserve"> (these ter</w:t>
      </w:r>
      <w:r w:rsidR="006F3A9A">
        <w:t>ms are used interchangeably in this report</w:t>
      </w:r>
      <w:r w:rsidR="00514A4E">
        <w:t>)</w:t>
      </w:r>
      <w:r w:rsidR="00356D94">
        <w:t xml:space="preserve">. </w:t>
      </w:r>
      <w:r w:rsidR="001A1332">
        <w:t xml:space="preserve">In general, the soil </w:t>
      </w:r>
      <w:r w:rsidR="00356D94">
        <w:t xml:space="preserve">and/or subsurface </w:t>
      </w:r>
      <w:r>
        <w:t xml:space="preserve">is </w:t>
      </w:r>
      <w:r w:rsidR="001A1332">
        <w:t xml:space="preserve">the material that is </w:t>
      </w:r>
      <w:r w:rsidR="00BB6C9B">
        <w:t xml:space="preserve">directly </w:t>
      </w:r>
      <w:r w:rsidR="001A1332">
        <w:t xml:space="preserve">below the ground surface. </w:t>
      </w:r>
      <w:r>
        <w:t>W</w:t>
      </w:r>
      <w:r w:rsidR="00BB6C9B">
        <w:t>hen</w:t>
      </w:r>
      <w:r w:rsidR="001A1332">
        <w:t xml:space="preserve"> an engineered media is used</w:t>
      </w:r>
      <w:r w:rsidR="00514A4E">
        <w:t xml:space="preserve">, </w:t>
      </w:r>
      <w:r w:rsidR="00BB6C9B">
        <w:t>the</w:t>
      </w:r>
      <w:r w:rsidR="001A1332">
        <w:t xml:space="preserve"> soil</w:t>
      </w:r>
      <w:r w:rsidR="00514A4E">
        <w:t xml:space="preserve"> or </w:t>
      </w:r>
      <w:r w:rsidR="00356D94">
        <w:t>subsurface</w:t>
      </w:r>
      <w:r w:rsidR="001A1332">
        <w:t xml:space="preserve"> actually refers to the material underneath the engineered media </w:t>
      </w:r>
      <w:r w:rsidR="001A1332" w:rsidRPr="00BB6C9B">
        <w:t>(see</w:t>
      </w:r>
      <w:r w:rsidR="001A1332" w:rsidRPr="009B7173">
        <w:rPr>
          <w:b/>
        </w:rPr>
        <w:t xml:space="preserve"> Figure </w:t>
      </w:r>
      <w:r w:rsidR="009B7173" w:rsidRPr="009B7173">
        <w:rPr>
          <w:b/>
        </w:rPr>
        <w:t>1.2</w:t>
      </w:r>
      <w:r w:rsidR="001A1332" w:rsidRPr="00BB6C9B">
        <w:t>)</w:t>
      </w:r>
      <w:r w:rsidR="001A1332">
        <w:t>.</w:t>
      </w:r>
      <w:r w:rsidR="00356D94">
        <w:t xml:space="preserve"> </w:t>
      </w:r>
    </w:p>
    <w:p w14:paraId="7A732C35" w14:textId="0160313E" w:rsidR="00A16967" w:rsidRDefault="00630F41" w:rsidP="00BB6C9B">
      <w:pPr>
        <w:pStyle w:val="LFTBody"/>
        <w:rPr>
          <w:rStyle w:val="LFTFigureStyleChar"/>
        </w:rPr>
      </w:pPr>
      <w:r>
        <w:rPr>
          <w:rFonts w:asciiTheme="majorHAnsi" w:hAnsiTheme="majorHAnsi"/>
          <w:b/>
          <w:noProof/>
          <w:szCs w:val="21"/>
          <w:lang w:bidi="ar-SA"/>
        </w:rPr>
        <w:drawing>
          <wp:inline distT="0" distB="0" distL="0" distR="0" wp14:anchorId="624DD6E9" wp14:editId="6767CF0D">
            <wp:extent cx="5675376" cy="1993392"/>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75376" cy="1993392"/>
                    </a:xfrm>
                    <a:prstGeom prst="rect">
                      <a:avLst/>
                    </a:prstGeom>
                  </pic:spPr>
                </pic:pic>
              </a:graphicData>
            </a:graphic>
          </wp:inline>
        </w:drawing>
      </w:r>
    </w:p>
    <w:p w14:paraId="4D9A4DA6" w14:textId="2F73DC13" w:rsidR="009B7173" w:rsidRDefault="009B7173" w:rsidP="00BB6C9B">
      <w:pPr>
        <w:pStyle w:val="LFTBody"/>
      </w:pPr>
      <w:r w:rsidRPr="008C10BA">
        <w:rPr>
          <w:rStyle w:val="LFTFigureStyleChar"/>
        </w:rPr>
        <w:t>Figure 1.2 Distinction between engineered media and soil</w:t>
      </w:r>
      <w:r>
        <w:rPr>
          <w:rFonts w:asciiTheme="majorHAnsi" w:hAnsiTheme="majorHAnsi"/>
          <w:b/>
          <w:bCs/>
        </w:rPr>
        <w:t xml:space="preserve"> </w:t>
      </w:r>
      <w:r>
        <w:rPr>
          <w:rFonts w:asciiTheme="majorHAnsi" w:hAnsiTheme="majorHAnsi"/>
          <w:bCs/>
        </w:rPr>
        <w:t>(Source: CDM Smith)</w:t>
      </w:r>
    </w:p>
    <w:p w14:paraId="0D72E94F" w14:textId="67ADDEAA" w:rsidR="00EE6C34" w:rsidRPr="00071AAD" w:rsidRDefault="00BB6C9B" w:rsidP="00071AAD">
      <w:pPr>
        <w:pStyle w:val="LFTBullet1"/>
        <w:rPr>
          <w:szCs w:val="21"/>
        </w:rPr>
      </w:pPr>
      <w:r>
        <w:rPr>
          <w:b/>
          <w:szCs w:val="21"/>
        </w:rPr>
        <w:t>I</w:t>
      </w:r>
      <w:r w:rsidR="00EE6C34" w:rsidRPr="00071AAD">
        <w:rPr>
          <w:b/>
          <w:szCs w:val="21"/>
        </w:rPr>
        <w:t>nfiltration rate</w:t>
      </w:r>
      <w:r w:rsidR="00EE6C34" w:rsidRPr="00071AAD">
        <w:rPr>
          <w:szCs w:val="21"/>
        </w:rPr>
        <w:t xml:space="preserve">. The infiltration rate (IR) is one of the main </w:t>
      </w:r>
      <w:r w:rsidR="00B1187B">
        <w:rPr>
          <w:szCs w:val="21"/>
        </w:rPr>
        <w:t xml:space="preserve">factors affecting the performance </w:t>
      </w:r>
      <w:r w:rsidR="00EE6C34" w:rsidRPr="00071AAD">
        <w:rPr>
          <w:szCs w:val="21"/>
        </w:rPr>
        <w:t xml:space="preserve">of an infiltration BMP. While </w:t>
      </w:r>
      <w:hyperlink r:id="rId18" w:history="1">
        <w:r w:rsidR="00EE6C34" w:rsidRPr="00071AAD">
          <w:rPr>
            <w:rStyle w:val="Hyperlink"/>
          </w:rPr>
          <w:t>design rates</w:t>
        </w:r>
      </w:hyperlink>
      <w:r w:rsidR="00EE6C34" w:rsidRPr="00071AAD">
        <w:rPr>
          <w:szCs w:val="21"/>
        </w:rPr>
        <w:t xml:space="preserve"> do exist, it is HIGHLY RECOMMENDED that the rates be measured in-situ. Information on how to find the IR in the field can be found </w:t>
      </w:r>
      <w:hyperlink r:id="rId19" w:history="1">
        <w:r w:rsidR="00EE6C34" w:rsidRPr="00071AAD">
          <w:rPr>
            <w:rStyle w:val="Hyperlink"/>
          </w:rPr>
          <w:t>here</w:t>
        </w:r>
      </w:hyperlink>
      <w:r w:rsidR="00EE6C34" w:rsidRPr="00071AAD">
        <w:rPr>
          <w:szCs w:val="21"/>
        </w:rPr>
        <w:t xml:space="preserve">. </w:t>
      </w:r>
      <w:r w:rsidR="00E0464C">
        <w:rPr>
          <w:szCs w:val="21"/>
        </w:rPr>
        <w:t>D</w:t>
      </w:r>
      <w:r w:rsidR="00EE6C34" w:rsidRPr="00071AAD">
        <w:rPr>
          <w:szCs w:val="21"/>
        </w:rPr>
        <w:t xml:space="preserve">esigners should test soil at fully saturated conditions (saturated hydraulic conductivity or </w:t>
      </w:r>
      <w:proofErr w:type="spellStart"/>
      <w:r w:rsidR="00EE6C34" w:rsidRPr="00071AAD">
        <w:rPr>
          <w:szCs w:val="21"/>
        </w:rPr>
        <w:t>K</w:t>
      </w:r>
      <w:r w:rsidR="00EE6C34" w:rsidRPr="00071AAD">
        <w:rPr>
          <w:szCs w:val="21"/>
          <w:vertAlign w:val="subscript"/>
        </w:rPr>
        <w:t>sat</w:t>
      </w:r>
      <w:proofErr w:type="spellEnd"/>
      <w:r w:rsidR="006B1A7A" w:rsidRPr="00071AAD">
        <w:rPr>
          <w:szCs w:val="21"/>
        </w:rPr>
        <w:t>)</w:t>
      </w:r>
      <w:r w:rsidR="007F793B">
        <w:rPr>
          <w:szCs w:val="21"/>
        </w:rPr>
        <w:t xml:space="preserve"> to obtain the most conservative rate</w:t>
      </w:r>
      <w:r w:rsidR="006B1A7A" w:rsidRPr="00071AAD">
        <w:rPr>
          <w:szCs w:val="21"/>
        </w:rPr>
        <w:t xml:space="preserve">. </w:t>
      </w:r>
      <w:r w:rsidR="00BC4970">
        <w:rPr>
          <w:szCs w:val="21"/>
        </w:rPr>
        <w:t xml:space="preserve">All design and credit information contained in the MPCA’s stormwater manual is based on the assumption of saturated soil. </w:t>
      </w:r>
      <w:r w:rsidR="00EE6C34" w:rsidRPr="00071AAD">
        <w:rPr>
          <w:szCs w:val="21"/>
        </w:rPr>
        <w:t xml:space="preserve">Average </w:t>
      </w:r>
      <w:proofErr w:type="spellStart"/>
      <w:r w:rsidR="00EE6C34" w:rsidRPr="00071AAD">
        <w:rPr>
          <w:szCs w:val="21"/>
        </w:rPr>
        <w:t>K</w:t>
      </w:r>
      <w:r w:rsidR="00EE6C34" w:rsidRPr="00071AAD">
        <w:rPr>
          <w:szCs w:val="21"/>
          <w:vertAlign w:val="subscript"/>
        </w:rPr>
        <w:t>sat</w:t>
      </w:r>
      <w:proofErr w:type="spellEnd"/>
      <w:r w:rsidR="00EE6C34" w:rsidRPr="00071AAD">
        <w:rPr>
          <w:szCs w:val="21"/>
        </w:rPr>
        <w:t xml:space="preserve"> values are found </w:t>
      </w:r>
      <w:hyperlink r:id="rId20" w:history="1">
        <w:r w:rsidR="00EE6C34" w:rsidRPr="00071AAD">
          <w:rPr>
            <w:rStyle w:val="Hyperlink"/>
          </w:rPr>
          <w:t>here</w:t>
        </w:r>
      </w:hyperlink>
      <w:r w:rsidR="00F62C4A">
        <w:rPr>
          <w:rStyle w:val="Hyperlink"/>
        </w:rPr>
        <w:t>,</w:t>
      </w:r>
      <w:r w:rsidR="00EE6C34" w:rsidRPr="00071AAD">
        <w:rPr>
          <w:szCs w:val="21"/>
        </w:rPr>
        <w:t xml:space="preserve"> </w:t>
      </w:r>
      <w:r w:rsidR="00F62C4A">
        <w:rPr>
          <w:szCs w:val="21"/>
        </w:rPr>
        <w:t>however, they</w:t>
      </w:r>
      <w:r w:rsidR="00F62C4A" w:rsidRPr="00071AAD">
        <w:rPr>
          <w:szCs w:val="21"/>
        </w:rPr>
        <w:t xml:space="preserve"> </w:t>
      </w:r>
      <w:r w:rsidR="00EE6C34" w:rsidRPr="00071AAD">
        <w:rPr>
          <w:szCs w:val="21"/>
        </w:rPr>
        <w:t>should be used as a reference only.</w:t>
      </w:r>
    </w:p>
    <w:p w14:paraId="0C6D419C" w14:textId="4FFAE0FB" w:rsidR="00EE6C34" w:rsidRDefault="00EE6C34" w:rsidP="00071AAD">
      <w:pPr>
        <w:pStyle w:val="LFTBullet1"/>
      </w:pPr>
      <w:r w:rsidRPr="002D216D">
        <w:rPr>
          <w:b/>
        </w:rPr>
        <w:t>Evapotranspiration rate.</w:t>
      </w:r>
      <w:r w:rsidRPr="002D216D">
        <w:t xml:space="preserve"> </w:t>
      </w:r>
      <w:r w:rsidR="007F793B">
        <w:t>The e</w:t>
      </w:r>
      <w:r w:rsidRPr="002D216D">
        <w:t xml:space="preserve">vapotranspiration (ET) rate is the sum of evaporation and plant transpiration. It is an important function when the infiltration BMP relies at least in part on vegetation for its stormwater management. The </w:t>
      </w:r>
      <w:hyperlink r:id="rId21" w:history="1">
        <w:r w:rsidRPr="00071AAD">
          <w:rPr>
            <w:rStyle w:val="Hyperlink"/>
          </w:rPr>
          <w:t>average ET</w:t>
        </w:r>
      </w:hyperlink>
      <w:r w:rsidRPr="002D216D">
        <w:t xml:space="preserve"> rate in Minneapolis and St. Paul from 2001 to 2010 was 0.16 in/day. </w:t>
      </w:r>
      <w:r w:rsidR="00F54775">
        <w:t>It should be noted that this is a general value and is subject to variation due to several coarse and fine-scale conditions.</w:t>
      </w:r>
      <w:r w:rsidR="00691D0D">
        <w:t xml:space="preserve"> </w:t>
      </w:r>
      <w:r w:rsidR="00691D0D" w:rsidRPr="00AF2878">
        <w:rPr>
          <w:b/>
        </w:rPr>
        <w:t>Figure 1.</w:t>
      </w:r>
      <w:r w:rsidR="009B7173">
        <w:rPr>
          <w:b/>
        </w:rPr>
        <w:t>3</w:t>
      </w:r>
      <w:r w:rsidR="00691D0D">
        <w:t xml:space="preserve"> provides </w:t>
      </w:r>
      <w:r w:rsidR="005F04F0">
        <w:t>the estimated mean annual</w:t>
      </w:r>
      <w:r w:rsidR="00691D0D">
        <w:t xml:space="preserve"> evapo</w:t>
      </w:r>
      <w:r w:rsidR="00BC4970">
        <w:t>transpiration</w:t>
      </w:r>
      <w:r w:rsidR="005F04F0">
        <w:t xml:space="preserve"> rate</w:t>
      </w:r>
      <w:r w:rsidR="00BC4970">
        <w:t>, in centimeters, throughout</w:t>
      </w:r>
      <w:r w:rsidR="00691D0D">
        <w:t xml:space="preserve"> Minnesota between 1971 and </w:t>
      </w:r>
      <w:r w:rsidR="00691D0D">
        <w:lastRenderedPageBreak/>
        <w:t>2000.</w:t>
      </w:r>
      <w:r w:rsidR="00DE69F8">
        <w:t xml:space="preserve">  </w:t>
      </w:r>
      <w:r w:rsidR="00875B02">
        <w:t xml:space="preserve">Detailed records for certain areas of Minnesota are available on the </w:t>
      </w:r>
      <w:r w:rsidR="00DE69F8">
        <w:t xml:space="preserve">Minnesota Department of Natural Resources </w:t>
      </w:r>
      <w:hyperlink r:id="rId22" w:history="1">
        <w:r w:rsidR="00875B02" w:rsidRPr="00875B02">
          <w:rPr>
            <w:rStyle w:val="Hyperlink"/>
          </w:rPr>
          <w:t>Climate Summaries and Publications</w:t>
        </w:r>
      </w:hyperlink>
      <w:r w:rsidR="00875B02">
        <w:t xml:space="preserve"> </w:t>
      </w:r>
      <w:r w:rsidR="00DE69F8">
        <w:t>web site</w:t>
      </w:r>
      <w:r w:rsidR="00875B02">
        <w:t>.</w:t>
      </w:r>
    </w:p>
    <w:p w14:paraId="37AF813F" w14:textId="51BE39A9" w:rsidR="00E6020F" w:rsidRDefault="00DB09CB" w:rsidP="00153296">
      <w:pPr>
        <w:pStyle w:val="LFTBullet1"/>
        <w:numPr>
          <w:ilvl w:val="0"/>
          <w:numId w:val="0"/>
        </w:numPr>
      </w:pPr>
      <w:r>
        <w:rPr>
          <w:noProof/>
          <w:lang w:bidi="ar-SA"/>
        </w:rPr>
        <w:drawing>
          <wp:inline distT="0" distB="0" distL="0" distR="0" wp14:anchorId="43927697" wp14:editId="6B9688D6">
            <wp:extent cx="3467100" cy="46883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75367" cy="4699493"/>
                    </a:xfrm>
                    <a:prstGeom prst="rect">
                      <a:avLst/>
                    </a:prstGeom>
                  </pic:spPr>
                </pic:pic>
              </a:graphicData>
            </a:graphic>
          </wp:inline>
        </w:drawing>
      </w:r>
    </w:p>
    <w:p w14:paraId="541D2AE9" w14:textId="38FEBA71" w:rsidR="00E6020F" w:rsidRDefault="00E6020F" w:rsidP="00153296">
      <w:pPr>
        <w:rPr>
          <w:rFonts w:asciiTheme="majorHAnsi" w:hAnsiTheme="majorHAnsi"/>
          <w:bCs/>
          <w:sz w:val="21"/>
        </w:rPr>
      </w:pPr>
      <w:r>
        <w:rPr>
          <w:rFonts w:asciiTheme="majorHAnsi" w:hAnsiTheme="majorHAnsi"/>
          <w:b/>
          <w:bCs/>
          <w:sz w:val="21"/>
        </w:rPr>
        <w:t>Figure 1.3 Average Evapotranspiration Rates for</w:t>
      </w:r>
      <w:r w:rsidR="00CD315C">
        <w:rPr>
          <w:rFonts w:asciiTheme="majorHAnsi" w:hAnsiTheme="majorHAnsi"/>
          <w:b/>
          <w:bCs/>
          <w:sz w:val="21"/>
        </w:rPr>
        <w:t xml:space="preserve"> </w:t>
      </w:r>
      <w:r w:rsidR="00D263D0">
        <w:rPr>
          <w:rFonts w:asciiTheme="majorHAnsi" w:hAnsiTheme="majorHAnsi"/>
          <w:b/>
          <w:bCs/>
          <w:sz w:val="21"/>
        </w:rPr>
        <w:t>Minnesota</w:t>
      </w:r>
      <w:r>
        <w:rPr>
          <w:rFonts w:asciiTheme="majorHAnsi" w:hAnsiTheme="majorHAnsi"/>
          <w:b/>
          <w:bCs/>
          <w:sz w:val="21"/>
        </w:rPr>
        <w:t xml:space="preserve"> </w:t>
      </w:r>
      <w:r>
        <w:rPr>
          <w:rFonts w:asciiTheme="majorHAnsi" w:hAnsiTheme="majorHAnsi"/>
          <w:bCs/>
          <w:sz w:val="21"/>
        </w:rPr>
        <w:t>(</w:t>
      </w:r>
      <w:r w:rsidR="0038377C">
        <w:rPr>
          <w:rFonts w:asciiTheme="majorHAnsi" w:hAnsiTheme="majorHAnsi"/>
          <w:bCs/>
          <w:sz w:val="21"/>
        </w:rPr>
        <w:t>Source: US Geological Survey,</w:t>
      </w:r>
      <w:r w:rsidR="006F1048">
        <w:rPr>
          <w:rFonts w:asciiTheme="majorHAnsi" w:hAnsiTheme="majorHAnsi"/>
          <w:bCs/>
          <w:sz w:val="21"/>
        </w:rPr>
        <w:t xml:space="preserve"> with permission</w:t>
      </w:r>
      <w:r>
        <w:rPr>
          <w:rFonts w:asciiTheme="majorHAnsi" w:hAnsiTheme="majorHAnsi"/>
          <w:bCs/>
          <w:sz w:val="21"/>
        </w:rPr>
        <w:t>).</w:t>
      </w:r>
    </w:p>
    <w:p w14:paraId="567AC334" w14:textId="1970B631" w:rsidR="00EE6C34" w:rsidRPr="002D216D" w:rsidRDefault="00EE6C34" w:rsidP="00071AAD">
      <w:pPr>
        <w:pStyle w:val="LFTBullet1"/>
      </w:pPr>
      <w:r w:rsidRPr="002D216D">
        <w:rPr>
          <w:b/>
        </w:rPr>
        <w:t>Storm intensity.</w:t>
      </w:r>
      <w:r w:rsidRPr="002D216D">
        <w:t xml:space="preserve"> When the intensity of the storm is greater than the IR of the soil, runoff may occur </w:t>
      </w:r>
      <w:r w:rsidRPr="00823EC2">
        <w:t>(WE</w:t>
      </w:r>
      <w:r w:rsidRPr="00EC62FC">
        <w:t>F, 2012).</w:t>
      </w:r>
      <w:r w:rsidR="003B0032" w:rsidRPr="00EC62FC">
        <w:t xml:space="preserve"> This</w:t>
      </w:r>
      <w:r w:rsidR="003B0032">
        <w:t xml:space="preserve"> is due to the fact that as storm intensity increases, </w:t>
      </w:r>
      <w:r w:rsidR="007F793B">
        <w:t xml:space="preserve">the storage on the surface and in the </w:t>
      </w:r>
      <w:r w:rsidR="00B1187B">
        <w:t xml:space="preserve">subsurface </w:t>
      </w:r>
      <w:proofErr w:type="spellStart"/>
      <w:r w:rsidR="007F793B">
        <w:t>macropores</w:t>
      </w:r>
      <w:proofErr w:type="spellEnd"/>
      <w:r w:rsidR="007F793B">
        <w:t xml:space="preserve"> is</w:t>
      </w:r>
      <w:r w:rsidR="005F04F0">
        <w:t xml:space="preserve"> more</w:t>
      </w:r>
      <w:r w:rsidR="007F793B">
        <w:t xml:space="preserve"> quickly exhausted</w:t>
      </w:r>
      <w:r w:rsidR="00CD315C">
        <w:t xml:space="preserve"> and the soils rapidly reach </w:t>
      </w:r>
      <w:r w:rsidR="00361C7D">
        <w:t>saturation</w:t>
      </w:r>
      <w:r w:rsidR="007F793B">
        <w:t>.</w:t>
      </w:r>
    </w:p>
    <w:p w14:paraId="2E0354F1" w14:textId="77777777" w:rsidR="00B1187B" w:rsidRPr="002D216D" w:rsidRDefault="00B1187B" w:rsidP="00B1187B">
      <w:pPr>
        <w:pStyle w:val="LFTBullet1"/>
      </w:pPr>
      <w:r>
        <w:rPr>
          <w:b/>
        </w:rPr>
        <w:t>Antecedent soil moisture condition</w:t>
      </w:r>
      <w:r w:rsidRPr="002D216D">
        <w:rPr>
          <w:b/>
        </w:rPr>
        <w:t xml:space="preserve">. </w:t>
      </w:r>
      <w:r w:rsidRPr="002D216D">
        <w:t>The antecedent moisture condition</w:t>
      </w:r>
      <w:r>
        <w:t>, or the moisture condition of the soil prior to the storm event,</w:t>
      </w:r>
      <w:r w:rsidRPr="002D216D">
        <w:t xml:space="preserve"> will affect </w:t>
      </w:r>
      <w:r>
        <w:t>the space available in the subsurface for infiltration</w:t>
      </w:r>
      <w:r w:rsidRPr="002D216D">
        <w:t>. High antecedent moisture conditions reduce the amount of</w:t>
      </w:r>
      <w:r>
        <w:t xml:space="preserve"> pore</w:t>
      </w:r>
      <w:r w:rsidRPr="002D216D">
        <w:t xml:space="preserve"> space available for infiltration</w:t>
      </w:r>
      <w:r>
        <w:t xml:space="preserve">, which in turn </w:t>
      </w:r>
      <w:r w:rsidRPr="002D216D">
        <w:t>decreas</w:t>
      </w:r>
      <w:r>
        <w:t>es</w:t>
      </w:r>
      <w:r w:rsidRPr="002D216D">
        <w:t xml:space="preserve"> the amount of </w:t>
      </w:r>
      <w:r>
        <w:t xml:space="preserve">runoff </w:t>
      </w:r>
      <w:r w:rsidRPr="002D216D">
        <w:t>water entering the soil</w:t>
      </w:r>
      <w:r>
        <w:t>.</w:t>
      </w:r>
    </w:p>
    <w:p w14:paraId="3E9F914F" w14:textId="5B504D47" w:rsidR="00EE6C34" w:rsidRPr="002D216D" w:rsidRDefault="00EE6C34" w:rsidP="00071AAD">
      <w:pPr>
        <w:pStyle w:val="LFTBullet1"/>
      </w:pPr>
      <w:r w:rsidRPr="002D216D">
        <w:rPr>
          <w:b/>
        </w:rPr>
        <w:t xml:space="preserve">Soil type. </w:t>
      </w:r>
      <w:r w:rsidR="009425E6">
        <w:t xml:space="preserve">In general, infiltration </w:t>
      </w:r>
      <w:r w:rsidR="007F793B">
        <w:t xml:space="preserve">is </w:t>
      </w:r>
      <w:r w:rsidR="009425E6">
        <w:t xml:space="preserve">more rapid in coarser soils </w:t>
      </w:r>
      <w:r w:rsidR="00514A4E">
        <w:t>(e.g.</w:t>
      </w:r>
      <w:r w:rsidR="00153296">
        <w:t>,</w:t>
      </w:r>
      <w:r w:rsidR="00514A4E">
        <w:t xml:space="preserve"> </w:t>
      </w:r>
      <w:r w:rsidR="009425E6">
        <w:t>medium to coarse sands or gravels</w:t>
      </w:r>
      <w:r w:rsidR="00514A4E">
        <w:t>)</w:t>
      </w:r>
      <w:r w:rsidR="009425E6">
        <w:t xml:space="preserve"> than in fine grained soils </w:t>
      </w:r>
      <w:r w:rsidR="00514A4E">
        <w:t>(e.g.</w:t>
      </w:r>
      <w:r w:rsidR="009425E6">
        <w:t xml:space="preserve"> silts and clays</w:t>
      </w:r>
      <w:r w:rsidR="00514A4E">
        <w:t>)</w:t>
      </w:r>
      <w:r w:rsidR="009425E6" w:rsidRPr="002D216D">
        <w:t>.</w:t>
      </w:r>
    </w:p>
    <w:p w14:paraId="7D42F57A" w14:textId="77777777" w:rsidR="00B1187B" w:rsidRPr="002D216D" w:rsidRDefault="00B1187B" w:rsidP="00B1187B">
      <w:pPr>
        <w:pStyle w:val="LFTBullet1"/>
        <w:rPr>
          <w:b/>
          <w:bCs/>
        </w:rPr>
      </w:pPr>
      <w:r>
        <w:rPr>
          <w:b/>
          <w:bCs/>
        </w:rPr>
        <w:t xml:space="preserve">Bulk density of the soil. </w:t>
      </w:r>
      <w:r>
        <w:rPr>
          <w:bCs/>
        </w:rPr>
        <w:t>As the bulk density of the soil increases, the IR generally decreases.</w:t>
      </w:r>
      <w:r w:rsidRPr="002D216D">
        <w:t xml:space="preserve"> </w:t>
      </w:r>
      <w:r>
        <w:rPr>
          <w:bCs/>
        </w:rPr>
        <w:t xml:space="preserve">The average bulk density of soil based on different land uses or activities can be found </w:t>
      </w:r>
      <w:hyperlink r:id="rId24" w:history="1">
        <w:r w:rsidRPr="00F85D9B">
          <w:rPr>
            <w:rStyle w:val="Hyperlink"/>
            <w:bCs/>
          </w:rPr>
          <w:t>here</w:t>
        </w:r>
      </w:hyperlink>
      <w:r>
        <w:rPr>
          <w:bCs/>
        </w:rPr>
        <w:t>.</w:t>
      </w:r>
    </w:p>
    <w:p w14:paraId="1CEFF8A7" w14:textId="15D4903F" w:rsidR="00EE6C34" w:rsidRPr="00B2137B" w:rsidRDefault="00EE6C34" w:rsidP="00071AAD">
      <w:pPr>
        <w:pStyle w:val="LFTBullet1"/>
      </w:pPr>
      <w:r w:rsidRPr="002D216D">
        <w:rPr>
          <w:b/>
        </w:rPr>
        <w:lastRenderedPageBreak/>
        <w:t>Temperature.</w:t>
      </w:r>
      <w:r w:rsidRPr="002D216D">
        <w:t xml:space="preserve"> Infiltration rates tend to decrease as temperature decreases</w:t>
      </w:r>
      <w:r w:rsidR="00F85D9B">
        <w:t>. This is</w:t>
      </w:r>
      <w:r w:rsidRPr="002D216D">
        <w:t xml:space="preserve"> due to the increase in viscosity of the </w:t>
      </w:r>
      <w:r w:rsidR="00567232">
        <w:t>stormwater</w:t>
      </w:r>
      <w:r w:rsidR="00567232" w:rsidRPr="002D216D">
        <w:t xml:space="preserve"> </w:t>
      </w:r>
      <w:r w:rsidRPr="002D216D">
        <w:t xml:space="preserve">at lower temperatures </w:t>
      </w:r>
      <w:r w:rsidRPr="00B2137B">
        <w:t xml:space="preserve">(Lin et al., 2003; Braga et al., 2007; Emerson and </w:t>
      </w:r>
      <w:proofErr w:type="spellStart"/>
      <w:r w:rsidRPr="00B2137B">
        <w:t>Traver</w:t>
      </w:r>
      <w:proofErr w:type="spellEnd"/>
      <w:r w:rsidRPr="00B2137B">
        <w:t xml:space="preserve">, 2008). </w:t>
      </w:r>
    </w:p>
    <w:p w14:paraId="3D22D9A3" w14:textId="77777777" w:rsidR="00EE6C34" w:rsidRPr="002D216D" w:rsidRDefault="00EE6C34" w:rsidP="00EE6C34">
      <w:pPr>
        <w:pStyle w:val="LFTHeading3"/>
      </w:pPr>
      <w:bookmarkStart w:id="3" w:name="_Toc395180838"/>
      <w:r>
        <w:t xml:space="preserve">1.1.3 </w:t>
      </w:r>
      <w:r w:rsidRPr="002D216D">
        <w:t>Limitations and Disadvantages of Stormwater Infiltration</w:t>
      </w:r>
      <w:bookmarkEnd w:id="3"/>
    </w:p>
    <w:p w14:paraId="7D041A2D" w14:textId="32E5073D" w:rsidR="00EE6C34" w:rsidRPr="002D216D" w:rsidRDefault="00EE6C34" w:rsidP="00071AAD">
      <w:pPr>
        <w:pStyle w:val="LFTBody"/>
      </w:pPr>
      <w:r w:rsidRPr="002D216D">
        <w:t>The following general limitations should be recognized when considering infiltration BMPs.</w:t>
      </w:r>
    </w:p>
    <w:p w14:paraId="216D39FE" w14:textId="16AE7125" w:rsidR="00EE6C34" w:rsidRPr="002D216D" w:rsidRDefault="00EE6C34" w:rsidP="00071AAD">
      <w:pPr>
        <w:pStyle w:val="LFTBullet1"/>
      </w:pPr>
      <w:r w:rsidRPr="002D216D">
        <w:t>Failure can occur due to improper design</w:t>
      </w:r>
      <w:r w:rsidR="00BB2297">
        <w:t xml:space="preserve"> and/or siting.</w:t>
      </w:r>
    </w:p>
    <w:p w14:paraId="13764862" w14:textId="77777777" w:rsidR="00B1187B" w:rsidRPr="002D216D" w:rsidRDefault="00B1187B" w:rsidP="00B1187B">
      <w:pPr>
        <w:pStyle w:val="LFTBullet1"/>
      </w:pPr>
      <w:r>
        <w:t>Infiltration BMPs</w:t>
      </w:r>
      <w:r w:rsidRPr="002D216D">
        <w:t xml:space="preserve"> may not be appropriate for </w:t>
      </w:r>
      <w:r>
        <w:t xml:space="preserve">sites with </w:t>
      </w:r>
      <w:r w:rsidRPr="002D216D">
        <w:t xml:space="preserve">soils </w:t>
      </w:r>
      <w:r>
        <w:t>having</w:t>
      </w:r>
      <w:r w:rsidRPr="002D216D">
        <w:t xml:space="preserve"> a low infiltration capacity.</w:t>
      </w:r>
    </w:p>
    <w:p w14:paraId="3BC3A41B" w14:textId="77777777" w:rsidR="00B1187B" w:rsidRPr="002D216D" w:rsidRDefault="00B1187B" w:rsidP="00B1187B">
      <w:pPr>
        <w:pStyle w:val="LFTBullet1"/>
      </w:pPr>
      <w:r>
        <w:t>Infiltration BMPs</w:t>
      </w:r>
      <w:r w:rsidRPr="002D216D">
        <w:t xml:space="preserve"> may not be appropriate for areas with steep slopes.</w:t>
      </w:r>
    </w:p>
    <w:p w14:paraId="7245C2AC" w14:textId="5E9663BC" w:rsidR="00EE6C34" w:rsidRPr="002D216D" w:rsidRDefault="00EE6C34" w:rsidP="00071AAD">
      <w:pPr>
        <w:pStyle w:val="LFTBullet1"/>
      </w:pPr>
      <w:r>
        <w:t>Infiltration BMPs</w:t>
      </w:r>
      <w:r w:rsidRPr="002D216D">
        <w:t xml:space="preserve"> are susceptible to clogging by sediment and other debris</w:t>
      </w:r>
      <w:r w:rsidR="00F85D9B">
        <w:t>,</w:t>
      </w:r>
      <w:r>
        <w:t xml:space="preserve"> and </w:t>
      </w:r>
      <w:r w:rsidR="0058124D">
        <w:t xml:space="preserve">may </w:t>
      </w:r>
      <w:r>
        <w:t xml:space="preserve">require a greater amount of maintenance compared to </w:t>
      </w:r>
      <w:r w:rsidR="0058124D">
        <w:t>other BMPs</w:t>
      </w:r>
      <w:r w:rsidRPr="002D216D">
        <w:t>.</w:t>
      </w:r>
    </w:p>
    <w:p w14:paraId="794A39CA" w14:textId="42954C0B" w:rsidR="00EE6C34" w:rsidRPr="00823EC2" w:rsidRDefault="00EE6C34" w:rsidP="00071AAD">
      <w:pPr>
        <w:pStyle w:val="LFTBullet1"/>
      </w:pPr>
      <w:r w:rsidRPr="002D216D">
        <w:t xml:space="preserve">Algae growth within the BMP </w:t>
      </w:r>
      <w:r>
        <w:t>can</w:t>
      </w:r>
      <w:r w:rsidRPr="002D216D">
        <w:t xml:space="preserve"> </w:t>
      </w:r>
      <w:r>
        <w:t>block</w:t>
      </w:r>
      <w:r w:rsidRPr="002D216D">
        <w:t xml:space="preserve"> </w:t>
      </w:r>
      <w:r w:rsidR="00626653">
        <w:t xml:space="preserve">the </w:t>
      </w:r>
      <w:r>
        <w:t>infiltration of runoff</w:t>
      </w:r>
      <w:r w:rsidRPr="002D216D">
        <w:t xml:space="preserve"> into the subsurface </w:t>
      </w:r>
      <w:r w:rsidRPr="00823EC2">
        <w:t>(WEF, 20</w:t>
      </w:r>
      <w:r w:rsidR="003B3888" w:rsidRPr="00823EC2">
        <w:t>12</w:t>
      </w:r>
      <w:r w:rsidRPr="00823EC2">
        <w:t>)</w:t>
      </w:r>
      <w:r w:rsidR="005F04F0" w:rsidRPr="00823EC2">
        <w:t>.</w:t>
      </w:r>
    </w:p>
    <w:p w14:paraId="07167626" w14:textId="31F098AA" w:rsidR="00EE6C34" w:rsidRPr="002D216D" w:rsidRDefault="00EE6C34" w:rsidP="00071AAD">
      <w:pPr>
        <w:pStyle w:val="LFTBullet1"/>
      </w:pPr>
      <w:r>
        <w:t xml:space="preserve">Infiltration BMPs </w:t>
      </w:r>
      <w:r w:rsidRPr="002D216D">
        <w:t>are not ideal for stormwater runoff from land uses or activities with the potential for high loads</w:t>
      </w:r>
      <w:r w:rsidR="00365160">
        <w:t xml:space="preserve"> of </w:t>
      </w:r>
      <w:hyperlink r:id="rId25" w:history="1">
        <w:r w:rsidR="00365160" w:rsidRPr="00365160">
          <w:rPr>
            <w:rStyle w:val="Hyperlink"/>
          </w:rPr>
          <w:t>certain pollutants</w:t>
        </w:r>
      </w:hyperlink>
      <w:r w:rsidRPr="002D216D">
        <w:t>.</w:t>
      </w:r>
      <w:r w:rsidR="000305B4">
        <w:t xml:space="preserve"> </w:t>
      </w:r>
      <w:r w:rsidR="00361C7D">
        <w:t xml:space="preserve">The </w:t>
      </w:r>
      <w:hyperlink r:id="rId26" w:history="1">
        <w:r w:rsidR="00361C7D" w:rsidRPr="00361C7D">
          <w:rPr>
            <w:rStyle w:val="Hyperlink"/>
          </w:rPr>
          <w:t>Minnesota CGP</w:t>
        </w:r>
      </w:hyperlink>
      <w:r w:rsidR="00361C7D">
        <w:t xml:space="preserve"> prohibits infiltration of runoff from vehicle fueling areas and certain industrial practices.</w:t>
      </w:r>
    </w:p>
    <w:p w14:paraId="03BF42AF" w14:textId="2AAE8CC2" w:rsidR="00EE6C34" w:rsidRDefault="00EE6C34" w:rsidP="00071AAD">
      <w:pPr>
        <w:pStyle w:val="LFTBullet1"/>
      </w:pPr>
      <w:r>
        <w:t>Infiltration BMPs</w:t>
      </w:r>
      <w:r w:rsidR="008A4A4B">
        <w:t xml:space="preserve"> may</w:t>
      </w:r>
      <w:r>
        <w:t xml:space="preserve"> increase the</w:t>
      </w:r>
      <w:r w:rsidRPr="002D216D">
        <w:t xml:space="preserve"> risk of groundwater contamination depend</w:t>
      </w:r>
      <w:r w:rsidR="008A4A4B">
        <w:t>ing</w:t>
      </w:r>
      <w:r w:rsidRPr="002D216D">
        <w:t xml:space="preserve"> on subsurface conditions, </w:t>
      </w:r>
      <w:r w:rsidR="00365160">
        <w:t>pollution concentrations in</w:t>
      </w:r>
      <w:r w:rsidR="005F04F0">
        <w:t xml:space="preserve"> the</w:t>
      </w:r>
      <w:r w:rsidR="00365160">
        <w:t xml:space="preserve"> runoff</w:t>
      </w:r>
      <w:r>
        <w:t>,</w:t>
      </w:r>
      <w:r w:rsidRPr="002D216D">
        <w:t xml:space="preserve"> and aquifer susceptibility. </w:t>
      </w:r>
    </w:p>
    <w:p w14:paraId="5B6DF3DD" w14:textId="49DC3B35" w:rsidR="00EE6C34" w:rsidRPr="007B4755" w:rsidRDefault="00EE6C34" w:rsidP="00071AAD">
      <w:pPr>
        <w:pStyle w:val="LFTBullet1"/>
      </w:pPr>
      <w:r>
        <w:t>W</w:t>
      </w:r>
      <w:r w:rsidRPr="002D216D">
        <w:t xml:space="preserve">ide-scale implementation </w:t>
      </w:r>
      <w:r>
        <w:t xml:space="preserve">is required </w:t>
      </w:r>
      <w:r w:rsidRPr="002D216D">
        <w:t>to significant</w:t>
      </w:r>
      <w:r>
        <w:t>ly</w:t>
      </w:r>
      <w:r w:rsidRPr="002D216D">
        <w:t xml:space="preserve"> </w:t>
      </w:r>
      <w:r>
        <w:t>reduce</w:t>
      </w:r>
      <w:r w:rsidRPr="002D216D">
        <w:t xml:space="preserve"> </w:t>
      </w:r>
      <w:r>
        <w:t>the rate and volume of discharge to downstream surface waters</w:t>
      </w:r>
      <w:r w:rsidRPr="002D216D">
        <w:t xml:space="preserve">, especially in areas with a high density of </w:t>
      </w:r>
      <w:r w:rsidR="00365160">
        <w:t>impervious</w:t>
      </w:r>
      <w:r w:rsidRPr="002D216D">
        <w:t xml:space="preserve"> surfaces (</w:t>
      </w:r>
      <w:r w:rsidRPr="00823EC2">
        <w:t>WEF, 20</w:t>
      </w:r>
      <w:r w:rsidR="003B3888" w:rsidRPr="00823EC2">
        <w:t>12</w:t>
      </w:r>
      <w:r w:rsidRPr="00823EC2">
        <w:t>).</w:t>
      </w:r>
    </w:p>
    <w:bookmarkEnd w:id="2"/>
    <w:p w14:paraId="0F6F4A63" w14:textId="0707E48B" w:rsidR="00EE6C34" w:rsidRPr="006B1CD9" w:rsidRDefault="00EE6C34" w:rsidP="00EE6C34">
      <w:pPr>
        <w:pStyle w:val="LFTHeading2"/>
      </w:pPr>
      <w:r w:rsidRPr="006B1CD9">
        <w:t xml:space="preserve">1.2 </w:t>
      </w:r>
      <w:bookmarkStart w:id="4" w:name="Fate"/>
      <w:r>
        <w:t>Pollutant Fate and Transport for Stormwater Infiltration</w:t>
      </w:r>
    </w:p>
    <w:bookmarkEnd w:id="4"/>
    <w:p w14:paraId="0F21C74A" w14:textId="2754A0DC" w:rsidR="00D15B3D" w:rsidRDefault="00EE6C34" w:rsidP="00071AAD">
      <w:pPr>
        <w:pStyle w:val="LFTBody"/>
      </w:pPr>
      <w:r w:rsidRPr="002D216D">
        <w:t xml:space="preserve">As stormwater travels </w:t>
      </w:r>
      <w:r>
        <w:t>across</w:t>
      </w:r>
      <w:r w:rsidRPr="002D216D">
        <w:t xml:space="preserve"> the land </w:t>
      </w:r>
      <w:r w:rsidRPr="004E09FF">
        <w:t>surface</w:t>
      </w:r>
      <w:r w:rsidR="00B1187B">
        <w:t xml:space="preserve"> into infiltration BMPs</w:t>
      </w:r>
      <w:r w:rsidR="00F76AF1">
        <w:t>,</w:t>
      </w:r>
      <w:r w:rsidRPr="004E09FF">
        <w:t xml:space="preserve"> it </w:t>
      </w:r>
      <w:r w:rsidR="00B1187B">
        <w:t xml:space="preserve">can </w:t>
      </w:r>
      <w:r w:rsidR="00754733" w:rsidRPr="00893BD6">
        <w:t>pick up various water quality pollutants</w:t>
      </w:r>
      <w:r w:rsidRPr="004E09FF">
        <w:t xml:space="preserve"> and</w:t>
      </w:r>
      <w:r w:rsidRPr="002D216D">
        <w:t xml:space="preserve"> </w:t>
      </w:r>
      <w:r>
        <w:t>deliver</w:t>
      </w:r>
      <w:r w:rsidRPr="002D216D">
        <w:t xml:space="preserve"> </w:t>
      </w:r>
      <w:r w:rsidR="008A4A4B">
        <w:t xml:space="preserve">them </w:t>
      </w:r>
      <w:r w:rsidRPr="002D216D">
        <w:t>to</w:t>
      </w:r>
      <w:r w:rsidR="005110D9">
        <w:t xml:space="preserve"> the</w:t>
      </w:r>
      <w:r w:rsidRPr="002D216D">
        <w:t xml:space="preserve"> </w:t>
      </w:r>
      <w:r w:rsidR="00B1187B">
        <w:t>subsurface</w:t>
      </w:r>
      <w:r w:rsidRPr="002D216D">
        <w:t xml:space="preserve">. There is concern that these pollutants have the ability to travel through the </w:t>
      </w:r>
      <w:r w:rsidR="00365160">
        <w:t xml:space="preserve">vadose zone </w:t>
      </w:r>
      <w:r w:rsidRPr="002D216D">
        <w:t xml:space="preserve">and ultimately impact the groundwater. Whether or not this will occur depends on the type </w:t>
      </w:r>
      <w:r w:rsidR="00653006">
        <w:t>and amount</w:t>
      </w:r>
      <w:r w:rsidR="00653006" w:rsidRPr="002D216D">
        <w:t xml:space="preserve"> </w:t>
      </w:r>
      <w:r w:rsidRPr="002D216D">
        <w:t xml:space="preserve">of pollutant present, </w:t>
      </w:r>
      <w:r w:rsidR="00653006">
        <w:t xml:space="preserve">the volume of infiltration, </w:t>
      </w:r>
      <w:r w:rsidRPr="002D216D">
        <w:t>the type of infiltration BMP, and subsurface conditions.</w:t>
      </w:r>
      <w:r w:rsidR="00623216">
        <w:t xml:space="preserve"> </w:t>
      </w:r>
    </w:p>
    <w:p w14:paraId="4492EE73" w14:textId="5A3E774A" w:rsidR="00D15B3D" w:rsidRDefault="00D15B3D" w:rsidP="00AF2878">
      <w:pPr>
        <w:pStyle w:val="LFTHeading3"/>
      </w:pPr>
      <w:r>
        <w:t>1.2.1 Typical Stormwater Pollutants</w:t>
      </w:r>
    </w:p>
    <w:p w14:paraId="7329E3A2" w14:textId="1C2DE8DB" w:rsidR="00011251" w:rsidRDefault="00623216" w:rsidP="00071AAD">
      <w:pPr>
        <w:pStyle w:val="LFTBody"/>
      </w:pPr>
      <w:r>
        <w:t>Common</w:t>
      </w:r>
      <w:r w:rsidR="00AA7330">
        <w:t xml:space="preserve"> stormwater</w:t>
      </w:r>
      <w:r>
        <w:t xml:space="preserve"> pollutants</w:t>
      </w:r>
      <w:r w:rsidR="00AA7330">
        <w:t xml:space="preserve"> and their characteristics</w:t>
      </w:r>
      <w:r>
        <w:t xml:space="preserve"> are discussed below</w:t>
      </w:r>
      <w:r w:rsidR="00AA7330">
        <w:t>.</w:t>
      </w:r>
      <w:r>
        <w:t xml:space="preserve"> </w:t>
      </w:r>
      <w:r w:rsidR="00AA7330" w:rsidRPr="008C10BA">
        <w:rPr>
          <w:b/>
        </w:rPr>
        <w:t>Table 1.1</w:t>
      </w:r>
      <w:r w:rsidR="00AA7330">
        <w:t xml:space="preserve"> summarizes the common source</w:t>
      </w:r>
      <w:r w:rsidR="00626653">
        <w:t>s</w:t>
      </w:r>
      <w:r w:rsidR="00AA7330">
        <w:t xml:space="preserve"> of the pollutant</w:t>
      </w:r>
      <w:r w:rsidR="00626653">
        <w:t>s</w:t>
      </w:r>
      <w:r w:rsidR="00AA7330">
        <w:t xml:space="preserve"> while </w:t>
      </w:r>
      <w:r w:rsidR="00AA7330" w:rsidRPr="008C10BA">
        <w:rPr>
          <w:b/>
        </w:rPr>
        <w:t>Table 1.2</w:t>
      </w:r>
      <w:r w:rsidR="00626653">
        <w:t xml:space="preserve"> provides</w:t>
      </w:r>
      <w:r w:rsidR="00AA7330">
        <w:t xml:space="preserve"> typical </w:t>
      </w:r>
      <w:r w:rsidR="00626653">
        <w:t xml:space="preserve">pollutant </w:t>
      </w:r>
      <w:r w:rsidR="00AA7330">
        <w:t>concentration</w:t>
      </w:r>
      <w:r w:rsidR="00E17216">
        <w:t>s</w:t>
      </w:r>
      <w:r w:rsidR="00AA7330">
        <w:t xml:space="preserve"> in stormwater runoff</w:t>
      </w:r>
      <w:r w:rsidR="005F04F0">
        <w:t>. The concentrations are</w:t>
      </w:r>
      <w:r w:rsidR="00AA7330">
        <w:t xml:space="preserve"> based on data from the International Stormwater Database.</w:t>
      </w:r>
    </w:p>
    <w:p w14:paraId="450C0840" w14:textId="77777777" w:rsidR="00EC62FC" w:rsidRDefault="00EC62FC" w:rsidP="00011251">
      <w:pPr>
        <w:pStyle w:val="LFTTableTitle"/>
      </w:pPr>
      <w:r>
        <w:br w:type="page"/>
      </w:r>
    </w:p>
    <w:p w14:paraId="3EF347B2" w14:textId="758798B2" w:rsidR="00011251" w:rsidRPr="00EE6C34" w:rsidRDefault="00011251" w:rsidP="00011251">
      <w:pPr>
        <w:pStyle w:val="LFTTableTitle"/>
        <w:rPr>
          <w:b w:val="0"/>
        </w:rPr>
      </w:pPr>
      <w:r>
        <w:lastRenderedPageBreak/>
        <w:t xml:space="preserve">Table 1.1 Common Pollutants of Concern </w:t>
      </w:r>
      <w:r w:rsidR="007D2D43">
        <w:t xml:space="preserve">and Sources </w:t>
      </w:r>
      <w:r>
        <w:t>in Stormwater Runoff</w:t>
      </w:r>
      <w:r w:rsidR="00D15B3D">
        <w:t xml:space="preserve"> </w:t>
      </w:r>
      <w:r>
        <w:rPr>
          <w:b w:val="0"/>
        </w:rPr>
        <w:t>(</w:t>
      </w:r>
      <w:r w:rsidRPr="00B2137B">
        <w:rPr>
          <w:b w:val="0"/>
        </w:rPr>
        <w:t>Adapted from USGS, 2014)</w:t>
      </w:r>
    </w:p>
    <w:tbl>
      <w:tblPr>
        <w:tblStyle w:val="TableGrid"/>
        <w:tblW w:w="0" w:type="auto"/>
        <w:tblLook w:val="04A0" w:firstRow="1" w:lastRow="0" w:firstColumn="1" w:lastColumn="0" w:noHBand="0" w:noVBand="1"/>
      </w:tblPr>
      <w:tblGrid>
        <w:gridCol w:w="2358"/>
        <w:gridCol w:w="6390"/>
      </w:tblGrid>
      <w:tr w:rsidR="00011251" w:rsidRPr="00313102" w14:paraId="653A9E48" w14:textId="77777777" w:rsidTr="00FA4BEF">
        <w:trPr>
          <w:trHeight w:val="287"/>
        </w:trPr>
        <w:tc>
          <w:tcPr>
            <w:tcW w:w="2358" w:type="dxa"/>
            <w:tcBorders>
              <w:top w:val="single" w:sz="4" w:space="0" w:color="auto"/>
              <w:left w:val="single" w:sz="4" w:space="0" w:color="auto"/>
              <w:bottom w:val="single" w:sz="4" w:space="0" w:color="auto"/>
              <w:right w:val="single" w:sz="4" w:space="0" w:color="FFFBF0" w:themeColor="background1"/>
            </w:tcBorders>
            <w:shd w:val="clear" w:color="auto" w:fill="00539B" w:themeFill="text2"/>
            <w:hideMark/>
          </w:tcPr>
          <w:p w14:paraId="16124D4F" w14:textId="77777777" w:rsidR="00011251" w:rsidRPr="009118AD" w:rsidRDefault="00011251" w:rsidP="00FA4BEF">
            <w:pPr>
              <w:pStyle w:val="LFTTableheader2"/>
              <w:jc w:val="center"/>
              <w:rPr>
                <w:color w:val="FFFBF0" w:themeColor="background1"/>
                <w:sz w:val="20"/>
              </w:rPr>
            </w:pPr>
            <w:r w:rsidRPr="009118AD">
              <w:rPr>
                <w:color w:val="FFFBF0" w:themeColor="background1"/>
                <w:sz w:val="20"/>
              </w:rPr>
              <w:t>Contaminant</w:t>
            </w:r>
          </w:p>
        </w:tc>
        <w:tc>
          <w:tcPr>
            <w:tcW w:w="6390" w:type="dxa"/>
            <w:tcBorders>
              <w:top w:val="single" w:sz="4" w:space="0" w:color="auto"/>
              <w:left w:val="single" w:sz="4" w:space="0" w:color="FFFBF0" w:themeColor="background1"/>
              <w:bottom w:val="single" w:sz="4" w:space="0" w:color="auto"/>
              <w:right w:val="single" w:sz="4" w:space="0" w:color="auto"/>
            </w:tcBorders>
            <w:shd w:val="clear" w:color="auto" w:fill="00539B" w:themeFill="text2"/>
            <w:hideMark/>
          </w:tcPr>
          <w:p w14:paraId="572C9AC7" w14:textId="77777777" w:rsidR="00011251" w:rsidRPr="009118AD" w:rsidRDefault="00011251" w:rsidP="00FA4BEF">
            <w:pPr>
              <w:pStyle w:val="LFTTableheader2"/>
              <w:jc w:val="center"/>
              <w:rPr>
                <w:sz w:val="20"/>
              </w:rPr>
            </w:pPr>
            <w:r w:rsidRPr="009118AD">
              <w:rPr>
                <w:color w:val="FFFBF0" w:themeColor="background1"/>
                <w:sz w:val="20"/>
              </w:rPr>
              <w:t>Contaminant Source</w:t>
            </w:r>
            <w:r w:rsidRPr="009118AD">
              <w:rPr>
                <w:color w:val="FFFBF0" w:themeColor="background1"/>
                <w:sz w:val="20"/>
                <w:vertAlign w:val="superscript"/>
              </w:rPr>
              <w:t>1</w:t>
            </w:r>
          </w:p>
        </w:tc>
      </w:tr>
      <w:tr w:rsidR="00011251" w:rsidRPr="00313102" w14:paraId="107B82AC" w14:textId="77777777" w:rsidTr="00FA4BEF">
        <w:trPr>
          <w:trHeight w:val="350"/>
        </w:trPr>
        <w:tc>
          <w:tcPr>
            <w:tcW w:w="2358" w:type="dxa"/>
            <w:tcBorders>
              <w:top w:val="single" w:sz="4" w:space="0" w:color="auto"/>
              <w:left w:val="single" w:sz="4" w:space="0" w:color="auto"/>
              <w:bottom w:val="single" w:sz="4" w:space="0" w:color="auto"/>
              <w:right w:val="single" w:sz="4" w:space="0" w:color="auto"/>
            </w:tcBorders>
            <w:hideMark/>
          </w:tcPr>
          <w:p w14:paraId="14D70FC5" w14:textId="3B6C9143" w:rsidR="00011251" w:rsidRPr="00954D7E" w:rsidRDefault="0026468B" w:rsidP="00FA4BEF">
            <w:pPr>
              <w:pStyle w:val="LFTTabletext"/>
            </w:pPr>
            <w:r>
              <w:t>Nitrogen</w:t>
            </w:r>
          </w:p>
        </w:tc>
        <w:tc>
          <w:tcPr>
            <w:tcW w:w="6390" w:type="dxa"/>
            <w:tcBorders>
              <w:top w:val="single" w:sz="4" w:space="0" w:color="auto"/>
              <w:left w:val="single" w:sz="4" w:space="0" w:color="auto"/>
              <w:bottom w:val="single" w:sz="4" w:space="0" w:color="auto"/>
              <w:right w:val="single" w:sz="4" w:space="0" w:color="auto"/>
            </w:tcBorders>
            <w:hideMark/>
          </w:tcPr>
          <w:p w14:paraId="1984A35A" w14:textId="2170CC37" w:rsidR="00011251" w:rsidRPr="00954D7E" w:rsidRDefault="0026468B" w:rsidP="007D2D43">
            <w:pPr>
              <w:pStyle w:val="LFTTabletext"/>
            </w:pPr>
            <w:r>
              <w:t>Naturally occurring</w:t>
            </w:r>
            <w:r w:rsidR="007D2D43">
              <w:t xml:space="preserve"> from vegetation decomposition;</w:t>
            </w:r>
            <w:r>
              <w:t xml:space="preserve"> fertilizers</w:t>
            </w:r>
            <w:r w:rsidR="007D2D43">
              <w:t xml:space="preserve">; </w:t>
            </w:r>
            <w:r>
              <w:t>farm-animal waste</w:t>
            </w:r>
            <w:r w:rsidR="007D2D43">
              <w:t xml:space="preserve">; </w:t>
            </w:r>
            <w:r>
              <w:t>faulty septic system</w:t>
            </w:r>
          </w:p>
        </w:tc>
      </w:tr>
      <w:tr w:rsidR="00011251" w:rsidRPr="00313102" w14:paraId="284F543B" w14:textId="77777777" w:rsidTr="00FA4BEF">
        <w:tc>
          <w:tcPr>
            <w:tcW w:w="2358" w:type="dxa"/>
            <w:tcBorders>
              <w:top w:val="single" w:sz="4" w:space="0" w:color="auto"/>
              <w:left w:val="single" w:sz="4" w:space="0" w:color="auto"/>
              <w:bottom w:val="single" w:sz="4" w:space="0" w:color="auto"/>
              <w:right w:val="single" w:sz="4" w:space="0" w:color="auto"/>
            </w:tcBorders>
            <w:hideMark/>
          </w:tcPr>
          <w:p w14:paraId="57AAFE0A" w14:textId="77777777" w:rsidR="00011251" w:rsidRPr="00954D7E" w:rsidRDefault="00011251" w:rsidP="00FA4BEF">
            <w:pPr>
              <w:pStyle w:val="LFTTabletext"/>
            </w:pPr>
            <w:r w:rsidRPr="00954D7E">
              <w:t>Chloride</w:t>
            </w:r>
          </w:p>
        </w:tc>
        <w:tc>
          <w:tcPr>
            <w:tcW w:w="6390" w:type="dxa"/>
            <w:tcBorders>
              <w:top w:val="single" w:sz="4" w:space="0" w:color="auto"/>
              <w:left w:val="single" w:sz="4" w:space="0" w:color="auto"/>
              <w:bottom w:val="single" w:sz="4" w:space="0" w:color="auto"/>
              <w:right w:val="single" w:sz="4" w:space="0" w:color="auto"/>
            </w:tcBorders>
            <w:hideMark/>
          </w:tcPr>
          <w:p w14:paraId="55E0B367" w14:textId="7F57158C" w:rsidR="00011251" w:rsidRPr="00954D7E" w:rsidRDefault="00011251" w:rsidP="007D2D43">
            <w:pPr>
              <w:pStyle w:val="LFTTabletext"/>
            </w:pPr>
            <w:r w:rsidRPr="00954D7E">
              <w:t>Salts applied to roads and parking lots during the winter</w:t>
            </w:r>
            <w:r w:rsidR="007D2D43">
              <w:t>;</w:t>
            </w:r>
            <w:r w:rsidR="007D2D43" w:rsidRPr="00954D7E">
              <w:t xml:space="preserve"> </w:t>
            </w:r>
            <w:r w:rsidRPr="00954D7E">
              <w:t>mineral dissolution</w:t>
            </w:r>
          </w:p>
        </w:tc>
      </w:tr>
      <w:tr w:rsidR="00011251" w:rsidRPr="00313102" w14:paraId="039FF7A4" w14:textId="77777777" w:rsidTr="00FA4BEF">
        <w:trPr>
          <w:trHeight w:val="144"/>
        </w:trPr>
        <w:tc>
          <w:tcPr>
            <w:tcW w:w="2358" w:type="dxa"/>
            <w:tcBorders>
              <w:top w:val="single" w:sz="4" w:space="0" w:color="auto"/>
              <w:left w:val="single" w:sz="4" w:space="0" w:color="auto"/>
              <w:bottom w:val="single" w:sz="4" w:space="0" w:color="auto"/>
              <w:right w:val="single" w:sz="4" w:space="0" w:color="auto"/>
            </w:tcBorders>
            <w:hideMark/>
          </w:tcPr>
          <w:p w14:paraId="065F1ECC" w14:textId="77777777" w:rsidR="00011251" w:rsidRPr="00954D7E" w:rsidRDefault="00011251" w:rsidP="00FA4BEF">
            <w:pPr>
              <w:pStyle w:val="LFTTabletext"/>
            </w:pPr>
            <w:r w:rsidRPr="00954D7E">
              <w:t>Copper</w:t>
            </w:r>
          </w:p>
        </w:tc>
        <w:tc>
          <w:tcPr>
            <w:tcW w:w="6390" w:type="dxa"/>
            <w:tcBorders>
              <w:top w:val="single" w:sz="4" w:space="0" w:color="auto"/>
              <w:left w:val="single" w:sz="4" w:space="0" w:color="auto"/>
              <w:bottom w:val="single" w:sz="4" w:space="0" w:color="auto"/>
              <w:right w:val="single" w:sz="4" w:space="0" w:color="auto"/>
            </w:tcBorders>
            <w:hideMark/>
          </w:tcPr>
          <w:p w14:paraId="0A2D36E7" w14:textId="489611E3" w:rsidR="00011251" w:rsidRPr="00954D7E" w:rsidRDefault="0026468B" w:rsidP="00FA4BEF">
            <w:pPr>
              <w:pStyle w:val="LFTTabletext"/>
            </w:pPr>
            <w:r>
              <w:t>Industrial</w:t>
            </w:r>
            <w:r w:rsidR="00011251" w:rsidRPr="00954D7E">
              <w:t xml:space="preserve"> and domestic waste, mining, mineral leaching</w:t>
            </w:r>
            <w:r w:rsidR="00011251">
              <w:t>, automobile parts and fluids</w:t>
            </w:r>
          </w:p>
        </w:tc>
      </w:tr>
      <w:tr w:rsidR="00011251" w:rsidRPr="00313102" w14:paraId="525D46E0" w14:textId="77777777" w:rsidTr="00FA4BEF">
        <w:trPr>
          <w:trHeight w:val="144"/>
        </w:trPr>
        <w:tc>
          <w:tcPr>
            <w:tcW w:w="2358" w:type="dxa"/>
            <w:tcBorders>
              <w:top w:val="single" w:sz="4" w:space="0" w:color="auto"/>
              <w:left w:val="single" w:sz="4" w:space="0" w:color="auto"/>
              <w:bottom w:val="single" w:sz="4" w:space="0" w:color="auto"/>
              <w:right w:val="single" w:sz="4" w:space="0" w:color="auto"/>
            </w:tcBorders>
            <w:hideMark/>
          </w:tcPr>
          <w:p w14:paraId="2AEBF924" w14:textId="77777777" w:rsidR="00011251" w:rsidRPr="00954D7E" w:rsidRDefault="00011251" w:rsidP="00FA4BEF">
            <w:pPr>
              <w:pStyle w:val="LFTTabletext"/>
            </w:pPr>
            <w:r w:rsidRPr="00954D7E">
              <w:t>Zinc</w:t>
            </w:r>
          </w:p>
        </w:tc>
        <w:tc>
          <w:tcPr>
            <w:tcW w:w="6390" w:type="dxa"/>
            <w:tcBorders>
              <w:top w:val="single" w:sz="4" w:space="0" w:color="auto"/>
              <w:left w:val="single" w:sz="4" w:space="0" w:color="auto"/>
              <w:bottom w:val="single" w:sz="4" w:space="0" w:color="auto"/>
              <w:right w:val="single" w:sz="4" w:space="0" w:color="auto"/>
            </w:tcBorders>
            <w:hideMark/>
          </w:tcPr>
          <w:p w14:paraId="39C19426" w14:textId="6F1D2B13" w:rsidR="00011251" w:rsidRPr="00954D7E" w:rsidRDefault="0026468B" w:rsidP="007D2D43">
            <w:pPr>
              <w:pStyle w:val="LFTTabletext"/>
            </w:pPr>
            <w:r>
              <w:t>Industrial waste</w:t>
            </w:r>
            <w:r w:rsidR="007D2D43">
              <w:t xml:space="preserve">; </w:t>
            </w:r>
            <w:r w:rsidR="00011251">
              <w:t>automobile parts and fluids</w:t>
            </w:r>
          </w:p>
        </w:tc>
      </w:tr>
      <w:tr w:rsidR="00011251" w:rsidRPr="00313102" w14:paraId="37570A1A" w14:textId="77777777" w:rsidTr="00FA4BEF">
        <w:trPr>
          <w:trHeight w:val="144"/>
        </w:trPr>
        <w:tc>
          <w:tcPr>
            <w:tcW w:w="2358" w:type="dxa"/>
            <w:tcBorders>
              <w:top w:val="single" w:sz="4" w:space="0" w:color="auto"/>
              <w:left w:val="single" w:sz="4" w:space="0" w:color="auto"/>
              <w:bottom w:val="single" w:sz="4" w:space="0" w:color="auto"/>
              <w:right w:val="single" w:sz="4" w:space="0" w:color="auto"/>
            </w:tcBorders>
            <w:hideMark/>
          </w:tcPr>
          <w:p w14:paraId="5F74EDBE" w14:textId="77777777" w:rsidR="00011251" w:rsidRPr="00954D7E" w:rsidRDefault="00011251" w:rsidP="00FA4BEF">
            <w:pPr>
              <w:pStyle w:val="LFTTabletext"/>
            </w:pPr>
            <w:r w:rsidRPr="00954D7E">
              <w:t>Manganese</w:t>
            </w:r>
          </w:p>
        </w:tc>
        <w:tc>
          <w:tcPr>
            <w:tcW w:w="6390" w:type="dxa"/>
            <w:tcBorders>
              <w:top w:val="single" w:sz="4" w:space="0" w:color="auto"/>
              <w:left w:val="single" w:sz="4" w:space="0" w:color="auto"/>
              <w:bottom w:val="single" w:sz="4" w:space="0" w:color="auto"/>
              <w:right w:val="single" w:sz="4" w:space="0" w:color="auto"/>
            </w:tcBorders>
            <w:hideMark/>
          </w:tcPr>
          <w:p w14:paraId="23D18138" w14:textId="1B1DF05E" w:rsidR="00011251" w:rsidRPr="00954D7E" w:rsidRDefault="00011251" w:rsidP="007D2D43">
            <w:pPr>
              <w:pStyle w:val="LFTTabletext"/>
            </w:pPr>
            <w:r w:rsidRPr="00954D7E">
              <w:t>Found naturally in sediment and rocks</w:t>
            </w:r>
            <w:r w:rsidR="007D2D43">
              <w:t>;</w:t>
            </w:r>
            <w:r w:rsidR="007D2D43" w:rsidRPr="00954D7E">
              <w:t xml:space="preserve"> </w:t>
            </w:r>
            <w:r w:rsidRPr="00954D7E">
              <w:t>mining waste</w:t>
            </w:r>
            <w:r w:rsidR="007D2D43">
              <w:t>;</w:t>
            </w:r>
            <w:r w:rsidR="007D2D43" w:rsidRPr="00954D7E">
              <w:t xml:space="preserve"> </w:t>
            </w:r>
            <w:r w:rsidRPr="00954D7E">
              <w:t>industrial waste</w:t>
            </w:r>
            <w:r w:rsidR="007D2D43">
              <w:t xml:space="preserve">; </w:t>
            </w:r>
            <w:r>
              <w:t>automobile parts and fluids</w:t>
            </w:r>
          </w:p>
        </w:tc>
      </w:tr>
      <w:tr w:rsidR="00011251" w:rsidRPr="000D50CE" w14:paraId="23E30D4A" w14:textId="77777777" w:rsidTr="00FA4BEF">
        <w:trPr>
          <w:trHeight w:val="144"/>
        </w:trPr>
        <w:tc>
          <w:tcPr>
            <w:tcW w:w="2358" w:type="dxa"/>
            <w:tcBorders>
              <w:top w:val="single" w:sz="4" w:space="0" w:color="auto"/>
              <w:left w:val="single" w:sz="4" w:space="0" w:color="auto"/>
              <w:bottom w:val="single" w:sz="4" w:space="0" w:color="auto"/>
              <w:right w:val="single" w:sz="4" w:space="0" w:color="auto"/>
            </w:tcBorders>
            <w:hideMark/>
          </w:tcPr>
          <w:p w14:paraId="212B493C" w14:textId="77777777" w:rsidR="00011251" w:rsidRPr="00954D7E" w:rsidRDefault="00011251" w:rsidP="00FA4BEF">
            <w:pPr>
              <w:pStyle w:val="LFTTabletext"/>
            </w:pPr>
            <w:r w:rsidRPr="00954D7E">
              <w:t>Nickel</w:t>
            </w:r>
          </w:p>
        </w:tc>
        <w:tc>
          <w:tcPr>
            <w:tcW w:w="6390" w:type="dxa"/>
            <w:tcBorders>
              <w:top w:val="single" w:sz="4" w:space="0" w:color="auto"/>
              <w:left w:val="single" w:sz="4" w:space="0" w:color="auto"/>
              <w:bottom w:val="single" w:sz="4" w:space="0" w:color="auto"/>
              <w:right w:val="single" w:sz="4" w:space="0" w:color="auto"/>
            </w:tcBorders>
            <w:hideMark/>
          </w:tcPr>
          <w:p w14:paraId="14A548B5" w14:textId="0A22B765" w:rsidR="00011251" w:rsidRPr="00954D7E" w:rsidRDefault="00011251" w:rsidP="007D2D43">
            <w:pPr>
              <w:pStyle w:val="LFTTabletext"/>
            </w:pPr>
            <w:r w:rsidRPr="00954D7E">
              <w:t>Natu</w:t>
            </w:r>
            <w:r w:rsidR="0026468B">
              <w:t>rally occurring</w:t>
            </w:r>
            <w:r w:rsidR="007D2D43">
              <w:t>;</w:t>
            </w:r>
            <w:r w:rsidR="007D2D43" w:rsidRPr="00954D7E">
              <w:t xml:space="preserve"> </w:t>
            </w:r>
            <w:r w:rsidRPr="00954D7E">
              <w:t>stainless steel and alloy products</w:t>
            </w:r>
            <w:r w:rsidR="007D2D43">
              <w:t>;</w:t>
            </w:r>
            <w:r w:rsidR="007D2D43" w:rsidRPr="00954D7E">
              <w:t xml:space="preserve"> </w:t>
            </w:r>
            <w:r w:rsidRPr="00954D7E">
              <w:t>mining</w:t>
            </w:r>
            <w:r w:rsidR="007D2D43">
              <w:t>;</w:t>
            </w:r>
            <w:r w:rsidR="007D2D43" w:rsidRPr="00954D7E">
              <w:t xml:space="preserve"> </w:t>
            </w:r>
            <w:r w:rsidRPr="00954D7E">
              <w:t>refining</w:t>
            </w:r>
            <w:r w:rsidR="007D2D43">
              <w:t xml:space="preserve">; </w:t>
            </w:r>
            <w:r>
              <w:t>automobile parts and fluids</w:t>
            </w:r>
          </w:p>
        </w:tc>
      </w:tr>
      <w:tr w:rsidR="00011251" w:rsidRPr="00313102" w14:paraId="4E5ABC9E" w14:textId="77777777" w:rsidTr="00FA4BEF">
        <w:trPr>
          <w:trHeight w:val="144"/>
        </w:trPr>
        <w:tc>
          <w:tcPr>
            <w:tcW w:w="2358" w:type="dxa"/>
            <w:tcBorders>
              <w:top w:val="single" w:sz="4" w:space="0" w:color="auto"/>
              <w:left w:val="single" w:sz="4" w:space="0" w:color="auto"/>
              <w:bottom w:val="single" w:sz="4" w:space="0" w:color="auto"/>
              <w:right w:val="single" w:sz="4" w:space="0" w:color="auto"/>
            </w:tcBorders>
            <w:hideMark/>
          </w:tcPr>
          <w:p w14:paraId="588198F0" w14:textId="77777777" w:rsidR="00011251" w:rsidRPr="00954D7E" w:rsidRDefault="00011251" w:rsidP="00FA4BEF">
            <w:pPr>
              <w:pStyle w:val="LFTTabletext"/>
            </w:pPr>
            <w:r w:rsidRPr="00954D7E">
              <w:t>Cadmium</w:t>
            </w:r>
          </w:p>
        </w:tc>
        <w:tc>
          <w:tcPr>
            <w:tcW w:w="6390" w:type="dxa"/>
            <w:tcBorders>
              <w:top w:val="single" w:sz="4" w:space="0" w:color="auto"/>
              <w:left w:val="single" w:sz="4" w:space="0" w:color="auto"/>
              <w:bottom w:val="single" w:sz="4" w:space="0" w:color="auto"/>
              <w:right w:val="single" w:sz="4" w:space="0" w:color="auto"/>
            </w:tcBorders>
            <w:hideMark/>
          </w:tcPr>
          <w:p w14:paraId="7ED50CD8" w14:textId="53854B4C" w:rsidR="00011251" w:rsidRPr="00954D7E" w:rsidRDefault="00011251" w:rsidP="007D2D43">
            <w:pPr>
              <w:pStyle w:val="LFTTabletext"/>
            </w:pPr>
            <w:r w:rsidRPr="00954D7E">
              <w:t>Small amounts are naturally occurring</w:t>
            </w:r>
            <w:r w:rsidR="007D2D43">
              <w:t>;</w:t>
            </w:r>
            <w:r w:rsidR="007D2D43" w:rsidRPr="00954D7E">
              <w:t xml:space="preserve"> </w:t>
            </w:r>
            <w:r w:rsidRPr="00954D7E">
              <w:t>indu</w:t>
            </w:r>
            <w:r w:rsidR="0026468B">
              <w:t>strial discharge</w:t>
            </w:r>
            <w:r w:rsidR="007D2D43">
              <w:t xml:space="preserve">; </w:t>
            </w:r>
            <w:r w:rsidR="0026468B">
              <w:t>mining waste</w:t>
            </w:r>
            <w:r w:rsidR="007D2D43">
              <w:t xml:space="preserve">; </w:t>
            </w:r>
            <w:r>
              <w:t>automobile parts and fluids</w:t>
            </w:r>
          </w:p>
        </w:tc>
      </w:tr>
      <w:tr w:rsidR="00011251" w:rsidRPr="00313102" w14:paraId="6F93D01F" w14:textId="77777777" w:rsidTr="00FA4BEF">
        <w:trPr>
          <w:trHeight w:val="144"/>
        </w:trPr>
        <w:tc>
          <w:tcPr>
            <w:tcW w:w="2358" w:type="dxa"/>
            <w:tcBorders>
              <w:top w:val="single" w:sz="4" w:space="0" w:color="auto"/>
              <w:left w:val="single" w:sz="4" w:space="0" w:color="auto"/>
              <w:bottom w:val="single" w:sz="4" w:space="0" w:color="auto"/>
              <w:right w:val="single" w:sz="4" w:space="0" w:color="auto"/>
            </w:tcBorders>
            <w:hideMark/>
          </w:tcPr>
          <w:p w14:paraId="0A02E6DF" w14:textId="77777777" w:rsidR="00011251" w:rsidRPr="00954D7E" w:rsidRDefault="00011251" w:rsidP="00FA4BEF">
            <w:pPr>
              <w:pStyle w:val="LFTTabletext"/>
            </w:pPr>
            <w:r w:rsidRPr="00954D7E">
              <w:t>Chromium</w:t>
            </w:r>
          </w:p>
        </w:tc>
        <w:tc>
          <w:tcPr>
            <w:tcW w:w="6390" w:type="dxa"/>
            <w:tcBorders>
              <w:top w:val="single" w:sz="4" w:space="0" w:color="auto"/>
              <w:left w:val="single" w:sz="4" w:space="0" w:color="auto"/>
              <w:bottom w:val="single" w:sz="4" w:space="0" w:color="auto"/>
              <w:right w:val="single" w:sz="4" w:space="0" w:color="auto"/>
            </w:tcBorders>
            <w:hideMark/>
          </w:tcPr>
          <w:p w14:paraId="2C5FBAF3" w14:textId="3F774BD9" w:rsidR="00011251" w:rsidRPr="00954D7E" w:rsidRDefault="00011251" w:rsidP="007D2D43">
            <w:pPr>
              <w:pStyle w:val="LFTTabletext"/>
            </w:pPr>
            <w:r w:rsidRPr="00954D7E">
              <w:t>Old mining operations</w:t>
            </w:r>
            <w:r w:rsidR="007D2D43">
              <w:t>;</w:t>
            </w:r>
            <w:r w:rsidR="007D2D43" w:rsidRPr="00954D7E">
              <w:t xml:space="preserve"> </w:t>
            </w:r>
            <w:r w:rsidRPr="00954D7E">
              <w:t>fossil-fuel combustion</w:t>
            </w:r>
            <w:r w:rsidR="007D2D43">
              <w:t>;</w:t>
            </w:r>
            <w:r w:rsidR="007D2D43" w:rsidRPr="00954D7E">
              <w:t xml:space="preserve"> </w:t>
            </w:r>
            <w:r w:rsidRPr="00954D7E">
              <w:t>mineral leaching</w:t>
            </w:r>
            <w:r w:rsidR="007D2D43">
              <w:t xml:space="preserve">; </w:t>
            </w:r>
            <w:r>
              <w:t>automobile parts and fluids</w:t>
            </w:r>
          </w:p>
        </w:tc>
      </w:tr>
      <w:tr w:rsidR="00011251" w:rsidRPr="00313102" w14:paraId="5E3E89B4" w14:textId="77777777" w:rsidTr="00FA4BEF">
        <w:trPr>
          <w:trHeight w:val="144"/>
        </w:trPr>
        <w:tc>
          <w:tcPr>
            <w:tcW w:w="2358" w:type="dxa"/>
            <w:tcBorders>
              <w:top w:val="single" w:sz="4" w:space="0" w:color="auto"/>
              <w:left w:val="single" w:sz="4" w:space="0" w:color="auto"/>
              <w:bottom w:val="single" w:sz="4" w:space="0" w:color="auto"/>
              <w:right w:val="single" w:sz="4" w:space="0" w:color="auto"/>
            </w:tcBorders>
            <w:hideMark/>
          </w:tcPr>
          <w:p w14:paraId="14A418EB" w14:textId="77777777" w:rsidR="00011251" w:rsidRPr="00954D7E" w:rsidRDefault="00011251" w:rsidP="00FA4BEF">
            <w:pPr>
              <w:pStyle w:val="LFTTabletext"/>
            </w:pPr>
            <w:r w:rsidRPr="00954D7E">
              <w:t>Pesticides</w:t>
            </w:r>
          </w:p>
        </w:tc>
        <w:tc>
          <w:tcPr>
            <w:tcW w:w="6390" w:type="dxa"/>
            <w:tcBorders>
              <w:top w:val="single" w:sz="4" w:space="0" w:color="auto"/>
              <w:left w:val="single" w:sz="4" w:space="0" w:color="auto"/>
              <w:bottom w:val="single" w:sz="4" w:space="0" w:color="auto"/>
              <w:right w:val="single" w:sz="4" w:space="0" w:color="auto"/>
            </w:tcBorders>
            <w:hideMark/>
          </w:tcPr>
          <w:p w14:paraId="765CB953" w14:textId="41B78E63" w:rsidR="00011251" w:rsidRPr="00954D7E" w:rsidRDefault="00011251" w:rsidP="007D2D43">
            <w:pPr>
              <w:pStyle w:val="LFTTabletext"/>
            </w:pPr>
            <w:r w:rsidRPr="00954D7E">
              <w:t xml:space="preserve">Residential </w:t>
            </w:r>
            <w:r w:rsidR="007D2D43">
              <w:t>use of lawn care products;</w:t>
            </w:r>
            <w:r w:rsidR="007D2D43" w:rsidRPr="00954D7E">
              <w:t xml:space="preserve"> </w:t>
            </w:r>
            <w:r w:rsidRPr="00954D7E">
              <w:t>commercial landscaping</w:t>
            </w:r>
            <w:r w:rsidR="007D2D43">
              <w:t>;</w:t>
            </w:r>
            <w:r w:rsidR="007D2D43" w:rsidRPr="00954D7E">
              <w:t xml:space="preserve"> </w:t>
            </w:r>
            <w:r w:rsidRPr="00954D7E">
              <w:t>animal wastes</w:t>
            </w:r>
            <w:r w:rsidR="007D2D43">
              <w:t xml:space="preserve">; </w:t>
            </w:r>
            <w:r>
              <w:t>municipal right-of-ways</w:t>
            </w:r>
            <w:r w:rsidR="007D2D43">
              <w:t xml:space="preserve">; </w:t>
            </w:r>
            <w:r>
              <w:t>agriculture</w:t>
            </w:r>
            <w:r w:rsidR="007D2D43">
              <w:rPr>
                <w:rStyle w:val="CommentReference"/>
                <w:rFonts w:ascii="Cambria" w:eastAsiaTheme="majorEastAsia" w:hAnsi="Cambria"/>
                <w:bCs w:val="0"/>
              </w:rPr>
              <w:t>;</w:t>
            </w:r>
            <w:r w:rsidR="007D2D43">
              <w:t xml:space="preserve"> </w:t>
            </w:r>
            <w:r>
              <w:t>feedlots</w:t>
            </w:r>
          </w:p>
        </w:tc>
      </w:tr>
      <w:tr w:rsidR="00011251" w:rsidRPr="00313102" w14:paraId="4823C756" w14:textId="77777777" w:rsidTr="00FA4BEF">
        <w:tc>
          <w:tcPr>
            <w:tcW w:w="2358" w:type="dxa"/>
            <w:tcBorders>
              <w:top w:val="single" w:sz="4" w:space="0" w:color="auto"/>
              <w:left w:val="single" w:sz="4" w:space="0" w:color="auto"/>
              <w:bottom w:val="single" w:sz="4" w:space="0" w:color="auto"/>
              <w:right w:val="single" w:sz="4" w:space="0" w:color="auto"/>
            </w:tcBorders>
            <w:hideMark/>
          </w:tcPr>
          <w:p w14:paraId="2035B59B" w14:textId="77777777" w:rsidR="00011251" w:rsidRPr="00954D7E" w:rsidRDefault="00011251" w:rsidP="00FA4BEF">
            <w:pPr>
              <w:pStyle w:val="LFTTabletext"/>
            </w:pPr>
            <w:r w:rsidRPr="00954D7E">
              <w:t>Cyanide</w:t>
            </w:r>
          </w:p>
        </w:tc>
        <w:tc>
          <w:tcPr>
            <w:tcW w:w="6390" w:type="dxa"/>
            <w:tcBorders>
              <w:top w:val="single" w:sz="4" w:space="0" w:color="auto"/>
              <w:left w:val="single" w:sz="4" w:space="0" w:color="auto"/>
              <w:bottom w:val="single" w:sz="4" w:space="0" w:color="auto"/>
              <w:right w:val="single" w:sz="4" w:space="0" w:color="auto"/>
            </w:tcBorders>
            <w:hideMark/>
          </w:tcPr>
          <w:p w14:paraId="4784AE69" w14:textId="1E488B99" w:rsidR="00011251" w:rsidRPr="00954D7E" w:rsidRDefault="00011251" w:rsidP="007D2D43">
            <w:pPr>
              <w:pStyle w:val="LFTTabletext"/>
            </w:pPr>
            <w:r w:rsidRPr="00954D7E">
              <w:t>Road salt</w:t>
            </w:r>
            <w:r w:rsidR="007D2D43">
              <w:t>;</w:t>
            </w:r>
            <w:r w:rsidR="00A032E7">
              <w:t xml:space="preserve"> </w:t>
            </w:r>
            <w:r w:rsidRPr="00954D7E">
              <w:t>fertilizer production</w:t>
            </w:r>
          </w:p>
        </w:tc>
      </w:tr>
      <w:tr w:rsidR="00011251" w:rsidRPr="00313102" w14:paraId="5A75AAF3" w14:textId="77777777" w:rsidTr="00FA4BEF">
        <w:tc>
          <w:tcPr>
            <w:tcW w:w="2358" w:type="dxa"/>
            <w:tcBorders>
              <w:top w:val="single" w:sz="4" w:space="0" w:color="auto"/>
              <w:left w:val="single" w:sz="4" w:space="0" w:color="auto"/>
              <w:bottom w:val="single" w:sz="4" w:space="0" w:color="auto"/>
              <w:right w:val="single" w:sz="4" w:space="0" w:color="auto"/>
            </w:tcBorders>
            <w:hideMark/>
          </w:tcPr>
          <w:p w14:paraId="1FA31C3D" w14:textId="77777777" w:rsidR="00011251" w:rsidRPr="00954D7E" w:rsidRDefault="00011251" w:rsidP="00FA4BEF">
            <w:pPr>
              <w:pStyle w:val="LFTTabletext"/>
            </w:pPr>
            <w:r w:rsidRPr="00954D7E">
              <w:t>PAHs</w:t>
            </w:r>
          </w:p>
        </w:tc>
        <w:tc>
          <w:tcPr>
            <w:tcW w:w="6390" w:type="dxa"/>
            <w:tcBorders>
              <w:top w:val="single" w:sz="4" w:space="0" w:color="auto"/>
              <w:left w:val="single" w:sz="4" w:space="0" w:color="auto"/>
              <w:bottom w:val="single" w:sz="4" w:space="0" w:color="auto"/>
              <w:right w:val="single" w:sz="4" w:space="0" w:color="auto"/>
            </w:tcBorders>
            <w:hideMark/>
          </w:tcPr>
          <w:p w14:paraId="4F7F1C83" w14:textId="06A2D129" w:rsidR="00011251" w:rsidRPr="00954D7E" w:rsidRDefault="00950B32" w:rsidP="007D2D43">
            <w:pPr>
              <w:pStyle w:val="LFTTabletext"/>
            </w:pPr>
            <w:r w:rsidRPr="008C10BA">
              <w:t>Auto emissions</w:t>
            </w:r>
            <w:r w:rsidR="007D2D43">
              <w:t>;</w:t>
            </w:r>
            <w:r w:rsidR="007D2D43" w:rsidRPr="008C10BA">
              <w:t xml:space="preserve"> </w:t>
            </w:r>
            <w:r w:rsidRPr="008C10BA">
              <w:t>elicit discharge</w:t>
            </w:r>
            <w:r w:rsidR="007D2D43">
              <w:t>;</w:t>
            </w:r>
            <w:r w:rsidR="007D2D43" w:rsidRPr="008C10BA">
              <w:t xml:space="preserve"> </w:t>
            </w:r>
            <w:r w:rsidR="00011251" w:rsidRPr="008C10BA">
              <w:t>asphalt pavement</w:t>
            </w:r>
            <w:r w:rsidR="007D2D43">
              <w:t xml:space="preserve"> (driveways, roadways and parking lots)</w:t>
            </w:r>
            <w:r w:rsidR="00011251" w:rsidRPr="008C10BA">
              <w:t xml:space="preserve"> with coal tar sealants</w:t>
            </w:r>
            <w:r w:rsidR="00011251" w:rsidRPr="008C10BA">
              <w:rPr>
                <w:vertAlign w:val="superscript"/>
              </w:rPr>
              <w:t>2</w:t>
            </w:r>
            <w:r w:rsidR="007D2D43">
              <w:rPr>
                <w:rStyle w:val="CommentReference"/>
                <w:rFonts w:ascii="Cambria" w:eastAsiaTheme="majorEastAsia" w:hAnsi="Cambria"/>
                <w:bCs w:val="0"/>
              </w:rPr>
              <w:t>;</w:t>
            </w:r>
            <w:r w:rsidR="007D2D43" w:rsidRPr="008C10BA">
              <w:t xml:space="preserve"> </w:t>
            </w:r>
            <w:r w:rsidR="007D2D43">
              <w:t>;</w:t>
            </w:r>
          </w:p>
        </w:tc>
      </w:tr>
      <w:tr w:rsidR="00011251" w:rsidRPr="00313102" w14:paraId="47F42A47" w14:textId="77777777" w:rsidTr="00FA4BEF">
        <w:tc>
          <w:tcPr>
            <w:tcW w:w="2358" w:type="dxa"/>
            <w:tcBorders>
              <w:top w:val="single" w:sz="4" w:space="0" w:color="auto"/>
              <w:left w:val="single" w:sz="4" w:space="0" w:color="auto"/>
              <w:bottom w:val="single" w:sz="4" w:space="0" w:color="auto"/>
              <w:right w:val="single" w:sz="4" w:space="0" w:color="auto"/>
            </w:tcBorders>
            <w:hideMark/>
          </w:tcPr>
          <w:p w14:paraId="6F2C128D" w14:textId="77777777" w:rsidR="00011251" w:rsidRPr="00954D7E" w:rsidRDefault="00011251" w:rsidP="00FA4BEF">
            <w:pPr>
              <w:pStyle w:val="LFTTabletext"/>
            </w:pPr>
            <w:r w:rsidRPr="00954D7E">
              <w:t>VOCs</w:t>
            </w:r>
          </w:p>
        </w:tc>
        <w:tc>
          <w:tcPr>
            <w:tcW w:w="6390" w:type="dxa"/>
            <w:tcBorders>
              <w:top w:val="single" w:sz="4" w:space="0" w:color="auto"/>
              <w:left w:val="single" w:sz="4" w:space="0" w:color="auto"/>
              <w:bottom w:val="single" w:sz="4" w:space="0" w:color="auto"/>
              <w:right w:val="single" w:sz="4" w:space="0" w:color="auto"/>
            </w:tcBorders>
          </w:tcPr>
          <w:p w14:paraId="08D0A91B" w14:textId="2B23E14A" w:rsidR="00011251" w:rsidRPr="00954D7E" w:rsidRDefault="00A032E7" w:rsidP="007D2D43">
            <w:pPr>
              <w:pStyle w:val="LFTTabletext"/>
            </w:pPr>
            <w:r>
              <w:t>C</w:t>
            </w:r>
            <w:r w:rsidR="00011251" w:rsidRPr="00954D7E">
              <w:t>rude oil</w:t>
            </w:r>
            <w:r w:rsidR="007D2D43">
              <w:t>;</w:t>
            </w:r>
            <w:r w:rsidR="007D2D43" w:rsidRPr="00954D7E">
              <w:t xml:space="preserve"> </w:t>
            </w:r>
            <w:r w:rsidR="00011251" w:rsidRPr="00954D7E">
              <w:t>insecticides</w:t>
            </w:r>
            <w:r w:rsidR="007D2D43">
              <w:t xml:space="preserve">; </w:t>
            </w:r>
            <w:r w:rsidR="00011251" w:rsidRPr="00954D7E">
              <w:t>varnishes</w:t>
            </w:r>
            <w:r w:rsidR="007D2D43">
              <w:t>;</w:t>
            </w:r>
            <w:r w:rsidR="007D2D43" w:rsidRPr="00954D7E">
              <w:t xml:space="preserve"> </w:t>
            </w:r>
            <w:r w:rsidR="00011251" w:rsidRPr="00954D7E">
              <w:t>paints</w:t>
            </w:r>
            <w:r w:rsidR="007D2D43">
              <w:t>;</w:t>
            </w:r>
            <w:r w:rsidR="007D2D43" w:rsidRPr="00954D7E">
              <w:t xml:space="preserve"> </w:t>
            </w:r>
            <w:r w:rsidR="005E3F1C" w:rsidRPr="00954D7E">
              <w:t>gasoline</w:t>
            </w:r>
            <w:r>
              <w:t xml:space="preserve"> products</w:t>
            </w:r>
            <w:r w:rsidR="007D2D43">
              <w:t xml:space="preserve">; </w:t>
            </w:r>
            <w:r>
              <w:t>degreasers</w:t>
            </w:r>
            <w:r w:rsidR="007D2D43">
              <w:t xml:space="preserve">; </w:t>
            </w:r>
            <w:r>
              <w:t>municipal maintenance activities</w:t>
            </w:r>
          </w:p>
        </w:tc>
      </w:tr>
      <w:tr w:rsidR="00011251" w:rsidRPr="00313102" w14:paraId="564F0952" w14:textId="77777777" w:rsidTr="00FA4BEF">
        <w:tc>
          <w:tcPr>
            <w:tcW w:w="2358" w:type="dxa"/>
            <w:tcBorders>
              <w:top w:val="single" w:sz="4" w:space="0" w:color="auto"/>
              <w:left w:val="single" w:sz="4" w:space="0" w:color="auto"/>
              <w:bottom w:val="single" w:sz="4" w:space="0" w:color="auto"/>
              <w:right w:val="single" w:sz="4" w:space="0" w:color="auto"/>
            </w:tcBorders>
            <w:hideMark/>
          </w:tcPr>
          <w:p w14:paraId="7D06CBD8" w14:textId="77777777" w:rsidR="00011251" w:rsidRPr="00954D7E" w:rsidRDefault="00011251" w:rsidP="00FA4BEF">
            <w:pPr>
              <w:pStyle w:val="LFTTabletext"/>
            </w:pPr>
            <w:r w:rsidRPr="00954D7E">
              <w:t>Oil and Grease</w:t>
            </w:r>
          </w:p>
        </w:tc>
        <w:tc>
          <w:tcPr>
            <w:tcW w:w="6390" w:type="dxa"/>
            <w:tcBorders>
              <w:top w:val="single" w:sz="4" w:space="0" w:color="auto"/>
              <w:left w:val="single" w:sz="4" w:space="0" w:color="auto"/>
              <w:bottom w:val="single" w:sz="4" w:space="0" w:color="auto"/>
              <w:right w:val="single" w:sz="4" w:space="0" w:color="auto"/>
            </w:tcBorders>
          </w:tcPr>
          <w:p w14:paraId="08C70672" w14:textId="1AD69485" w:rsidR="00011251" w:rsidRPr="00954D7E" w:rsidRDefault="00011251" w:rsidP="007D2D43">
            <w:pPr>
              <w:pStyle w:val="LFTTabletext"/>
            </w:pPr>
            <w:r w:rsidRPr="00954D7E">
              <w:t xml:space="preserve">Gasoline </w:t>
            </w:r>
            <w:r w:rsidR="007D2D43" w:rsidRPr="00954D7E">
              <w:t>produc</w:t>
            </w:r>
            <w:r w:rsidR="007D2D43">
              <w:t>t</w:t>
            </w:r>
            <w:r w:rsidR="007D2D43" w:rsidRPr="00954D7E">
              <w:t>s</w:t>
            </w:r>
            <w:r w:rsidR="007D2D43">
              <w:t>;</w:t>
            </w:r>
            <w:r w:rsidR="007D2D43" w:rsidRPr="00954D7E">
              <w:t xml:space="preserve"> </w:t>
            </w:r>
            <w:r w:rsidRPr="00954D7E">
              <w:t>plastics</w:t>
            </w:r>
            <w:r w:rsidR="007D2D43">
              <w:t>;</w:t>
            </w:r>
            <w:r w:rsidR="007D2D43" w:rsidRPr="00954D7E">
              <w:t xml:space="preserve"> </w:t>
            </w:r>
            <w:r w:rsidRPr="00954D7E">
              <w:t>dyes</w:t>
            </w:r>
            <w:r w:rsidR="007D2D43">
              <w:t>;</w:t>
            </w:r>
            <w:r w:rsidR="007D2D43" w:rsidRPr="00954D7E">
              <w:t xml:space="preserve"> </w:t>
            </w:r>
            <w:r w:rsidRPr="00954D7E">
              <w:t>rubbers</w:t>
            </w:r>
            <w:r w:rsidR="007D2D43">
              <w:t>;</w:t>
            </w:r>
            <w:r w:rsidR="007D2D43" w:rsidRPr="00954D7E">
              <w:t xml:space="preserve"> </w:t>
            </w:r>
            <w:r w:rsidRPr="00954D7E">
              <w:t>polishes</w:t>
            </w:r>
            <w:r w:rsidR="007D2D43">
              <w:t>;</w:t>
            </w:r>
            <w:r w:rsidR="007D2D43" w:rsidRPr="00954D7E">
              <w:t xml:space="preserve"> </w:t>
            </w:r>
            <w:r w:rsidRPr="00954D7E">
              <w:t>solvents</w:t>
            </w:r>
            <w:r w:rsidR="007D2D43">
              <w:t>;</w:t>
            </w:r>
            <w:r w:rsidR="007D2D43" w:rsidRPr="00954D7E">
              <w:t xml:space="preserve"> </w:t>
            </w:r>
            <w:r w:rsidRPr="00954D7E">
              <w:t>crude oil</w:t>
            </w:r>
            <w:r w:rsidR="007D2D43">
              <w:t>;</w:t>
            </w:r>
            <w:r w:rsidR="007D2D43" w:rsidRPr="00954D7E">
              <w:t xml:space="preserve"> </w:t>
            </w:r>
            <w:r w:rsidRPr="00954D7E">
              <w:t>insecticides</w:t>
            </w:r>
            <w:r w:rsidR="007D2D43">
              <w:t>;</w:t>
            </w:r>
            <w:r w:rsidR="007D2D43" w:rsidRPr="00954D7E">
              <w:t xml:space="preserve"> </w:t>
            </w:r>
            <w:r w:rsidRPr="00954D7E">
              <w:t>inks</w:t>
            </w:r>
            <w:r w:rsidR="007D2D43">
              <w:t>;</w:t>
            </w:r>
            <w:r w:rsidR="007D2D43" w:rsidRPr="00954D7E">
              <w:t xml:space="preserve"> </w:t>
            </w:r>
            <w:r w:rsidRPr="00954D7E">
              <w:t>varnishes</w:t>
            </w:r>
            <w:r w:rsidR="007D2D43">
              <w:t>;</w:t>
            </w:r>
            <w:r w:rsidR="007D2D43" w:rsidRPr="00954D7E">
              <w:t xml:space="preserve"> </w:t>
            </w:r>
            <w:r w:rsidRPr="00954D7E">
              <w:t>paints</w:t>
            </w:r>
            <w:r w:rsidR="007D2D43">
              <w:t>;</w:t>
            </w:r>
            <w:r w:rsidR="007D2D43" w:rsidRPr="00954D7E">
              <w:t xml:space="preserve"> </w:t>
            </w:r>
            <w:r w:rsidRPr="00954D7E">
              <w:t>disinfectants</w:t>
            </w:r>
            <w:r w:rsidR="007D2D43">
              <w:t>;</w:t>
            </w:r>
            <w:r>
              <w:t xml:space="preserve"> </w:t>
            </w:r>
            <w:r w:rsidRPr="00954D7E">
              <w:t>paint removers</w:t>
            </w:r>
            <w:r w:rsidR="007D2D43">
              <w:t>;</w:t>
            </w:r>
            <w:r w:rsidR="007D2D43" w:rsidRPr="00954D7E">
              <w:t xml:space="preserve"> </w:t>
            </w:r>
            <w:r w:rsidRPr="00954D7E">
              <w:t>degreasers</w:t>
            </w:r>
            <w:r w:rsidR="007D2D43">
              <w:t>; automobile fluids</w:t>
            </w:r>
          </w:p>
        </w:tc>
      </w:tr>
      <w:tr w:rsidR="00011251" w:rsidRPr="00313102" w14:paraId="0FDB3FF0" w14:textId="77777777" w:rsidTr="00FA4BEF">
        <w:trPr>
          <w:trHeight w:val="422"/>
        </w:trPr>
        <w:tc>
          <w:tcPr>
            <w:tcW w:w="2358" w:type="dxa"/>
            <w:tcBorders>
              <w:top w:val="single" w:sz="4" w:space="0" w:color="auto"/>
              <w:left w:val="single" w:sz="4" w:space="0" w:color="auto"/>
              <w:bottom w:val="single" w:sz="4" w:space="0" w:color="auto"/>
              <w:right w:val="single" w:sz="4" w:space="0" w:color="auto"/>
            </w:tcBorders>
            <w:hideMark/>
          </w:tcPr>
          <w:p w14:paraId="31257AB0" w14:textId="77777777" w:rsidR="00011251" w:rsidRPr="00954D7E" w:rsidRDefault="00011251" w:rsidP="00FA4BEF">
            <w:pPr>
              <w:pStyle w:val="LFTTabletext"/>
            </w:pPr>
            <w:r w:rsidRPr="00954D7E">
              <w:t>Pathogens including fecal coliform and E. coli</w:t>
            </w:r>
          </w:p>
        </w:tc>
        <w:tc>
          <w:tcPr>
            <w:tcW w:w="6390" w:type="dxa"/>
            <w:tcBorders>
              <w:top w:val="single" w:sz="4" w:space="0" w:color="auto"/>
              <w:left w:val="single" w:sz="4" w:space="0" w:color="auto"/>
              <w:bottom w:val="single" w:sz="4" w:space="0" w:color="auto"/>
              <w:right w:val="single" w:sz="4" w:space="0" w:color="auto"/>
            </w:tcBorders>
            <w:hideMark/>
          </w:tcPr>
          <w:p w14:paraId="05E07AFF" w14:textId="38C0C1E0" w:rsidR="00011251" w:rsidRPr="00954D7E" w:rsidRDefault="00011251" w:rsidP="007D2D43">
            <w:pPr>
              <w:pStyle w:val="LFTTabletext"/>
            </w:pPr>
            <w:r w:rsidRPr="00954D7E">
              <w:t>Domestic sewage</w:t>
            </w:r>
            <w:r w:rsidR="007D2D43">
              <w:t>;</w:t>
            </w:r>
            <w:r w:rsidR="007D2D43" w:rsidRPr="00954D7E">
              <w:t xml:space="preserve"> </w:t>
            </w:r>
            <w:r w:rsidRPr="00954D7E">
              <w:t>animal waste</w:t>
            </w:r>
            <w:r w:rsidR="007D2D43">
              <w:t>;</w:t>
            </w:r>
            <w:r w:rsidR="007D2D43" w:rsidRPr="00954D7E">
              <w:t xml:space="preserve"> </w:t>
            </w:r>
            <w:r w:rsidRPr="00954D7E">
              <w:t>plant or soil material</w:t>
            </w:r>
          </w:p>
        </w:tc>
      </w:tr>
      <w:tr w:rsidR="00011251" w:rsidRPr="00313102" w14:paraId="308D3C3B" w14:textId="77777777" w:rsidTr="00FA4BEF">
        <w:trPr>
          <w:trHeight w:val="512"/>
        </w:trPr>
        <w:tc>
          <w:tcPr>
            <w:tcW w:w="8748" w:type="dxa"/>
            <w:gridSpan w:val="2"/>
            <w:tcBorders>
              <w:top w:val="single" w:sz="4" w:space="0" w:color="auto"/>
              <w:left w:val="single" w:sz="4" w:space="0" w:color="auto"/>
              <w:bottom w:val="single" w:sz="4" w:space="0" w:color="auto"/>
              <w:right w:val="single" w:sz="4" w:space="0" w:color="auto"/>
            </w:tcBorders>
          </w:tcPr>
          <w:p w14:paraId="69308F9C" w14:textId="77777777" w:rsidR="00011251" w:rsidRPr="00B2137B" w:rsidRDefault="00011251" w:rsidP="00FA4BEF">
            <w:pPr>
              <w:pStyle w:val="LFTTabletext"/>
            </w:pPr>
            <w:r w:rsidRPr="00F71227">
              <w:rPr>
                <w:vertAlign w:val="superscript"/>
              </w:rPr>
              <w:t>1</w:t>
            </w:r>
            <w:r>
              <w:t>The list of sourc</w:t>
            </w:r>
            <w:r w:rsidRPr="00B2137B">
              <w:t>es is for stormwater runoff only</w:t>
            </w:r>
          </w:p>
          <w:p w14:paraId="517CF899" w14:textId="0BEB8EC6" w:rsidR="00405336" w:rsidRPr="00B2137B" w:rsidRDefault="00405336" w:rsidP="00FA4BEF">
            <w:pPr>
              <w:pStyle w:val="LFTTabletext"/>
            </w:pPr>
            <w:r w:rsidRPr="00B2137B">
              <w:rPr>
                <w:vertAlign w:val="superscript"/>
              </w:rPr>
              <w:t xml:space="preserve">2 </w:t>
            </w:r>
            <w:r w:rsidRPr="00B2137B">
              <w:t>MPCA, 2014</w:t>
            </w:r>
          </w:p>
          <w:p w14:paraId="63AAF531" w14:textId="2FFD61FE" w:rsidR="00011251" w:rsidRDefault="00011251" w:rsidP="00405336">
            <w:pPr>
              <w:pStyle w:val="LFTTabletext"/>
              <w:ind w:left="720"/>
              <w:rPr>
                <w:sz w:val="20"/>
              </w:rPr>
            </w:pPr>
            <w:r w:rsidRPr="00B2137B">
              <w:t>Source: USGS, 2014</w:t>
            </w:r>
            <w:r w:rsidR="00EC62FC">
              <w:t>, with permission</w:t>
            </w:r>
          </w:p>
        </w:tc>
      </w:tr>
    </w:tbl>
    <w:p w14:paraId="1432B1A7" w14:textId="659B57A8" w:rsidR="00011251" w:rsidRDefault="00011251" w:rsidP="00071AAD">
      <w:pPr>
        <w:pStyle w:val="LFTBody"/>
      </w:pPr>
    </w:p>
    <w:p w14:paraId="52D227C4" w14:textId="77777777" w:rsidR="00EF5275" w:rsidRDefault="00EF5275" w:rsidP="00AF2878">
      <w:pPr>
        <w:pStyle w:val="LFTTableTitle"/>
        <w:sectPr w:rsidR="00EF5275" w:rsidSect="003F577A">
          <w:headerReference w:type="even" r:id="rId27"/>
          <w:headerReference w:type="default" r:id="rId28"/>
          <w:footerReference w:type="even" r:id="rId29"/>
          <w:footerReference w:type="default" r:id="rId30"/>
          <w:headerReference w:type="first" r:id="rId31"/>
          <w:footerReference w:type="first" r:id="rId32"/>
          <w:pgSz w:w="12240" w:h="15840" w:code="1"/>
          <w:pgMar w:top="1440" w:right="1440" w:bottom="1440" w:left="1627" w:header="720" w:footer="720" w:gutter="0"/>
          <w:pgNumType w:start="1"/>
          <w:cols w:space="720"/>
          <w:titlePg/>
          <w:docGrid w:linePitch="360"/>
        </w:sectPr>
      </w:pPr>
    </w:p>
    <w:p w14:paraId="1970D9B0" w14:textId="77777777" w:rsidR="00EF5275" w:rsidRPr="00187FE1" w:rsidRDefault="00EF5275" w:rsidP="00EF5275">
      <w:pPr>
        <w:pStyle w:val="LFTMemoTEXT"/>
        <w:spacing w:after="0" w:line="240" w:lineRule="auto"/>
      </w:pPr>
      <w:r w:rsidRPr="00187FE1">
        <w:rPr>
          <w:b/>
          <w:sz w:val="21"/>
          <w:szCs w:val="21"/>
        </w:rPr>
        <w:lastRenderedPageBreak/>
        <w:t xml:space="preserve">Table </w:t>
      </w:r>
      <w:r>
        <w:rPr>
          <w:b/>
          <w:sz w:val="21"/>
          <w:szCs w:val="21"/>
        </w:rPr>
        <w:t>1.</w:t>
      </w:r>
      <w:r w:rsidRPr="00187FE1">
        <w:rPr>
          <w:b/>
          <w:sz w:val="21"/>
          <w:szCs w:val="21"/>
        </w:rPr>
        <w:t xml:space="preserve">2 Concentrations of </w:t>
      </w:r>
      <w:r>
        <w:rPr>
          <w:b/>
          <w:sz w:val="21"/>
          <w:szCs w:val="21"/>
        </w:rPr>
        <w:t>C</w:t>
      </w:r>
      <w:r w:rsidRPr="00187FE1">
        <w:rPr>
          <w:b/>
          <w:sz w:val="21"/>
          <w:szCs w:val="21"/>
        </w:rPr>
        <w:t xml:space="preserve">ontaminants </w:t>
      </w:r>
      <w:r>
        <w:rPr>
          <w:b/>
          <w:sz w:val="21"/>
          <w:szCs w:val="21"/>
        </w:rPr>
        <w:t>F</w:t>
      </w:r>
      <w:r w:rsidRPr="00187FE1">
        <w:rPr>
          <w:b/>
          <w:sz w:val="21"/>
          <w:szCs w:val="21"/>
        </w:rPr>
        <w:t xml:space="preserve">ound in </w:t>
      </w:r>
      <w:r>
        <w:rPr>
          <w:b/>
          <w:sz w:val="21"/>
          <w:szCs w:val="21"/>
        </w:rPr>
        <w:t>S</w:t>
      </w:r>
      <w:r w:rsidRPr="00187FE1">
        <w:rPr>
          <w:b/>
          <w:sz w:val="21"/>
          <w:szCs w:val="21"/>
        </w:rPr>
        <w:t xml:space="preserve">tormwater </w:t>
      </w:r>
    </w:p>
    <w:tbl>
      <w:tblPr>
        <w:tblpPr w:leftFromText="180" w:rightFromText="180" w:vertAnchor="text" w:tblpY="1"/>
        <w:tblOverlap w:val="never"/>
        <w:tblW w:w="19274" w:type="dxa"/>
        <w:tblLayout w:type="fixed"/>
        <w:tblCellMar>
          <w:left w:w="0" w:type="dxa"/>
          <w:right w:w="0" w:type="dxa"/>
        </w:tblCellMar>
        <w:tblLook w:val="0000" w:firstRow="0" w:lastRow="0" w:firstColumn="0" w:lastColumn="0" w:noHBand="0" w:noVBand="0"/>
      </w:tblPr>
      <w:tblGrid>
        <w:gridCol w:w="14"/>
        <w:gridCol w:w="2430"/>
        <w:gridCol w:w="990"/>
        <w:gridCol w:w="810"/>
        <w:gridCol w:w="810"/>
        <w:gridCol w:w="900"/>
        <w:gridCol w:w="900"/>
        <w:gridCol w:w="900"/>
        <w:gridCol w:w="900"/>
        <w:gridCol w:w="720"/>
        <w:gridCol w:w="990"/>
        <w:gridCol w:w="810"/>
        <w:gridCol w:w="990"/>
        <w:gridCol w:w="990"/>
        <w:gridCol w:w="900"/>
        <w:gridCol w:w="1080"/>
        <w:gridCol w:w="990"/>
        <w:gridCol w:w="720"/>
        <w:gridCol w:w="1150"/>
        <w:gridCol w:w="20"/>
        <w:gridCol w:w="630"/>
        <w:gridCol w:w="630"/>
      </w:tblGrid>
      <w:tr w:rsidR="00EF5275" w:rsidRPr="00187FE1" w14:paraId="559453A7" w14:textId="77777777" w:rsidTr="00D6404D">
        <w:tc>
          <w:tcPr>
            <w:tcW w:w="2444" w:type="dxa"/>
            <w:gridSpan w:val="2"/>
            <w:tcBorders>
              <w:top w:val="single" w:sz="4" w:space="0" w:color="auto"/>
              <w:left w:val="single" w:sz="4" w:space="0" w:color="auto"/>
              <w:right w:val="single" w:sz="4" w:space="0" w:color="FFFBF0" w:themeColor="background1"/>
            </w:tcBorders>
            <w:shd w:val="clear" w:color="auto" w:fill="00539B" w:themeFill="text2"/>
            <w:tcMar>
              <w:top w:w="14" w:type="dxa"/>
              <w:left w:w="14" w:type="dxa"/>
              <w:bottom w:w="0" w:type="dxa"/>
              <w:right w:w="14" w:type="dxa"/>
            </w:tcMar>
            <w:vAlign w:val="center"/>
          </w:tcPr>
          <w:p w14:paraId="195BFA40" w14:textId="77777777" w:rsidR="00EF5275" w:rsidRPr="00DB1394" w:rsidRDefault="00EF5275" w:rsidP="00D6404D">
            <w:pPr>
              <w:jc w:val="center"/>
              <w:rPr>
                <w:rFonts w:asciiTheme="majorHAnsi" w:hAnsiTheme="majorHAnsi"/>
                <w:b/>
                <w:bCs/>
                <w:color w:val="FFFBF0" w:themeColor="background1"/>
              </w:rPr>
            </w:pPr>
            <w:r w:rsidRPr="00DB1394">
              <w:rPr>
                <w:rFonts w:asciiTheme="majorHAnsi" w:hAnsiTheme="majorHAnsi"/>
                <w:b/>
                <w:bCs/>
                <w:color w:val="FFFBF0" w:themeColor="background1"/>
              </w:rPr>
              <w:t>Land Use</w:t>
            </w:r>
          </w:p>
        </w:tc>
        <w:tc>
          <w:tcPr>
            <w:tcW w:w="990" w:type="dxa"/>
            <w:tcBorders>
              <w:top w:val="single" w:sz="4" w:space="0" w:color="auto"/>
              <w:left w:val="single" w:sz="4" w:space="0" w:color="FFFBF0" w:themeColor="background1"/>
              <w:right w:val="single" w:sz="4" w:space="0" w:color="FFFBF0" w:themeColor="background1"/>
            </w:tcBorders>
            <w:shd w:val="clear" w:color="auto" w:fill="00539B" w:themeFill="text2"/>
            <w:vAlign w:val="center"/>
          </w:tcPr>
          <w:p w14:paraId="789C1D66" w14:textId="77777777" w:rsidR="00EF5275" w:rsidRPr="00DB1394" w:rsidRDefault="00EF5275" w:rsidP="00D6404D">
            <w:pPr>
              <w:jc w:val="center"/>
              <w:rPr>
                <w:rFonts w:asciiTheme="majorHAnsi" w:hAnsiTheme="majorHAnsi"/>
                <w:b/>
                <w:bCs/>
                <w:color w:val="FFFBF0" w:themeColor="background1"/>
              </w:rPr>
            </w:pPr>
            <w:r w:rsidRPr="00DB1394">
              <w:rPr>
                <w:rFonts w:asciiTheme="majorHAnsi" w:hAnsiTheme="majorHAnsi"/>
                <w:b/>
                <w:bCs/>
                <w:color w:val="FFFBF0" w:themeColor="background1"/>
              </w:rPr>
              <w:t>TSS (mg/L)</w:t>
            </w:r>
          </w:p>
        </w:tc>
        <w:tc>
          <w:tcPr>
            <w:tcW w:w="810" w:type="dxa"/>
            <w:tcBorders>
              <w:top w:val="single" w:sz="4" w:space="0" w:color="auto"/>
              <w:left w:val="single" w:sz="4" w:space="0" w:color="FFFBF0" w:themeColor="background1"/>
              <w:right w:val="single" w:sz="4" w:space="0" w:color="FFFBF0" w:themeColor="background1"/>
            </w:tcBorders>
            <w:shd w:val="clear" w:color="auto" w:fill="00539B" w:themeFill="text2"/>
            <w:tcMar>
              <w:top w:w="14" w:type="dxa"/>
              <w:left w:w="14" w:type="dxa"/>
              <w:bottom w:w="0" w:type="dxa"/>
              <w:right w:w="14" w:type="dxa"/>
            </w:tcMar>
            <w:vAlign w:val="center"/>
          </w:tcPr>
          <w:p w14:paraId="1820BC15" w14:textId="77777777" w:rsidR="00EF5275" w:rsidRPr="00DB1394" w:rsidRDefault="00EF5275" w:rsidP="00D6404D">
            <w:pPr>
              <w:jc w:val="center"/>
              <w:rPr>
                <w:rFonts w:asciiTheme="majorHAnsi" w:hAnsiTheme="majorHAnsi"/>
                <w:b/>
                <w:bCs/>
                <w:color w:val="FFFBF0" w:themeColor="background1"/>
              </w:rPr>
            </w:pPr>
            <w:r w:rsidRPr="00DB1394">
              <w:rPr>
                <w:rFonts w:asciiTheme="majorHAnsi" w:hAnsiTheme="majorHAnsi"/>
                <w:b/>
                <w:bCs/>
                <w:color w:val="FFFBF0" w:themeColor="background1"/>
              </w:rPr>
              <w:t>NO</w:t>
            </w:r>
            <w:r w:rsidRPr="00DB1394">
              <w:rPr>
                <w:rFonts w:asciiTheme="majorHAnsi" w:hAnsiTheme="majorHAnsi"/>
                <w:b/>
                <w:bCs/>
                <w:color w:val="FFFBF0" w:themeColor="background1"/>
                <w:vertAlign w:val="subscript"/>
              </w:rPr>
              <w:t>2</w:t>
            </w:r>
            <w:r w:rsidRPr="00DB1394">
              <w:rPr>
                <w:rFonts w:asciiTheme="majorHAnsi" w:hAnsiTheme="majorHAnsi"/>
                <w:b/>
                <w:bCs/>
                <w:color w:val="FFFBF0" w:themeColor="background1"/>
              </w:rPr>
              <w:t>+NO</w:t>
            </w:r>
            <w:r w:rsidRPr="00DB1394">
              <w:rPr>
                <w:rFonts w:asciiTheme="majorHAnsi" w:hAnsiTheme="majorHAnsi"/>
                <w:b/>
                <w:bCs/>
                <w:color w:val="FFFBF0" w:themeColor="background1"/>
              </w:rPr>
              <w:softHyphen/>
              <w:t xml:space="preserve"> (mg/L)</w:t>
            </w:r>
          </w:p>
        </w:tc>
        <w:tc>
          <w:tcPr>
            <w:tcW w:w="810" w:type="dxa"/>
            <w:tcBorders>
              <w:top w:val="single" w:sz="4" w:space="0" w:color="auto"/>
              <w:left w:val="single" w:sz="4" w:space="0" w:color="FFFBF0" w:themeColor="background1"/>
              <w:right w:val="single" w:sz="4" w:space="0" w:color="FFFBF0" w:themeColor="background1"/>
            </w:tcBorders>
            <w:shd w:val="clear" w:color="auto" w:fill="00539B" w:themeFill="text2"/>
            <w:tcMar>
              <w:top w:w="14" w:type="dxa"/>
              <w:left w:w="14" w:type="dxa"/>
              <w:bottom w:w="0" w:type="dxa"/>
              <w:right w:w="14" w:type="dxa"/>
            </w:tcMar>
            <w:vAlign w:val="center"/>
          </w:tcPr>
          <w:p w14:paraId="3ADC2601" w14:textId="77777777" w:rsidR="00EF5275" w:rsidRPr="00DB1394" w:rsidRDefault="00EF5275" w:rsidP="00D6404D">
            <w:pPr>
              <w:jc w:val="center"/>
              <w:rPr>
                <w:rFonts w:asciiTheme="majorHAnsi" w:hAnsiTheme="majorHAnsi"/>
                <w:b/>
                <w:bCs/>
                <w:color w:val="FFFBF0" w:themeColor="background1"/>
              </w:rPr>
            </w:pPr>
            <w:r w:rsidRPr="00DB1394">
              <w:rPr>
                <w:rFonts w:asciiTheme="majorHAnsi" w:hAnsiTheme="majorHAnsi"/>
                <w:b/>
                <w:bCs/>
                <w:color w:val="FFFBF0" w:themeColor="background1"/>
              </w:rPr>
              <w:t>TN (mg/L)</w:t>
            </w:r>
          </w:p>
        </w:tc>
        <w:tc>
          <w:tcPr>
            <w:tcW w:w="900" w:type="dxa"/>
            <w:tcBorders>
              <w:top w:val="single" w:sz="4" w:space="0" w:color="auto"/>
              <w:left w:val="single" w:sz="4" w:space="0" w:color="FFFBF0" w:themeColor="background1"/>
              <w:right w:val="single" w:sz="4" w:space="0" w:color="FFFBF0" w:themeColor="background1"/>
            </w:tcBorders>
            <w:shd w:val="clear" w:color="auto" w:fill="00539B" w:themeFill="text2"/>
            <w:tcMar>
              <w:top w:w="14" w:type="dxa"/>
              <w:left w:w="14" w:type="dxa"/>
              <w:bottom w:w="0" w:type="dxa"/>
              <w:right w:w="14" w:type="dxa"/>
            </w:tcMar>
            <w:vAlign w:val="center"/>
          </w:tcPr>
          <w:p w14:paraId="2AAACCEE" w14:textId="77777777" w:rsidR="00EF5275" w:rsidRPr="00DB1394" w:rsidRDefault="00EF5275" w:rsidP="00D6404D">
            <w:pPr>
              <w:jc w:val="center"/>
              <w:rPr>
                <w:rFonts w:asciiTheme="majorHAnsi" w:hAnsiTheme="majorHAnsi"/>
                <w:b/>
                <w:bCs/>
                <w:color w:val="FFFBF0" w:themeColor="background1"/>
              </w:rPr>
            </w:pPr>
            <w:r w:rsidRPr="00DB1394">
              <w:rPr>
                <w:rFonts w:asciiTheme="majorHAnsi" w:hAnsiTheme="majorHAnsi"/>
                <w:b/>
                <w:bCs/>
                <w:color w:val="FFFBF0" w:themeColor="background1"/>
              </w:rPr>
              <w:t>TP (mg/L)</w:t>
            </w:r>
          </w:p>
        </w:tc>
        <w:tc>
          <w:tcPr>
            <w:tcW w:w="900" w:type="dxa"/>
            <w:tcBorders>
              <w:top w:val="single" w:sz="4" w:space="0" w:color="auto"/>
              <w:left w:val="single" w:sz="4" w:space="0" w:color="FFFBF0" w:themeColor="background1"/>
              <w:right w:val="single" w:sz="4" w:space="0" w:color="FFFBF0" w:themeColor="background1"/>
            </w:tcBorders>
            <w:shd w:val="clear" w:color="auto" w:fill="00539B" w:themeFill="text2"/>
            <w:tcMar>
              <w:top w:w="14" w:type="dxa"/>
              <w:left w:w="14" w:type="dxa"/>
              <w:bottom w:w="0" w:type="dxa"/>
              <w:right w:w="14" w:type="dxa"/>
            </w:tcMar>
            <w:vAlign w:val="center"/>
          </w:tcPr>
          <w:p w14:paraId="758494C2" w14:textId="77777777" w:rsidR="00EF5275" w:rsidRPr="00DB1394" w:rsidRDefault="00EF5275" w:rsidP="00D6404D">
            <w:pPr>
              <w:jc w:val="center"/>
              <w:rPr>
                <w:rFonts w:asciiTheme="majorHAnsi" w:hAnsiTheme="majorHAnsi"/>
                <w:b/>
                <w:bCs/>
                <w:color w:val="FFFBF0" w:themeColor="background1"/>
              </w:rPr>
            </w:pPr>
            <w:r w:rsidRPr="00DB1394">
              <w:rPr>
                <w:rFonts w:asciiTheme="majorHAnsi" w:hAnsiTheme="majorHAnsi"/>
                <w:b/>
                <w:bCs/>
                <w:color w:val="FFFBF0" w:themeColor="background1"/>
              </w:rPr>
              <w:t>Chloride</w:t>
            </w:r>
            <w:r w:rsidRPr="00DB1394">
              <w:rPr>
                <w:rFonts w:asciiTheme="majorHAnsi" w:hAnsiTheme="majorHAnsi"/>
                <w:b/>
                <w:bCs/>
                <w:color w:val="FFFBF0" w:themeColor="background1"/>
                <w:vertAlign w:val="superscript"/>
              </w:rPr>
              <w:t>2</w:t>
            </w:r>
            <w:r w:rsidRPr="00DB1394">
              <w:rPr>
                <w:rFonts w:asciiTheme="majorHAnsi" w:hAnsiTheme="majorHAnsi"/>
                <w:b/>
                <w:bCs/>
                <w:color w:val="FFFBF0" w:themeColor="background1"/>
              </w:rPr>
              <w:t xml:space="preserve"> (mg/L)</w:t>
            </w:r>
          </w:p>
        </w:tc>
        <w:tc>
          <w:tcPr>
            <w:tcW w:w="900" w:type="dxa"/>
            <w:tcBorders>
              <w:top w:val="single" w:sz="4" w:space="0" w:color="auto"/>
              <w:left w:val="single" w:sz="4" w:space="0" w:color="FFFBF0" w:themeColor="background1"/>
              <w:right w:val="single" w:sz="4" w:space="0" w:color="FFFBF0" w:themeColor="background1"/>
            </w:tcBorders>
            <w:shd w:val="clear" w:color="auto" w:fill="00539B" w:themeFill="text2"/>
            <w:tcMar>
              <w:top w:w="14" w:type="dxa"/>
              <w:left w:w="14" w:type="dxa"/>
              <w:bottom w:w="0" w:type="dxa"/>
              <w:right w:w="14" w:type="dxa"/>
            </w:tcMar>
            <w:vAlign w:val="center"/>
          </w:tcPr>
          <w:p w14:paraId="7A4BCF8F" w14:textId="77777777" w:rsidR="00EF5275" w:rsidRPr="00DB1394" w:rsidRDefault="00EF5275" w:rsidP="00D6404D">
            <w:pPr>
              <w:jc w:val="center"/>
              <w:rPr>
                <w:rFonts w:asciiTheme="majorHAnsi" w:hAnsiTheme="majorHAnsi"/>
                <w:b/>
                <w:bCs/>
                <w:color w:val="FFFBF0" w:themeColor="background1"/>
              </w:rPr>
            </w:pPr>
            <w:r w:rsidRPr="00DB1394">
              <w:rPr>
                <w:rFonts w:asciiTheme="majorHAnsi" w:hAnsiTheme="majorHAnsi"/>
                <w:b/>
                <w:bCs/>
                <w:color w:val="FFFBF0" w:themeColor="background1"/>
              </w:rPr>
              <w:t>Cu (</w:t>
            </w:r>
            <w:proofErr w:type="spellStart"/>
            <w:r w:rsidRPr="00DB1394">
              <w:rPr>
                <w:rFonts w:asciiTheme="majorHAnsi" w:hAnsiTheme="majorHAnsi"/>
                <w:b/>
                <w:bCs/>
                <w:color w:val="FFFBF0" w:themeColor="background1"/>
              </w:rPr>
              <w:t>ug</w:t>
            </w:r>
            <w:proofErr w:type="spellEnd"/>
            <w:r w:rsidRPr="00DB1394">
              <w:rPr>
                <w:rFonts w:asciiTheme="majorHAnsi" w:hAnsiTheme="majorHAnsi"/>
                <w:b/>
                <w:bCs/>
                <w:color w:val="FFFBF0" w:themeColor="background1"/>
              </w:rPr>
              <w:t>/L)</w:t>
            </w:r>
          </w:p>
        </w:tc>
        <w:tc>
          <w:tcPr>
            <w:tcW w:w="900" w:type="dxa"/>
            <w:tcBorders>
              <w:top w:val="single" w:sz="4" w:space="0" w:color="auto"/>
              <w:left w:val="single" w:sz="4" w:space="0" w:color="FFFBF0" w:themeColor="background1"/>
              <w:right w:val="single" w:sz="4" w:space="0" w:color="FFFBF0" w:themeColor="background1"/>
            </w:tcBorders>
            <w:shd w:val="clear" w:color="auto" w:fill="00539B" w:themeFill="text2"/>
            <w:tcMar>
              <w:top w:w="14" w:type="dxa"/>
              <w:left w:w="14" w:type="dxa"/>
              <w:bottom w:w="0" w:type="dxa"/>
              <w:right w:w="14" w:type="dxa"/>
            </w:tcMar>
            <w:vAlign w:val="center"/>
          </w:tcPr>
          <w:p w14:paraId="49668F2B" w14:textId="77777777" w:rsidR="00EF5275" w:rsidRPr="00DB1394" w:rsidRDefault="00EF5275" w:rsidP="00D6404D">
            <w:pPr>
              <w:jc w:val="center"/>
              <w:rPr>
                <w:rFonts w:asciiTheme="majorHAnsi" w:hAnsiTheme="majorHAnsi"/>
                <w:b/>
                <w:bCs/>
                <w:color w:val="FFFBF0" w:themeColor="background1"/>
              </w:rPr>
            </w:pPr>
            <w:r w:rsidRPr="00DB1394">
              <w:rPr>
                <w:rFonts w:asciiTheme="majorHAnsi" w:hAnsiTheme="majorHAnsi"/>
                <w:b/>
                <w:bCs/>
                <w:color w:val="FFFBF0" w:themeColor="background1"/>
              </w:rPr>
              <w:t>Zn (</w:t>
            </w:r>
            <w:proofErr w:type="spellStart"/>
            <w:r w:rsidRPr="00DB1394">
              <w:rPr>
                <w:rFonts w:asciiTheme="majorHAnsi" w:hAnsiTheme="majorHAnsi"/>
                <w:b/>
                <w:bCs/>
                <w:color w:val="FFFBF0" w:themeColor="background1"/>
              </w:rPr>
              <w:t>ug</w:t>
            </w:r>
            <w:proofErr w:type="spellEnd"/>
            <w:r w:rsidRPr="00DB1394">
              <w:rPr>
                <w:rFonts w:asciiTheme="majorHAnsi" w:hAnsiTheme="majorHAnsi"/>
                <w:b/>
                <w:bCs/>
                <w:color w:val="FFFBF0" w:themeColor="background1"/>
              </w:rPr>
              <w:t>/L)</w:t>
            </w:r>
          </w:p>
        </w:tc>
        <w:tc>
          <w:tcPr>
            <w:tcW w:w="720" w:type="dxa"/>
            <w:tcBorders>
              <w:top w:val="single" w:sz="4" w:space="0" w:color="auto"/>
              <w:left w:val="single" w:sz="4" w:space="0" w:color="FFFBF0" w:themeColor="background1"/>
              <w:right w:val="single" w:sz="4" w:space="0" w:color="FFFBF0" w:themeColor="background1"/>
            </w:tcBorders>
            <w:shd w:val="clear" w:color="auto" w:fill="00539B" w:themeFill="text2"/>
            <w:vAlign w:val="center"/>
          </w:tcPr>
          <w:p w14:paraId="7E8F45F3" w14:textId="77777777" w:rsidR="00EF5275" w:rsidRPr="00DB1394" w:rsidRDefault="00EF5275" w:rsidP="00D6404D">
            <w:pPr>
              <w:jc w:val="center"/>
              <w:rPr>
                <w:rFonts w:asciiTheme="majorHAnsi" w:hAnsiTheme="majorHAnsi"/>
                <w:b/>
                <w:bCs/>
                <w:color w:val="FFFBF0" w:themeColor="background1"/>
              </w:rPr>
            </w:pPr>
            <w:r w:rsidRPr="00DB1394">
              <w:rPr>
                <w:rFonts w:asciiTheme="majorHAnsi" w:hAnsiTheme="majorHAnsi"/>
                <w:b/>
                <w:bCs/>
                <w:color w:val="FFFBF0" w:themeColor="background1"/>
              </w:rPr>
              <w:t>Ni (</w:t>
            </w:r>
            <w:proofErr w:type="spellStart"/>
            <w:r w:rsidRPr="00DB1394">
              <w:rPr>
                <w:rFonts w:asciiTheme="majorHAnsi" w:hAnsiTheme="majorHAnsi"/>
                <w:b/>
                <w:bCs/>
                <w:color w:val="FFFBF0" w:themeColor="background1"/>
              </w:rPr>
              <w:t>ug</w:t>
            </w:r>
            <w:proofErr w:type="spellEnd"/>
            <w:r w:rsidRPr="00DB1394">
              <w:rPr>
                <w:rFonts w:asciiTheme="majorHAnsi" w:hAnsiTheme="majorHAnsi"/>
                <w:b/>
                <w:bCs/>
                <w:color w:val="FFFBF0" w:themeColor="background1"/>
              </w:rPr>
              <w:t>/L)</w:t>
            </w:r>
          </w:p>
        </w:tc>
        <w:tc>
          <w:tcPr>
            <w:tcW w:w="990" w:type="dxa"/>
            <w:tcBorders>
              <w:top w:val="single" w:sz="4" w:space="0" w:color="auto"/>
              <w:left w:val="single" w:sz="4" w:space="0" w:color="FFFBF0" w:themeColor="background1"/>
              <w:right w:val="single" w:sz="4" w:space="0" w:color="FFFBF0" w:themeColor="background1"/>
            </w:tcBorders>
            <w:shd w:val="clear" w:color="auto" w:fill="00539B" w:themeFill="text2"/>
            <w:vAlign w:val="center"/>
          </w:tcPr>
          <w:p w14:paraId="597B799B" w14:textId="77777777" w:rsidR="00EF5275" w:rsidRPr="00DB1394" w:rsidRDefault="00EF5275" w:rsidP="00D6404D">
            <w:pPr>
              <w:jc w:val="center"/>
              <w:rPr>
                <w:rFonts w:asciiTheme="majorHAnsi" w:hAnsiTheme="majorHAnsi"/>
                <w:b/>
                <w:bCs/>
                <w:color w:val="FFFBF0" w:themeColor="background1"/>
              </w:rPr>
            </w:pPr>
            <w:r w:rsidRPr="00DB1394">
              <w:rPr>
                <w:rFonts w:asciiTheme="majorHAnsi" w:hAnsiTheme="majorHAnsi"/>
                <w:b/>
                <w:bCs/>
                <w:color w:val="FFFBF0" w:themeColor="background1"/>
              </w:rPr>
              <w:t>Cd (</w:t>
            </w:r>
            <w:proofErr w:type="spellStart"/>
            <w:r w:rsidRPr="00DB1394">
              <w:rPr>
                <w:rFonts w:asciiTheme="majorHAnsi" w:hAnsiTheme="majorHAnsi"/>
                <w:b/>
                <w:bCs/>
                <w:color w:val="FFFBF0" w:themeColor="background1"/>
              </w:rPr>
              <w:t>ug</w:t>
            </w:r>
            <w:proofErr w:type="spellEnd"/>
            <w:r w:rsidRPr="00DB1394">
              <w:rPr>
                <w:rFonts w:asciiTheme="majorHAnsi" w:hAnsiTheme="majorHAnsi"/>
                <w:b/>
                <w:bCs/>
                <w:color w:val="FFFBF0" w:themeColor="background1"/>
              </w:rPr>
              <w:t>/L)</w:t>
            </w:r>
          </w:p>
        </w:tc>
        <w:tc>
          <w:tcPr>
            <w:tcW w:w="810" w:type="dxa"/>
            <w:tcBorders>
              <w:top w:val="single" w:sz="4" w:space="0" w:color="auto"/>
              <w:left w:val="single" w:sz="4" w:space="0" w:color="FFFBF0" w:themeColor="background1"/>
              <w:right w:val="single" w:sz="4" w:space="0" w:color="FFFBF0" w:themeColor="background1"/>
            </w:tcBorders>
            <w:shd w:val="clear" w:color="auto" w:fill="00539B" w:themeFill="text2"/>
            <w:vAlign w:val="center"/>
          </w:tcPr>
          <w:p w14:paraId="70F512BC" w14:textId="77777777" w:rsidR="00EF5275" w:rsidRPr="00DB1394" w:rsidRDefault="00EF5275" w:rsidP="00D6404D">
            <w:pPr>
              <w:jc w:val="center"/>
              <w:rPr>
                <w:rFonts w:asciiTheme="majorHAnsi" w:hAnsiTheme="majorHAnsi"/>
                <w:b/>
                <w:bCs/>
                <w:color w:val="FFFBF0" w:themeColor="background1"/>
              </w:rPr>
            </w:pPr>
            <w:r w:rsidRPr="00DB1394">
              <w:rPr>
                <w:rFonts w:asciiTheme="majorHAnsi" w:hAnsiTheme="majorHAnsi"/>
                <w:b/>
                <w:bCs/>
                <w:color w:val="FFFBF0" w:themeColor="background1"/>
              </w:rPr>
              <w:t>Cr (</w:t>
            </w:r>
            <w:proofErr w:type="spellStart"/>
            <w:r w:rsidRPr="00DB1394">
              <w:rPr>
                <w:rFonts w:asciiTheme="majorHAnsi" w:hAnsiTheme="majorHAnsi"/>
                <w:b/>
                <w:bCs/>
                <w:color w:val="FFFBF0" w:themeColor="background1"/>
              </w:rPr>
              <w:t>ug</w:t>
            </w:r>
            <w:proofErr w:type="spellEnd"/>
            <w:r w:rsidRPr="00DB1394">
              <w:rPr>
                <w:rFonts w:asciiTheme="majorHAnsi" w:hAnsiTheme="majorHAnsi"/>
                <w:b/>
                <w:bCs/>
                <w:color w:val="FFFBF0" w:themeColor="background1"/>
              </w:rPr>
              <w:t>/L)</w:t>
            </w:r>
          </w:p>
        </w:tc>
        <w:tc>
          <w:tcPr>
            <w:tcW w:w="990" w:type="dxa"/>
            <w:tcBorders>
              <w:top w:val="single" w:sz="4" w:space="0" w:color="auto"/>
              <w:left w:val="single" w:sz="4" w:space="0" w:color="FFFBF0" w:themeColor="background1"/>
              <w:right w:val="single" w:sz="4" w:space="0" w:color="FFFBF0" w:themeColor="background1"/>
            </w:tcBorders>
            <w:shd w:val="clear" w:color="auto" w:fill="00539B" w:themeFill="text2"/>
            <w:vAlign w:val="center"/>
          </w:tcPr>
          <w:p w14:paraId="04DCB7ED" w14:textId="77777777" w:rsidR="00EF5275" w:rsidRPr="00DB1394" w:rsidRDefault="00EF5275" w:rsidP="00D6404D">
            <w:pPr>
              <w:jc w:val="center"/>
              <w:rPr>
                <w:rFonts w:asciiTheme="majorHAnsi" w:hAnsiTheme="majorHAnsi"/>
                <w:b/>
                <w:bCs/>
                <w:color w:val="FFFBF0" w:themeColor="background1"/>
              </w:rPr>
            </w:pPr>
            <w:r w:rsidRPr="00DB1394">
              <w:rPr>
                <w:rFonts w:asciiTheme="majorHAnsi" w:hAnsiTheme="majorHAnsi"/>
                <w:b/>
                <w:bCs/>
                <w:color w:val="FFFBF0" w:themeColor="background1"/>
              </w:rPr>
              <w:t>Cyanide</w:t>
            </w:r>
            <w:r w:rsidRPr="00DB1394">
              <w:rPr>
                <w:rFonts w:asciiTheme="majorHAnsi" w:hAnsiTheme="majorHAnsi"/>
                <w:b/>
                <w:bCs/>
                <w:color w:val="FFFBF0" w:themeColor="background1"/>
                <w:vertAlign w:val="superscript"/>
              </w:rPr>
              <w:t>2</w:t>
            </w:r>
            <w:r w:rsidRPr="00DB1394">
              <w:rPr>
                <w:rFonts w:asciiTheme="majorHAnsi" w:hAnsiTheme="majorHAnsi"/>
                <w:b/>
                <w:bCs/>
                <w:color w:val="FFFBF0" w:themeColor="background1"/>
              </w:rPr>
              <w:t xml:space="preserve"> (</w:t>
            </w:r>
            <w:proofErr w:type="spellStart"/>
            <w:r w:rsidRPr="00DB1394">
              <w:rPr>
                <w:rFonts w:asciiTheme="majorHAnsi" w:hAnsiTheme="majorHAnsi"/>
                <w:b/>
                <w:bCs/>
                <w:color w:val="FFFBF0" w:themeColor="background1"/>
              </w:rPr>
              <w:t>ug</w:t>
            </w:r>
            <w:proofErr w:type="spellEnd"/>
            <w:r w:rsidRPr="00DB1394">
              <w:rPr>
                <w:rFonts w:asciiTheme="majorHAnsi" w:hAnsiTheme="majorHAnsi"/>
                <w:b/>
                <w:bCs/>
                <w:color w:val="FFFBF0" w:themeColor="background1"/>
              </w:rPr>
              <w:t>/L)</w:t>
            </w:r>
          </w:p>
        </w:tc>
        <w:tc>
          <w:tcPr>
            <w:tcW w:w="990" w:type="dxa"/>
            <w:tcBorders>
              <w:top w:val="single" w:sz="4" w:space="0" w:color="auto"/>
              <w:left w:val="single" w:sz="4" w:space="0" w:color="FFFBF0" w:themeColor="background1"/>
              <w:right w:val="single" w:sz="4" w:space="0" w:color="FFFBF0" w:themeColor="background1"/>
            </w:tcBorders>
            <w:shd w:val="clear" w:color="auto" w:fill="00539B" w:themeFill="text2"/>
            <w:vAlign w:val="center"/>
          </w:tcPr>
          <w:p w14:paraId="2288BBDE" w14:textId="77777777" w:rsidR="00EF5275" w:rsidRPr="00DB1394" w:rsidRDefault="00EF5275" w:rsidP="00D6404D">
            <w:pPr>
              <w:jc w:val="center"/>
              <w:rPr>
                <w:rFonts w:asciiTheme="majorHAnsi" w:hAnsiTheme="majorHAnsi"/>
                <w:b/>
                <w:bCs/>
                <w:color w:val="FFFBF0" w:themeColor="background1"/>
              </w:rPr>
            </w:pPr>
            <w:r w:rsidRPr="00DB1394">
              <w:rPr>
                <w:rFonts w:asciiTheme="majorHAnsi" w:hAnsiTheme="majorHAnsi"/>
                <w:b/>
                <w:bCs/>
                <w:color w:val="FFFBF0" w:themeColor="background1"/>
              </w:rPr>
              <w:t>Oils and Grease</w:t>
            </w:r>
          </w:p>
        </w:tc>
        <w:tc>
          <w:tcPr>
            <w:tcW w:w="900" w:type="dxa"/>
            <w:tcBorders>
              <w:top w:val="single" w:sz="4" w:space="0" w:color="auto"/>
              <w:left w:val="single" w:sz="4" w:space="0" w:color="FFFBF0" w:themeColor="background1"/>
              <w:right w:val="single" w:sz="4" w:space="0" w:color="FFFBF0" w:themeColor="background1"/>
            </w:tcBorders>
            <w:shd w:val="clear" w:color="auto" w:fill="00539B" w:themeFill="text2"/>
            <w:vAlign w:val="center"/>
          </w:tcPr>
          <w:p w14:paraId="729BF309" w14:textId="77777777" w:rsidR="00EF5275" w:rsidRPr="00DB1394" w:rsidRDefault="00EF5275" w:rsidP="00D6404D">
            <w:pPr>
              <w:jc w:val="center"/>
              <w:rPr>
                <w:rFonts w:asciiTheme="majorHAnsi" w:hAnsiTheme="majorHAnsi"/>
                <w:b/>
                <w:bCs/>
                <w:color w:val="FFFBF0" w:themeColor="background1"/>
              </w:rPr>
            </w:pPr>
            <w:r w:rsidRPr="00DB1394">
              <w:rPr>
                <w:rFonts w:asciiTheme="majorHAnsi" w:hAnsiTheme="majorHAnsi"/>
                <w:b/>
                <w:bCs/>
                <w:color w:val="FFFBF0" w:themeColor="background1"/>
              </w:rPr>
              <w:t>VOC</w:t>
            </w:r>
            <w:r w:rsidRPr="00DB1394">
              <w:rPr>
                <w:rFonts w:asciiTheme="majorHAnsi" w:hAnsiTheme="majorHAnsi"/>
                <w:b/>
                <w:bCs/>
                <w:color w:val="FFFBF0" w:themeColor="background1"/>
                <w:vertAlign w:val="superscript"/>
              </w:rPr>
              <w:t xml:space="preserve">2 </w:t>
            </w:r>
            <w:r w:rsidRPr="00DB1394">
              <w:rPr>
                <w:rFonts w:asciiTheme="majorHAnsi" w:hAnsiTheme="majorHAnsi"/>
                <w:b/>
                <w:bCs/>
                <w:color w:val="FFFBF0" w:themeColor="background1"/>
              </w:rPr>
              <w:t>(</w:t>
            </w:r>
            <w:proofErr w:type="spellStart"/>
            <w:r w:rsidRPr="00DB1394">
              <w:rPr>
                <w:rFonts w:asciiTheme="majorHAnsi" w:hAnsiTheme="majorHAnsi"/>
                <w:b/>
                <w:bCs/>
                <w:color w:val="FFFBF0" w:themeColor="background1"/>
              </w:rPr>
              <w:t>ug</w:t>
            </w:r>
            <w:proofErr w:type="spellEnd"/>
            <w:r w:rsidRPr="00DB1394">
              <w:rPr>
                <w:rFonts w:asciiTheme="majorHAnsi" w:hAnsiTheme="majorHAnsi"/>
                <w:b/>
                <w:bCs/>
                <w:color w:val="FFFBF0" w:themeColor="background1"/>
              </w:rPr>
              <w:t>/L)</w:t>
            </w:r>
          </w:p>
        </w:tc>
        <w:tc>
          <w:tcPr>
            <w:tcW w:w="1080" w:type="dxa"/>
            <w:tcBorders>
              <w:top w:val="single" w:sz="4" w:space="0" w:color="auto"/>
              <w:left w:val="single" w:sz="4" w:space="0" w:color="FFFBF0" w:themeColor="background1"/>
              <w:right w:val="single" w:sz="4" w:space="0" w:color="FFFBF0" w:themeColor="background1"/>
            </w:tcBorders>
            <w:shd w:val="clear" w:color="auto" w:fill="00539B" w:themeFill="text2"/>
            <w:vAlign w:val="center"/>
          </w:tcPr>
          <w:p w14:paraId="63C793BB" w14:textId="77777777" w:rsidR="00EF5275" w:rsidRPr="00DB1394" w:rsidRDefault="00EF5275" w:rsidP="00D6404D">
            <w:pPr>
              <w:jc w:val="center"/>
              <w:rPr>
                <w:rFonts w:asciiTheme="majorHAnsi" w:hAnsiTheme="majorHAnsi"/>
                <w:b/>
                <w:bCs/>
                <w:color w:val="FFFBF0" w:themeColor="background1"/>
              </w:rPr>
            </w:pPr>
            <w:r w:rsidRPr="00DB1394">
              <w:rPr>
                <w:rFonts w:asciiTheme="majorHAnsi" w:hAnsiTheme="majorHAnsi"/>
                <w:b/>
                <w:bCs/>
                <w:color w:val="FFFBF0" w:themeColor="background1"/>
              </w:rPr>
              <w:t>Pesticides</w:t>
            </w:r>
            <w:r w:rsidRPr="00DB1394">
              <w:rPr>
                <w:rFonts w:asciiTheme="majorHAnsi" w:hAnsiTheme="majorHAnsi"/>
                <w:b/>
                <w:bCs/>
                <w:color w:val="FFFBF0" w:themeColor="background1"/>
                <w:vertAlign w:val="superscript"/>
              </w:rPr>
              <w:t>2,4</w:t>
            </w:r>
            <w:r w:rsidRPr="00DB1394">
              <w:rPr>
                <w:rFonts w:asciiTheme="majorHAnsi" w:hAnsiTheme="majorHAnsi"/>
                <w:b/>
                <w:bCs/>
                <w:color w:val="FFFBF0" w:themeColor="background1"/>
              </w:rPr>
              <w:t xml:space="preserve"> (</w:t>
            </w:r>
            <w:proofErr w:type="spellStart"/>
            <w:r w:rsidRPr="00DB1394">
              <w:rPr>
                <w:rFonts w:asciiTheme="majorHAnsi" w:hAnsiTheme="majorHAnsi"/>
                <w:b/>
                <w:bCs/>
                <w:color w:val="FFFBF0" w:themeColor="background1"/>
              </w:rPr>
              <w:t>ug</w:t>
            </w:r>
            <w:proofErr w:type="spellEnd"/>
            <w:r w:rsidRPr="00DB1394">
              <w:rPr>
                <w:rFonts w:asciiTheme="majorHAnsi" w:hAnsiTheme="majorHAnsi"/>
                <w:b/>
                <w:bCs/>
                <w:color w:val="FFFBF0" w:themeColor="background1"/>
              </w:rPr>
              <w:t>/L)</w:t>
            </w:r>
          </w:p>
        </w:tc>
        <w:tc>
          <w:tcPr>
            <w:tcW w:w="990" w:type="dxa"/>
            <w:tcBorders>
              <w:top w:val="single" w:sz="4" w:space="0" w:color="auto"/>
              <w:left w:val="single" w:sz="4" w:space="0" w:color="FFFBF0" w:themeColor="background1"/>
              <w:right w:val="single" w:sz="4" w:space="0" w:color="FFFBF0" w:themeColor="background1"/>
            </w:tcBorders>
            <w:shd w:val="clear" w:color="auto" w:fill="00539B" w:themeFill="text2"/>
            <w:vAlign w:val="center"/>
          </w:tcPr>
          <w:p w14:paraId="7A7B69B0" w14:textId="77777777" w:rsidR="00EF5275" w:rsidRPr="00DB1394" w:rsidRDefault="00EF5275" w:rsidP="00D6404D">
            <w:pPr>
              <w:jc w:val="center"/>
              <w:rPr>
                <w:rFonts w:asciiTheme="majorHAnsi" w:hAnsiTheme="majorHAnsi"/>
                <w:b/>
                <w:bCs/>
                <w:color w:val="FFFBF0" w:themeColor="background1"/>
              </w:rPr>
            </w:pPr>
            <w:r w:rsidRPr="00DB1394">
              <w:rPr>
                <w:rFonts w:asciiTheme="majorHAnsi" w:hAnsiTheme="majorHAnsi"/>
                <w:b/>
                <w:bCs/>
                <w:color w:val="FFFBF0" w:themeColor="background1"/>
              </w:rPr>
              <w:t>Fecal</w:t>
            </w:r>
            <w:r w:rsidRPr="00DB1394">
              <w:rPr>
                <w:rFonts w:asciiTheme="majorHAnsi" w:hAnsiTheme="majorHAnsi"/>
                <w:b/>
                <w:bCs/>
                <w:color w:val="FFFBF0" w:themeColor="background1"/>
                <w:vertAlign w:val="superscript"/>
              </w:rPr>
              <w:t>2</w:t>
            </w:r>
            <w:r w:rsidRPr="00DB1394">
              <w:rPr>
                <w:rFonts w:asciiTheme="majorHAnsi" w:hAnsiTheme="majorHAnsi"/>
                <w:b/>
                <w:bCs/>
                <w:color w:val="FFFBF0" w:themeColor="background1"/>
              </w:rPr>
              <w:t xml:space="preserve"> Coliform</w:t>
            </w:r>
          </w:p>
        </w:tc>
        <w:tc>
          <w:tcPr>
            <w:tcW w:w="720" w:type="dxa"/>
            <w:tcBorders>
              <w:left w:val="single" w:sz="4" w:space="0" w:color="FFFBF0" w:themeColor="background1"/>
              <w:right w:val="single" w:sz="4" w:space="0" w:color="FFFBF0" w:themeColor="background1"/>
            </w:tcBorders>
            <w:shd w:val="clear" w:color="auto" w:fill="00539B" w:themeFill="text2"/>
            <w:vAlign w:val="center"/>
          </w:tcPr>
          <w:p w14:paraId="6B926F55" w14:textId="77777777" w:rsidR="00EF5275" w:rsidRPr="00DB1394" w:rsidRDefault="00EF5275" w:rsidP="00D6404D">
            <w:pPr>
              <w:jc w:val="center"/>
              <w:rPr>
                <w:rFonts w:asciiTheme="majorHAnsi" w:hAnsiTheme="majorHAnsi"/>
                <w:b/>
                <w:bCs/>
                <w:color w:val="FFFBF0" w:themeColor="background1"/>
                <w:vertAlign w:val="superscript"/>
              </w:rPr>
            </w:pPr>
            <w:r w:rsidRPr="00DB1394">
              <w:rPr>
                <w:rFonts w:asciiTheme="majorHAnsi" w:hAnsiTheme="majorHAnsi"/>
                <w:b/>
                <w:bCs/>
                <w:color w:val="FFFBF0" w:themeColor="background1"/>
              </w:rPr>
              <w:t>E. coli</w:t>
            </w:r>
            <w:r w:rsidRPr="00DB1394">
              <w:rPr>
                <w:rFonts w:asciiTheme="majorHAnsi" w:hAnsiTheme="majorHAnsi"/>
                <w:b/>
                <w:bCs/>
                <w:color w:val="FFFBF0" w:themeColor="background1"/>
                <w:vertAlign w:val="superscript"/>
              </w:rPr>
              <w:t>2</w:t>
            </w:r>
          </w:p>
        </w:tc>
        <w:tc>
          <w:tcPr>
            <w:tcW w:w="1150" w:type="dxa"/>
            <w:tcBorders>
              <w:left w:val="single" w:sz="4" w:space="0" w:color="FFFBF0" w:themeColor="background1"/>
            </w:tcBorders>
            <w:shd w:val="clear" w:color="auto" w:fill="00539B" w:themeFill="text2"/>
            <w:vAlign w:val="center"/>
          </w:tcPr>
          <w:p w14:paraId="6BC60D62" w14:textId="77777777" w:rsidR="00EF5275" w:rsidRPr="00DB1394" w:rsidRDefault="00EF5275" w:rsidP="00D6404D">
            <w:pPr>
              <w:jc w:val="center"/>
              <w:rPr>
                <w:rFonts w:asciiTheme="majorHAnsi" w:hAnsiTheme="majorHAnsi"/>
                <w:b/>
                <w:bCs/>
                <w:color w:val="FFFBF0" w:themeColor="background1"/>
              </w:rPr>
            </w:pPr>
            <w:r w:rsidRPr="00DB1394">
              <w:rPr>
                <w:rFonts w:asciiTheme="majorHAnsi" w:hAnsiTheme="majorHAnsi"/>
                <w:b/>
                <w:bCs/>
                <w:i/>
                <w:color w:val="FFFBF0" w:themeColor="background1"/>
              </w:rPr>
              <w:t>Fecal Streptococci</w:t>
            </w:r>
            <w:r w:rsidRPr="00DB1394">
              <w:rPr>
                <w:rFonts w:asciiTheme="majorHAnsi" w:hAnsiTheme="majorHAnsi"/>
                <w:b/>
                <w:bCs/>
                <w:color w:val="FFFBF0" w:themeColor="background1"/>
                <w:vertAlign w:val="superscript"/>
              </w:rPr>
              <w:t>2</w:t>
            </w:r>
          </w:p>
        </w:tc>
        <w:tc>
          <w:tcPr>
            <w:tcW w:w="20" w:type="dxa"/>
            <w:vAlign w:val="center"/>
          </w:tcPr>
          <w:p w14:paraId="27FC4C09" w14:textId="77777777" w:rsidR="00EF5275" w:rsidRPr="00187FE1" w:rsidRDefault="00EF5275" w:rsidP="00D6404D">
            <w:pPr>
              <w:rPr>
                <w:rFonts w:cs="Arial"/>
                <w:color w:val="000000"/>
                <w:sz w:val="16"/>
              </w:rPr>
            </w:pPr>
            <w:r w:rsidRPr="00187FE1">
              <w:rPr>
                <w:b/>
                <w:bCs/>
                <w:color w:val="FFFBF0" w:themeColor="background1"/>
              </w:rPr>
              <w:t>E. Coli</w:t>
            </w:r>
          </w:p>
        </w:tc>
        <w:tc>
          <w:tcPr>
            <w:tcW w:w="630" w:type="dxa"/>
            <w:vAlign w:val="center"/>
          </w:tcPr>
          <w:p w14:paraId="14FDAA3F" w14:textId="77777777" w:rsidR="00EF5275" w:rsidRPr="00187FE1" w:rsidRDefault="00EF5275" w:rsidP="00D6404D">
            <w:pPr>
              <w:rPr>
                <w:rFonts w:cs="Arial"/>
                <w:color w:val="000000"/>
                <w:sz w:val="16"/>
              </w:rPr>
            </w:pPr>
            <w:r w:rsidRPr="00187FE1">
              <w:rPr>
                <w:b/>
                <w:bCs/>
                <w:color w:val="FFFBF0" w:themeColor="background1"/>
              </w:rPr>
              <w:t>F. S.</w:t>
            </w:r>
          </w:p>
        </w:tc>
        <w:tc>
          <w:tcPr>
            <w:tcW w:w="630" w:type="dxa"/>
            <w:vAlign w:val="center"/>
          </w:tcPr>
          <w:p w14:paraId="6278F678" w14:textId="77777777" w:rsidR="00EF5275" w:rsidRPr="00187FE1" w:rsidRDefault="00EF5275" w:rsidP="00D6404D">
            <w:pPr>
              <w:rPr>
                <w:rFonts w:cs="Arial"/>
                <w:color w:val="000000"/>
                <w:sz w:val="16"/>
              </w:rPr>
            </w:pPr>
          </w:p>
        </w:tc>
      </w:tr>
      <w:tr w:rsidR="00EF5275" w:rsidRPr="00187FE1" w14:paraId="3B6B991B" w14:textId="77777777" w:rsidTr="00D6404D">
        <w:trPr>
          <w:gridAfter w:val="3"/>
          <w:wAfter w:w="1280" w:type="dxa"/>
          <w:trHeight w:val="20"/>
        </w:trPr>
        <w:tc>
          <w:tcPr>
            <w:tcW w:w="2444" w:type="dxa"/>
            <w:gridSpan w:val="2"/>
            <w:tcBorders>
              <w:left w:val="single" w:sz="4" w:space="0" w:color="auto"/>
              <w:bottom w:val="single" w:sz="4" w:space="0" w:color="auto"/>
            </w:tcBorders>
            <w:shd w:val="clear" w:color="auto" w:fill="B8DDFF" w:themeFill="text2" w:themeFillTint="33"/>
            <w:tcMar>
              <w:top w:w="14" w:type="dxa"/>
              <w:left w:w="14" w:type="dxa"/>
              <w:bottom w:w="0" w:type="dxa"/>
              <w:right w:w="14" w:type="dxa"/>
            </w:tcMar>
            <w:vAlign w:val="center"/>
          </w:tcPr>
          <w:p w14:paraId="365A0363" w14:textId="77777777" w:rsidR="00EF5275" w:rsidRPr="00187FE1" w:rsidRDefault="00EF5275" w:rsidP="00D6404D">
            <w:pPr>
              <w:pStyle w:val="LFTTabletext"/>
              <w:jc w:val="center"/>
              <w:rPr>
                <w:rFonts w:asciiTheme="minorHAnsi" w:hAnsiTheme="minorHAnsi"/>
                <w:bCs w:val="0"/>
                <w:sz w:val="20"/>
                <w:szCs w:val="20"/>
              </w:rPr>
            </w:pPr>
            <w:r w:rsidRPr="00187FE1">
              <w:rPr>
                <w:rFonts w:asciiTheme="minorHAnsi" w:hAnsiTheme="minorHAnsi"/>
                <w:bCs w:val="0"/>
                <w:sz w:val="20"/>
                <w:szCs w:val="20"/>
              </w:rPr>
              <w:t xml:space="preserve">Commercial </w:t>
            </w:r>
          </w:p>
        </w:tc>
        <w:tc>
          <w:tcPr>
            <w:tcW w:w="990" w:type="dxa"/>
            <w:tcBorders>
              <w:bottom w:val="single" w:sz="4" w:space="0" w:color="auto"/>
            </w:tcBorders>
            <w:shd w:val="clear" w:color="auto" w:fill="B8DDFF" w:themeFill="text2" w:themeFillTint="33"/>
            <w:vAlign w:val="center"/>
          </w:tcPr>
          <w:p w14:paraId="3640BF03" w14:textId="77777777" w:rsidR="00EF5275" w:rsidRPr="00187FE1" w:rsidRDefault="00EF5275" w:rsidP="00D6404D">
            <w:pPr>
              <w:pStyle w:val="LFTTabletext"/>
              <w:jc w:val="center"/>
              <w:rPr>
                <w:rFonts w:asciiTheme="minorHAnsi" w:hAnsiTheme="minorHAnsi"/>
                <w:sz w:val="20"/>
                <w:szCs w:val="20"/>
              </w:rPr>
            </w:pPr>
          </w:p>
        </w:tc>
        <w:tc>
          <w:tcPr>
            <w:tcW w:w="810" w:type="dxa"/>
            <w:tcBorders>
              <w:bottom w:val="single" w:sz="4" w:space="0" w:color="auto"/>
            </w:tcBorders>
            <w:shd w:val="clear" w:color="auto" w:fill="B8DDFF" w:themeFill="text2" w:themeFillTint="33"/>
            <w:tcMar>
              <w:top w:w="14" w:type="dxa"/>
              <w:left w:w="14" w:type="dxa"/>
              <w:bottom w:w="0" w:type="dxa"/>
              <w:right w:w="14" w:type="dxa"/>
            </w:tcMar>
            <w:vAlign w:val="center"/>
          </w:tcPr>
          <w:p w14:paraId="6CECABF5" w14:textId="77777777" w:rsidR="00EF5275" w:rsidRPr="00187FE1" w:rsidRDefault="00EF5275" w:rsidP="00D6404D">
            <w:pPr>
              <w:pStyle w:val="LFTTabletext"/>
              <w:jc w:val="center"/>
              <w:rPr>
                <w:rFonts w:asciiTheme="minorHAnsi" w:hAnsiTheme="minorHAnsi"/>
                <w:sz w:val="20"/>
                <w:szCs w:val="20"/>
              </w:rPr>
            </w:pPr>
          </w:p>
        </w:tc>
        <w:tc>
          <w:tcPr>
            <w:tcW w:w="810" w:type="dxa"/>
            <w:tcBorders>
              <w:bottom w:val="single" w:sz="4" w:space="0" w:color="auto"/>
            </w:tcBorders>
            <w:shd w:val="clear" w:color="auto" w:fill="B8DDFF" w:themeFill="text2" w:themeFillTint="33"/>
            <w:tcMar>
              <w:top w:w="14" w:type="dxa"/>
              <w:left w:w="14" w:type="dxa"/>
              <w:bottom w:w="0" w:type="dxa"/>
              <w:right w:w="14" w:type="dxa"/>
            </w:tcMar>
            <w:vAlign w:val="center"/>
          </w:tcPr>
          <w:p w14:paraId="4E8DB5FD" w14:textId="77777777" w:rsidR="00EF5275" w:rsidRPr="00187FE1" w:rsidRDefault="00EF5275" w:rsidP="00D6404D">
            <w:pPr>
              <w:pStyle w:val="LFTTabletext"/>
              <w:jc w:val="center"/>
              <w:rPr>
                <w:rFonts w:asciiTheme="minorHAnsi" w:hAnsiTheme="minorHAnsi"/>
                <w:sz w:val="20"/>
                <w:szCs w:val="20"/>
              </w:rPr>
            </w:pPr>
          </w:p>
        </w:tc>
        <w:tc>
          <w:tcPr>
            <w:tcW w:w="900" w:type="dxa"/>
            <w:tcBorders>
              <w:bottom w:val="single" w:sz="4" w:space="0" w:color="auto"/>
            </w:tcBorders>
            <w:shd w:val="clear" w:color="auto" w:fill="B8DDFF" w:themeFill="text2" w:themeFillTint="33"/>
            <w:tcMar>
              <w:top w:w="14" w:type="dxa"/>
              <w:left w:w="14" w:type="dxa"/>
              <w:bottom w:w="0" w:type="dxa"/>
              <w:right w:w="14" w:type="dxa"/>
            </w:tcMar>
            <w:vAlign w:val="center"/>
          </w:tcPr>
          <w:p w14:paraId="2D8B789D" w14:textId="77777777" w:rsidR="00EF5275" w:rsidRPr="00187FE1" w:rsidRDefault="00EF5275" w:rsidP="00D6404D">
            <w:pPr>
              <w:pStyle w:val="LFTTabletext"/>
              <w:jc w:val="center"/>
              <w:rPr>
                <w:rFonts w:asciiTheme="minorHAnsi" w:hAnsiTheme="minorHAnsi"/>
                <w:sz w:val="20"/>
                <w:szCs w:val="20"/>
              </w:rPr>
            </w:pPr>
          </w:p>
        </w:tc>
        <w:tc>
          <w:tcPr>
            <w:tcW w:w="900" w:type="dxa"/>
            <w:tcBorders>
              <w:bottom w:val="single" w:sz="4" w:space="0" w:color="auto"/>
            </w:tcBorders>
            <w:shd w:val="clear" w:color="auto" w:fill="B8DDFF" w:themeFill="text2" w:themeFillTint="33"/>
            <w:tcMar>
              <w:top w:w="14" w:type="dxa"/>
              <w:left w:w="14" w:type="dxa"/>
              <w:bottom w:w="0" w:type="dxa"/>
              <w:right w:w="14" w:type="dxa"/>
            </w:tcMar>
            <w:vAlign w:val="center"/>
          </w:tcPr>
          <w:p w14:paraId="5A9EE05F" w14:textId="77777777" w:rsidR="00EF5275" w:rsidRPr="00187FE1" w:rsidRDefault="00EF5275" w:rsidP="00D6404D">
            <w:pPr>
              <w:pStyle w:val="LFTTabletext"/>
              <w:jc w:val="center"/>
              <w:rPr>
                <w:rFonts w:asciiTheme="minorHAnsi" w:hAnsiTheme="minorHAnsi"/>
                <w:sz w:val="20"/>
                <w:szCs w:val="20"/>
              </w:rPr>
            </w:pPr>
          </w:p>
        </w:tc>
        <w:tc>
          <w:tcPr>
            <w:tcW w:w="900" w:type="dxa"/>
            <w:tcBorders>
              <w:bottom w:val="single" w:sz="4" w:space="0" w:color="auto"/>
            </w:tcBorders>
            <w:shd w:val="clear" w:color="auto" w:fill="B8DDFF" w:themeFill="text2" w:themeFillTint="33"/>
            <w:tcMar>
              <w:top w:w="14" w:type="dxa"/>
              <w:left w:w="14" w:type="dxa"/>
              <w:bottom w:w="0" w:type="dxa"/>
              <w:right w:w="14" w:type="dxa"/>
            </w:tcMar>
            <w:vAlign w:val="center"/>
          </w:tcPr>
          <w:p w14:paraId="1C128557" w14:textId="77777777" w:rsidR="00EF5275" w:rsidRPr="00187FE1" w:rsidRDefault="00EF5275" w:rsidP="00D6404D">
            <w:pPr>
              <w:pStyle w:val="LFTTabletext"/>
              <w:jc w:val="center"/>
              <w:rPr>
                <w:rFonts w:asciiTheme="minorHAnsi" w:hAnsiTheme="minorHAnsi"/>
                <w:sz w:val="20"/>
                <w:szCs w:val="20"/>
              </w:rPr>
            </w:pPr>
          </w:p>
        </w:tc>
        <w:tc>
          <w:tcPr>
            <w:tcW w:w="900" w:type="dxa"/>
            <w:tcBorders>
              <w:bottom w:val="single" w:sz="4" w:space="0" w:color="auto"/>
            </w:tcBorders>
            <w:shd w:val="clear" w:color="auto" w:fill="B8DDFF" w:themeFill="text2" w:themeFillTint="33"/>
            <w:tcMar>
              <w:top w:w="14" w:type="dxa"/>
              <w:left w:w="14" w:type="dxa"/>
              <w:bottom w:w="0" w:type="dxa"/>
              <w:right w:w="14" w:type="dxa"/>
            </w:tcMar>
            <w:vAlign w:val="center"/>
          </w:tcPr>
          <w:p w14:paraId="0D921281" w14:textId="77777777" w:rsidR="00EF5275" w:rsidRPr="00187FE1" w:rsidRDefault="00EF5275" w:rsidP="00D6404D">
            <w:pPr>
              <w:pStyle w:val="LFTTabletext"/>
              <w:jc w:val="center"/>
              <w:rPr>
                <w:rFonts w:asciiTheme="minorHAnsi" w:hAnsiTheme="minorHAnsi"/>
                <w:sz w:val="20"/>
                <w:szCs w:val="20"/>
              </w:rPr>
            </w:pPr>
          </w:p>
        </w:tc>
        <w:tc>
          <w:tcPr>
            <w:tcW w:w="720" w:type="dxa"/>
            <w:tcBorders>
              <w:bottom w:val="single" w:sz="4" w:space="0" w:color="auto"/>
            </w:tcBorders>
            <w:shd w:val="clear" w:color="auto" w:fill="B8DDFF" w:themeFill="text2" w:themeFillTint="33"/>
            <w:vAlign w:val="center"/>
          </w:tcPr>
          <w:p w14:paraId="37DCA5AC" w14:textId="77777777" w:rsidR="00EF5275" w:rsidRPr="004139E7" w:rsidRDefault="00EF5275" w:rsidP="00D6404D">
            <w:pPr>
              <w:pStyle w:val="LFTTabletext"/>
              <w:jc w:val="center"/>
              <w:rPr>
                <w:rFonts w:asciiTheme="minorHAnsi" w:hAnsiTheme="minorHAnsi"/>
                <w:sz w:val="20"/>
                <w:szCs w:val="20"/>
                <w:highlight w:val="green"/>
              </w:rPr>
            </w:pPr>
          </w:p>
        </w:tc>
        <w:tc>
          <w:tcPr>
            <w:tcW w:w="990" w:type="dxa"/>
            <w:tcBorders>
              <w:bottom w:val="single" w:sz="4" w:space="0" w:color="auto"/>
            </w:tcBorders>
            <w:shd w:val="clear" w:color="auto" w:fill="B8DDFF" w:themeFill="text2" w:themeFillTint="33"/>
            <w:vAlign w:val="center"/>
          </w:tcPr>
          <w:p w14:paraId="26CC83EA" w14:textId="77777777" w:rsidR="00EF5275" w:rsidRPr="004139E7" w:rsidRDefault="00EF5275" w:rsidP="00D6404D">
            <w:pPr>
              <w:pStyle w:val="LFTTabletext"/>
              <w:jc w:val="center"/>
              <w:rPr>
                <w:rFonts w:asciiTheme="minorHAnsi" w:hAnsiTheme="minorHAnsi"/>
                <w:sz w:val="20"/>
                <w:szCs w:val="20"/>
                <w:highlight w:val="green"/>
              </w:rPr>
            </w:pPr>
          </w:p>
        </w:tc>
        <w:tc>
          <w:tcPr>
            <w:tcW w:w="810" w:type="dxa"/>
            <w:tcBorders>
              <w:bottom w:val="single" w:sz="4" w:space="0" w:color="auto"/>
            </w:tcBorders>
            <w:shd w:val="clear" w:color="auto" w:fill="B8DDFF" w:themeFill="text2" w:themeFillTint="33"/>
            <w:vAlign w:val="center"/>
          </w:tcPr>
          <w:p w14:paraId="0EED65FA" w14:textId="77777777" w:rsidR="00EF5275" w:rsidRPr="004139E7" w:rsidRDefault="00EF5275" w:rsidP="00D6404D">
            <w:pPr>
              <w:pStyle w:val="LFTTabletext"/>
              <w:jc w:val="center"/>
              <w:rPr>
                <w:rFonts w:asciiTheme="minorHAnsi" w:hAnsiTheme="minorHAnsi"/>
                <w:sz w:val="20"/>
                <w:szCs w:val="20"/>
                <w:highlight w:val="green"/>
              </w:rPr>
            </w:pPr>
          </w:p>
        </w:tc>
        <w:tc>
          <w:tcPr>
            <w:tcW w:w="990" w:type="dxa"/>
            <w:tcBorders>
              <w:bottom w:val="single" w:sz="4" w:space="0" w:color="auto"/>
              <w:right w:val="single" w:sz="4" w:space="0" w:color="auto"/>
            </w:tcBorders>
            <w:shd w:val="clear" w:color="auto" w:fill="B8DDFF" w:themeFill="text2" w:themeFillTint="33"/>
            <w:vAlign w:val="center"/>
          </w:tcPr>
          <w:p w14:paraId="446DE39D" w14:textId="77777777" w:rsidR="00EF5275" w:rsidRPr="00187FE1" w:rsidRDefault="00EF5275" w:rsidP="00D6404D">
            <w:pPr>
              <w:pStyle w:val="LFTTabletext"/>
              <w:jc w:val="center"/>
              <w:rPr>
                <w:rFonts w:asciiTheme="minorHAnsi" w:hAnsiTheme="minorHAnsi"/>
                <w:sz w:val="20"/>
                <w:szCs w:val="20"/>
              </w:rPr>
            </w:pPr>
          </w:p>
        </w:tc>
        <w:tc>
          <w:tcPr>
            <w:tcW w:w="990" w:type="dxa"/>
            <w:tcBorders>
              <w:bottom w:val="single" w:sz="4" w:space="0" w:color="auto"/>
              <w:right w:val="single" w:sz="4" w:space="0" w:color="auto"/>
            </w:tcBorders>
            <w:shd w:val="clear" w:color="auto" w:fill="B8DDFF" w:themeFill="text2" w:themeFillTint="33"/>
            <w:vAlign w:val="center"/>
          </w:tcPr>
          <w:p w14:paraId="46C1D5ED" w14:textId="77777777" w:rsidR="00EF5275" w:rsidRPr="00187FE1" w:rsidRDefault="00EF5275" w:rsidP="00D6404D">
            <w:pPr>
              <w:pStyle w:val="LFTTabletext"/>
              <w:jc w:val="center"/>
              <w:rPr>
                <w:rFonts w:asciiTheme="minorHAnsi" w:hAnsiTheme="minorHAnsi"/>
                <w:sz w:val="20"/>
                <w:szCs w:val="20"/>
              </w:rPr>
            </w:pPr>
          </w:p>
        </w:tc>
        <w:tc>
          <w:tcPr>
            <w:tcW w:w="900" w:type="dxa"/>
            <w:tcBorders>
              <w:bottom w:val="single" w:sz="4" w:space="0" w:color="auto"/>
              <w:right w:val="single" w:sz="4" w:space="0" w:color="auto"/>
            </w:tcBorders>
            <w:shd w:val="clear" w:color="auto" w:fill="B8DDFF" w:themeFill="text2" w:themeFillTint="33"/>
            <w:vAlign w:val="center"/>
          </w:tcPr>
          <w:p w14:paraId="1538C16A" w14:textId="77777777" w:rsidR="00EF5275" w:rsidRPr="00187FE1" w:rsidRDefault="00EF5275" w:rsidP="00D6404D">
            <w:pPr>
              <w:pStyle w:val="LFTTabletext"/>
              <w:jc w:val="center"/>
              <w:rPr>
                <w:rFonts w:asciiTheme="minorHAnsi" w:hAnsiTheme="minorHAnsi"/>
                <w:sz w:val="20"/>
                <w:szCs w:val="20"/>
              </w:rPr>
            </w:pPr>
          </w:p>
        </w:tc>
        <w:tc>
          <w:tcPr>
            <w:tcW w:w="1080" w:type="dxa"/>
            <w:tcBorders>
              <w:bottom w:val="single" w:sz="4" w:space="0" w:color="auto"/>
              <w:right w:val="single" w:sz="4" w:space="0" w:color="auto"/>
            </w:tcBorders>
            <w:shd w:val="clear" w:color="auto" w:fill="B8DDFF" w:themeFill="text2" w:themeFillTint="33"/>
            <w:vAlign w:val="center"/>
          </w:tcPr>
          <w:p w14:paraId="3D60AA98" w14:textId="77777777" w:rsidR="00EF5275" w:rsidRPr="00187FE1" w:rsidRDefault="00EF5275" w:rsidP="00D6404D">
            <w:pPr>
              <w:pStyle w:val="LFTTabletext"/>
              <w:jc w:val="center"/>
              <w:rPr>
                <w:rFonts w:asciiTheme="minorHAnsi" w:hAnsiTheme="minorHAnsi"/>
                <w:sz w:val="20"/>
                <w:szCs w:val="20"/>
              </w:rPr>
            </w:pPr>
          </w:p>
        </w:tc>
        <w:tc>
          <w:tcPr>
            <w:tcW w:w="990" w:type="dxa"/>
            <w:tcBorders>
              <w:bottom w:val="single" w:sz="4" w:space="0" w:color="auto"/>
              <w:right w:val="single" w:sz="4" w:space="0" w:color="auto"/>
            </w:tcBorders>
            <w:shd w:val="clear" w:color="auto" w:fill="B8DDFF" w:themeFill="text2" w:themeFillTint="33"/>
            <w:vAlign w:val="center"/>
          </w:tcPr>
          <w:p w14:paraId="407D4DB4" w14:textId="77777777" w:rsidR="00EF5275" w:rsidRPr="00187FE1" w:rsidRDefault="00EF5275" w:rsidP="00D6404D">
            <w:pPr>
              <w:pStyle w:val="LFTTabletext"/>
              <w:jc w:val="center"/>
              <w:rPr>
                <w:rFonts w:asciiTheme="minorHAnsi" w:hAnsiTheme="minorHAnsi"/>
                <w:sz w:val="20"/>
                <w:szCs w:val="20"/>
              </w:rPr>
            </w:pPr>
          </w:p>
        </w:tc>
        <w:tc>
          <w:tcPr>
            <w:tcW w:w="720" w:type="dxa"/>
            <w:tcBorders>
              <w:bottom w:val="single" w:sz="4" w:space="0" w:color="auto"/>
              <w:right w:val="single" w:sz="4" w:space="0" w:color="auto"/>
            </w:tcBorders>
            <w:shd w:val="clear" w:color="auto" w:fill="B8DDFF" w:themeFill="text2" w:themeFillTint="33"/>
          </w:tcPr>
          <w:p w14:paraId="221ACCFB" w14:textId="77777777" w:rsidR="00EF5275" w:rsidRPr="00187FE1" w:rsidRDefault="00EF5275" w:rsidP="00D6404D">
            <w:pPr>
              <w:pStyle w:val="LFTTabletext"/>
              <w:jc w:val="center"/>
              <w:rPr>
                <w:rFonts w:asciiTheme="minorHAnsi" w:hAnsiTheme="minorHAnsi"/>
                <w:sz w:val="20"/>
                <w:szCs w:val="20"/>
              </w:rPr>
            </w:pPr>
          </w:p>
        </w:tc>
        <w:tc>
          <w:tcPr>
            <w:tcW w:w="1150" w:type="dxa"/>
            <w:tcBorders>
              <w:bottom w:val="single" w:sz="4" w:space="0" w:color="auto"/>
              <w:right w:val="single" w:sz="4" w:space="0" w:color="auto"/>
            </w:tcBorders>
            <w:shd w:val="clear" w:color="auto" w:fill="B8DDFF" w:themeFill="text2" w:themeFillTint="33"/>
          </w:tcPr>
          <w:p w14:paraId="793683CF" w14:textId="77777777" w:rsidR="00EF5275" w:rsidRPr="00187FE1" w:rsidRDefault="00EF5275" w:rsidP="00D6404D">
            <w:pPr>
              <w:pStyle w:val="LFTTabletext"/>
              <w:jc w:val="center"/>
              <w:rPr>
                <w:rFonts w:asciiTheme="minorHAnsi" w:hAnsiTheme="minorHAnsi"/>
                <w:sz w:val="20"/>
                <w:szCs w:val="20"/>
              </w:rPr>
            </w:pPr>
          </w:p>
        </w:tc>
      </w:tr>
      <w:tr w:rsidR="00EF5275" w:rsidRPr="00187FE1" w14:paraId="778DCE1D" w14:textId="77777777" w:rsidTr="00D6404D">
        <w:trPr>
          <w:gridAfter w:val="3"/>
          <w:wAfter w:w="1280" w:type="dxa"/>
          <w:trHeight w:val="103"/>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9DD72DB"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Number of sites</w:t>
            </w:r>
          </w:p>
        </w:tc>
        <w:tc>
          <w:tcPr>
            <w:tcW w:w="990" w:type="dxa"/>
            <w:tcBorders>
              <w:top w:val="single" w:sz="4" w:space="0" w:color="auto"/>
              <w:left w:val="single" w:sz="4" w:space="0" w:color="auto"/>
              <w:bottom w:val="single" w:sz="4" w:space="0" w:color="auto"/>
              <w:right w:val="single" w:sz="4" w:space="0" w:color="auto"/>
            </w:tcBorders>
            <w:vAlign w:val="center"/>
          </w:tcPr>
          <w:p w14:paraId="2F8C116E"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56</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B856295"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50</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723BBC1"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13</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0E6BBD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56</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EC13A6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5EAD28B"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60</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C9BF6C4"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62</w:t>
            </w:r>
          </w:p>
        </w:tc>
        <w:tc>
          <w:tcPr>
            <w:tcW w:w="720" w:type="dxa"/>
            <w:tcBorders>
              <w:top w:val="single" w:sz="4" w:space="0" w:color="auto"/>
              <w:left w:val="single" w:sz="4" w:space="0" w:color="auto"/>
              <w:bottom w:val="single" w:sz="4" w:space="0" w:color="auto"/>
              <w:right w:val="single" w:sz="4" w:space="0" w:color="auto"/>
            </w:tcBorders>
            <w:vAlign w:val="center"/>
          </w:tcPr>
          <w:p w14:paraId="56566FA1"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40</w:t>
            </w:r>
          </w:p>
        </w:tc>
        <w:tc>
          <w:tcPr>
            <w:tcW w:w="990" w:type="dxa"/>
            <w:tcBorders>
              <w:top w:val="single" w:sz="4" w:space="0" w:color="auto"/>
              <w:left w:val="single" w:sz="4" w:space="0" w:color="auto"/>
              <w:bottom w:val="single" w:sz="4" w:space="0" w:color="auto"/>
              <w:right w:val="single" w:sz="4" w:space="0" w:color="auto"/>
            </w:tcBorders>
            <w:vAlign w:val="center"/>
          </w:tcPr>
          <w:p w14:paraId="4D0556B1"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51</w:t>
            </w:r>
          </w:p>
        </w:tc>
        <w:tc>
          <w:tcPr>
            <w:tcW w:w="810" w:type="dxa"/>
            <w:tcBorders>
              <w:top w:val="single" w:sz="4" w:space="0" w:color="auto"/>
              <w:left w:val="single" w:sz="4" w:space="0" w:color="auto"/>
              <w:bottom w:val="single" w:sz="4" w:space="0" w:color="auto"/>
              <w:right w:val="single" w:sz="4" w:space="0" w:color="auto"/>
            </w:tcBorders>
            <w:vAlign w:val="center"/>
          </w:tcPr>
          <w:p w14:paraId="60DBB105"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38</w:t>
            </w:r>
          </w:p>
        </w:tc>
        <w:tc>
          <w:tcPr>
            <w:tcW w:w="990" w:type="dxa"/>
            <w:tcBorders>
              <w:top w:val="single" w:sz="4" w:space="0" w:color="auto"/>
              <w:left w:val="single" w:sz="4" w:space="0" w:color="auto"/>
              <w:bottom w:val="single" w:sz="4" w:space="0" w:color="auto"/>
              <w:right w:val="single" w:sz="4" w:space="0" w:color="auto"/>
            </w:tcBorders>
            <w:vAlign w:val="center"/>
          </w:tcPr>
          <w:p w14:paraId="6722FC2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w:t>
            </w:r>
          </w:p>
        </w:tc>
        <w:tc>
          <w:tcPr>
            <w:tcW w:w="990" w:type="dxa"/>
            <w:tcBorders>
              <w:top w:val="single" w:sz="4" w:space="0" w:color="auto"/>
              <w:left w:val="single" w:sz="4" w:space="0" w:color="auto"/>
              <w:bottom w:val="single" w:sz="4" w:space="0" w:color="auto"/>
              <w:right w:val="single" w:sz="4" w:space="0" w:color="auto"/>
            </w:tcBorders>
            <w:vAlign w:val="center"/>
          </w:tcPr>
          <w:p w14:paraId="44308796"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44</w:t>
            </w:r>
          </w:p>
        </w:tc>
        <w:tc>
          <w:tcPr>
            <w:tcW w:w="900" w:type="dxa"/>
            <w:tcBorders>
              <w:top w:val="single" w:sz="4" w:space="0" w:color="auto"/>
              <w:left w:val="single" w:sz="4" w:space="0" w:color="auto"/>
              <w:bottom w:val="single" w:sz="4" w:space="0" w:color="auto"/>
              <w:right w:val="single" w:sz="4" w:space="0" w:color="auto"/>
            </w:tcBorders>
            <w:vAlign w:val="center"/>
          </w:tcPr>
          <w:p w14:paraId="14CE656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w:t>
            </w:r>
          </w:p>
        </w:tc>
        <w:tc>
          <w:tcPr>
            <w:tcW w:w="1080" w:type="dxa"/>
            <w:tcBorders>
              <w:top w:val="single" w:sz="4" w:space="0" w:color="auto"/>
              <w:left w:val="single" w:sz="4" w:space="0" w:color="auto"/>
              <w:bottom w:val="single" w:sz="4" w:space="0" w:color="auto"/>
              <w:right w:val="single" w:sz="4" w:space="0" w:color="auto"/>
            </w:tcBorders>
            <w:vAlign w:val="center"/>
          </w:tcPr>
          <w:p w14:paraId="4D14E713"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w:t>
            </w:r>
          </w:p>
        </w:tc>
        <w:tc>
          <w:tcPr>
            <w:tcW w:w="990" w:type="dxa"/>
            <w:tcBorders>
              <w:top w:val="single" w:sz="4" w:space="0" w:color="auto"/>
              <w:left w:val="single" w:sz="4" w:space="0" w:color="auto"/>
              <w:bottom w:val="single" w:sz="4" w:space="0" w:color="auto"/>
              <w:right w:val="single" w:sz="4" w:space="0" w:color="auto"/>
            </w:tcBorders>
            <w:vAlign w:val="center"/>
          </w:tcPr>
          <w:p w14:paraId="35F1A8C2"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w:t>
            </w:r>
          </w:p>
        </w:tc>
        <w:tc>
          <w:tcPr>
            <w:tcW w:w="720" w:type="dxa"/>
            <w:tcBorders>
              <w:top w:val="single" w:sz="4" w:space="0" w:color="auto"/>
              <w:left w:val="single" w:sz="4" w:space="0" w:color="auto"/>
              <w:bottom w:val="single" w:sz="4" w:space="0" w:color="auto"/>
              <w:right w:val="single" w:sz="4" w:space="0" w:color="auto"/>
            </w:tcBorders>
            <w:vAlign w:val="center"/>
          </w:tcPr>
          <w:p w14:paraId="12E3E0B0"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1150" w:type="dxa"/>
            <w:tcBorders>
              <w:top w:val="single" w:sz="4" w:space="0" w:color="auto"/>
              <w:left w:val="single" w:sz="4" w:space="0" w:color="auto"/>
              <w:bottom w:val="single" w:sz="4" w:space="0" w:color="auto"/>
              <w:right w:val="single" w:sz="4" w:space="0" w:color="auto"/>
            </w:tcBorders>
          </w:tcPr>
          <w:p w14:paraId="4B2F7AFB"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w:t>
            </w:r>
          </w:p>
        </w:tc>
      </w:tr>
      <w:tr w:rsidR="00EF5275" w:rsidRPr="00187FE1" w14:paraId="41BC1857" w14:textId="77777777" w:rsidTr="00D6404D">
        <w:trPr>
          <w:gridAfter w:val="3"/>
          <w:wAfter w:w="128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629340F"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Number of observations</w:t>
            </w:r>
          </w:p>
        </w:tc>
        <w:tc>
          <w:tcPr>
            <w:tcW w:w="990" w:type="dxa"/>
            <w:tcBorders>
              <w:top w:val="single" w:sz="4" w:space="0" w:color="auto"/>
              <w:left w:val="single" w:sz="4" w:space="0" w:color="auto"/>
              <w:bottom w:val="single" w:sz="4" w:space="0" w:color="auto"/>
              <w:right w:val="single" w:sz="4" w:space="0" w:color="auto"/>
            </w:tcBorders>
            <w:vAlign w:val="center"/>
          </w:tcPr>
          <w:p w14:paraId="45BEF14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857</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93BE63F"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786</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9FCDF79"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77</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515DD9B"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948</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2E34314"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390F97B"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785</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BBFCBC3"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867</w:t>
            </w:r>
          </w:p>
        </w:tc>
        <w:tc>
          <w:tcPr>
            <w:tcW w:w="720" w:type="dxa"/>
            <w:tcBorders>
              <w:top w:val="single" w:sz="4" w:space="0" w:color="auto"/>
              <w:left w:val="single" w:sz="4" w:space="0" w:color="auto"/>
              <w:bottom w:val="single" w:sz="4" w:space="0" w:color="auto"/>
              <w:right w:val="single" w:sz="4" w:space="0" w:color="auto"/>
            </w:tcBorders>
            <w:vAlign w:val="center"/>
          </w:tcPr>
          <w:p w14:paraId="17F8CDC9"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291</w:t>
            </w:r>
          </w:p>
        </w:tc>
        <w:tc>
          <w:tcPr>
            <w:tcW w:w="990" w:type="dxa"/>
            <w:tcBorders>
              <w:top w:val="single" w:sz="4" w:space="0" w:color="auto"/>
              <w:left w:val="single" w:sz="4" w:space="0" w:color="auto"/>
              <w:bottom w:val="single" w:sz="4" w:space="0" w:color="auto"/>
              <w:right w:val="single" w:sz="4" w:space="0" w:color="auto"/>
            </w:tcBorders>
            <w:vAlign w:val="center"/>
          </w:tcPr>
          <w:p w14:paraId="3EFB589C"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543</w:t>
            </w:r>
          </w:p>
        </w:tc>
        <w:tc>
          <w:tcPr>
            <w:tcW w:w="810" w:type="dxa"/>
            <w:tcBorders>
              <w:top w:val="single" w:sz="4" w:space="0" w:color="auto"/>
              <w:left w:val="single" w:sz="4" w:space="0" w:color="auto"/>
              <w:bottom w:val="single" w:sz="4" w:space="0" w:color="auto"/>
              <w:right w:val="single" w:sz="4" w:space="0" w:color="auto"/>
            </w:tcBorders>
            <w:vAlign w:val="center"/>
          </w:tcPr>
          <w:p w14:paraId="4B83222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294</w:t>
            </w:r>
          </w:p>
        </w:tc>
        <w:tc>
          <w:tcPr>
            <w:tcW w:w="990" w:type="dxa"/>
            <w:tcBorders>
              <w:top w:val="single" w:sz="4" w:space="0" w:color="auto"/>
              <w:left w:val="single" w:sz="4" w:space="0" w:color="auto"/>
              <w:bottom w:val="single" w:sz="4" w:space="0" w:color="auto"/>
              <w:right w:val="single" w:sz="4" w:space="0" w:color="auto"/>
            </w:tcBorders>
            <w:vAlign w:val="center"/>
          </w:tcPr>
          <w:p w14:paraId="00C2F975"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6</w:t>
            </w:r>
          </w:p>
        </w:tc>
        <w:tc>
          <w:tcPr>
            <w:tcW w:w="990" w:type="dxa"/>
            <w:tcBorders>
              <w:top w:val="single" w:sz="4" w:space="0" w:color="auto"/>
              <w:left w:val="single" w:sz="4" w:space="0" w:color="auto"/>
              <w:bottom w:val="single" w:sz="4" w:space="0" w:color="auto"/>
              <w:right w:val="single" w:sz="4" w:space="0" w:color="auto"/>
            </w:tcBorders>
            <w:vAlign w:val="center"/>
          </w:tcPr>
          <w:p w14:paraId="52E8C090"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394</w:t>
            </w:r>
          </w:p>
        </w:tc>
        <w:tc>
          <w:tcPr>
            <w:tcW w:w="900" w:type="dxa"/>
            <w:tcBorders>
              <w:top w:val="single" w:sz="4" w:space="0" w:color="auto"/>
              <w:left w:val="single" w:sz="4" w:space="0" w:color="auto"/>
              <w:bottom w:val="single" w:sz="4" w:space="0" w:color="auto"/>
              <w:right w:val="single" w:sz="4" w:space="0" w:color="auto"/>
            </w:tcBorders>
            <w:vAlign w:val="center"/>
          </w:tcPr>
          <w:p w14:paraId="463043F5"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160</w:t>
            </w:r>
          </w:p>
        </w:tc>
        <w:tc>
          <w:tcPr>
            <w:tcW w:w="1080" w:type="dxa"/>
            <w:tcBorders>
              <w:top w:val="single" w:sz="4" w:space="0" w:color="auto"/>
              <w:left w:val="single" w:sz="4" w:space="0" w:color="auto"/>
              <w:bottom w:val="single" w:sz="4" w:space="0" w:color="auto"/>
              <w:right w:val="single" w:sz="4" w:space="0" w:color="auto"/>
            </w:tcBorders>
            <w:vAlign w:val="center"/>
          </w:tcPr>
          <w:p w14:paraId="44ABE5AC"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6</w:t>
            </w:r>
          </w:p>
        </w:tc>
        <w:tc>
          <w:tcPr>
            <w:tcW w:w="990" w:type="dxa"/>
            <w:tcBorders>
              <w:top w:val="single" w:sz="4" w:space="0" w:color="auto"/>
              <w:left w:val="single" w:sz="4" w:space="0" w:color="auto"/>
              <w:bottom w:val="single" w:sz="4" w:space="0" w:color="auto"/>
              <w:right w:val="single" w:sz="4" w:space="0" w:color="auto"/>
            </w:tcBorders>
            <w:vAlign w:val="center"/>
          </w:tcPr>
          <w:p w14:paraId="1196BEE5"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19</w:t>
            </w:r>
          </w:p>
        </w:tc>
        <w:tc>
          <w:tcPr>
            <w:tcW w:w="720" w:type="dxa"/>
            <w:tcBorders>
              <w:top w:val="single" w:sz="4" w:space="0" w:color="auto"/>
              <w:left w:val="single" w:sz="4" w:space="0" w:color="auto"/>
              <w:bottom w:val="single" w:sz="4" w:space="0" w:color="auto"/>
              <w:right w:val="single" w:sz="4" w:space="0" w:color="auto"/>
            </w:tcBorders>
            <w:vAlign w:val="center"/>
          </w:tcPr>
          <w:p w14:paraId="5F260EA3"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1150" w:type="dxa"/>
            <w:tcBorders>
              <w:top w:val="single" w:sz="4" w:space="0" w:color="auto"/>
              <w:left w:val="single" w:sz="4" w:space="0" w:color="auto"/>
              <w:bottom w:val="single" w:sz="4" w:space="0" w:color="auto"/>
              <w:right w:val="single" w:sz="4" w:space="0" w:color="auto"/>
            </w:tcBorders>
          </w:tcPr>
          <w:p w14:paraId="520C6CF0"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7</w:t>
            </w:r>
          </w:p>
        </w:tc>
      </w:tr>
      <w:tr w:rsidR="00EF5275" w:rsidRPr="00187FE1" w14:paraId="17BB9F6D" w14:textId="77777777" w:rsidTr="00D6404D">
        <w:trPr>
          <w:gridAfter w:val="3"/>
          <w:wAfter w:w="128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7FEA3AF"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 of samples above detection</w:t>
            </w:r>
          </w:p>
        </w:tc>
        <w:tc>
          <w:tcPr>
            <w:tcW w:w="990" w:type="dxa"/>
            <w:tcBorders>
              <w:top w:val="single" w:sz="4" w:space="0" w:color="auto"/>
              <w:left w:val="single" w:sz="4" w:space="0" w:color="auto"/>
              <w:bottom w:val="single" w:sz="4" w:space="0" w:color="auto"/>
              <w:right w:val="single" w:sz="4" w:space="0" w:color="auto"/>
            </w:tcBorders>
            <w:vAlign w:val="center"/>
          </w:tcPr>
          <w:p w14:paraId="2EDA67D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98.7%</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BCF435C"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98.9%</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957CB22"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97.4%</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8189F5C"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94.5%</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3A65540"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F21675F"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85.0%</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F87694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99.2%</w:t>
            </w:r>
          </w:p>
        </w:tc>
        <w:tc>
          <w:tcPr>
            <w:tcW w:w="720" w:type="dxa"/>
            <w:tcBorders>
              <w:top w:val="single" w:sz="4" w:space="0" w:color="auto"/>
              <w:left w:val="single" w:sz="4" w:space="0" w:color="auto"/>
              <w:bottom w:val="single" w:sz="4" w:space="0" w:color="auto"/>
              <w:right w:val="single" w:sz="4" w:space="0" w:color="auto"/>
            </w:tcBorders>
            <w:vAlign w:val="center"/>
          </w:tcPr>
          <w:p w14:paraId="78DF74E1"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51.5%</w:t>
            </w:r>
          </w:p>
        </w:tc>
        <w:tc>
          <w:tcPr>
            <w:tcW w:w="990" w:type="dxa"/>
            <w:tcBorders>
              <w:top w:val="single" w:sz="4" w:space="0" w:color="auto"/>
              <w:left w:val="single" w:sz="4" w:space="0" w:color="auto"/>
              <w:bottom w:val="single" w:sz="4" w:space="0" w:color="auto"/>
              <w:right w:val="single" w:sz="4" w:space="0" w:color="auto"/>
            </w:tcBorders>
            <w:vAlign w:val="center"/>
          </w:tcPr>
          <w:p w14:paraId="2F93C7A3"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38.1%</w:t>
            </w:r>
          </w:p>
        </w:tc>
        <w:tc>
          <w:tcPr>
            <w:tcW w:w="810" w:type="dxa"/>
            <w:tcBorders>
              <w:top w:val="single" w:sz="4" w:space="0" w:color="auto"/>
              <w:left w:val="single" w:sz="4" w:space="0" w:color="auto"/>
              <w:bottom w:val="single" w:sz="4" w:space="0" w:color="auto"/>
              <w:right w:val="single" w:sz="4" w:space="0" w:color="auto"/>
            </w:tcBorders>
            <w:vAlign w:val="center"/>
          </w:tcPr>
          <w:p w14:paraId="535E8145"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52.0%</w:t>
            </w:r>
          </w:p>
        </w:tc>
        <w:tc>
          <w:tcPr>
            <w:tcW w:w="990" w:type="dxa"/>
            <w:tcBorders>
              <w:top w:val="single" w:sz="4" w:space="0" w:color="auto"/>
              <w:left w:val="single" w:sz="4" w:space="0" w:color="auto"/>
              <w:bottom w:val="single" w:sz="4" w:space="0" w:color="auto"/>
              <w:right w:val="single" w:sz="4" w:space="0" w:color="auto"/>
            </w:tcBorders>
            <w:vAlign w:val="center"/>
          </w:tcPr>
          <w:p w14:paraId="6B9211B9"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0%</w:t>
            </w:r>
            <w:r w:rsidRPr="00CE1A3B">
              <w:rPr>
                <w:rFonts w:asciiTheme="minorHAnsi" w:hAnsiTheme="minorHAnsi"/>
                <w:sz w:val="20"/>
                <w:szCs w:val="20"/>
                <w:vertAlign w:val="superscript"/>
              </w:rPr>
              <w:t>3</w:t>
            </w:r>
          </w:p>
        </w:tc>
        <w:tc>
          <w:tcPr>
            <w:tcW w:w="990" w:type="dxa"/>
            <w:tcBorders>
              <w:top w:val="single" w:sz="4" w:space="0" w:color="auto"/>
              <w:left w:val="single" w:sz="4" w:space="0" w:color="auto"/>
              <w:bottom w:val="single" w:sz="4" w:space="0" w:color="auto"/>
              <w:right w:val="single" w:sz="4" w:space="0" w:color="auto"/>
            </w:tcBorders>
            <w:vAlign w:val="center"/>
          </w:tcPr>
          <w:p w14:paraId="5DBEE85B"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65.5%</w:t>
            </w:r>
          </w:p>
        </w:tc>
        <w:tc>
          <w:tcPr>
            <w:tcW w:w="900" w:type="dxa"/>
            <w:tcBorders>
              <w:top w:val="single" w:sz="4" w:space="0" w:color="auto"/>
              <w:left w:val="single" w:sz="4" w:space="0" w:color="auto"/>
              <w:bottom w:val="single" w:sz="4" w:space="0" w:color="auto"/>
              <w:right w:val="single" w:sz="4" w:space="0" w:color="auto"/>
            </w:tcBorders>
            <w:vAlign w:val="center"/>
          </w:tcPr>
          <w:p w14:paraId="7FE4D886"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65.5%</w:t>
            </w:r>
          </w:p>
        </w:tc>
        <w:tc>
          <w:tcPr>
            <w:tcW w:w="1080" w:type="dxa"/>
            <w:tcBorders>
              <w:top w:val="single" w:sz="4" w:space="0" w:color="auto"/>
              <w:left w:val="single" w:sz="4" w:space="0" w:color="auto"/>
              <w:bottom w:val="single" w:sz="4" w:space="0" w:color="auto"/>
              <w:right w:val="single" w:sz="4" w:space="0" w:color="auto"/>
            </w:tcBorders>
            <w:vAlign w:val="center"/>
          </w:tcPr>
          <w:p w14:paraId="09539B59"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14:paraId="677B52D0"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73.7%</w:t>
            </w:r>
          </w:p>
        </w:tc>
        <w:tc>
          <w:tcPr>
            <w:tcW w:w="720" w:type="dxa"/>
            <w:tcBorders>
              <w:top w:val="single" w:sz="4" w:space="0" w:color="auto"/>
              <w:left w:val="single" w:sz="4" w:space="0" w:color="auto"/>
              <w:bottom w:val="single" w:sz="4" w:space="0" w:color="auto"/>
              <w:right w:val="single" w:sz="4" w:space="0" w:color="auto"/>
            </w:tcBorders>
            <w:vAlign w:val="center"/>
          </w:tcPr>
          <w:p w14:paraId="0124D939"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1150" w:type="dxa"/>
            <w:tcBorders>
              <w:top w:val="single" w:sz="4" w:space="0" w:color="auto"/>
              <w:left w:val="single" w:sz="4" w:space="0" w:color="auto"/>
              <w:bottom w:val="single" w:sz="4" w:space="0" w:color="auto"/>
              <w:right w:val="single" w:sz="4" w:space="0" w:color="auto"/>
            </w:tcBorders>
          </w:tcPr>
          <w:p w14:paraId="7DAE0325"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100%</w:t>
            </w:r>
          </w:p>
        </w:tc>
      </w:tr>
      <w:tr w:rsidR="00EF5275" w:rsidRPr="00187FE1" w14:paraId="757FD1C1" w14:textId="77777777" w:rsidTr="00D6404D">
        <w:trPr>
          <w:gridAfter w:val="3"/>
          <w:wAfter w:w="128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3DFD6B7"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Minimum</w:t>
            </w:r>
          </w:p>
        </w:tc>
        <w:tc>
          <w:tcPr>
            <w:tcW w:w="990" w:type="dxa"/>
            <w:tcBorders>
              <w:top w:val="single" w:sz="4" w:space="0" w:color="auto"/>
              <w:left w:val="single" w:sz="4" w:space="0" w:color="auto"/>
              <w:bottom w:val="single" w:sz="4" w:space="0" w:color="auto"/>
              <w:right w:val="single" w:sz="4" w:space="0" w:color="auto"/>
            </w:tcBorders>
            <w:vAlign w:val="center"/>
          </w:tcPr>
          <w:p w14:paraId="0D3CF43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&lt;0.5</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6718B43"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&lt;0.1</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CF88CC3"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&lt;1.5</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63D05C1"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&lt;0.01</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E12B320"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E6EAFB0"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&lt;0.2</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756BD5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&lt;0.3</w:t>
            </w:r>
          </w:p>
        </w:tc>
        <w:tc>
          <w:tcPr>
            <w:tcW w:w="720" w:type="dxa"/>
            <w:tcBorders>
              <w:top w:val="single" w:sz="4" w:space="0" w:color="auto"/>
              <w:left w:val="single" w:sz="4" w:space="0" w:color="auto"/>
              <w:bottom w:val="single" w:sz="4" w:space="0" w:color="auto"/>
              <w:right w:val="single" w:sz="4" w:space="0" w:color="auto"/>
            </w:tcBorders>
            <w:vAlign w:val="center"/>
          </w:tcPr>
          <w:p w14:paraId="15AA9A9C"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&lt;1</w:t>
            </w:r>
          </w:p>
        </w:tc>
        <w:tc>
          <w:tcPr>
            <w:tcW w:w="990" w:type="dxa"/>
            <w:tcBorders>
              <w:top w:val="single" w:sz="4" w:space="0" w:color="auto"/>
              <w:left w:val="single" w:sz="4" w:space="0" w:color="auto"/>
              <w:bottom w:val="single" w:sz="4" w:space="0" w:color="auto"/>
              <w:right w:val="single" w:sz="4" w:space="0" w:color="auto"/>
            </w:tcBorders>
            <w:vAlign w:val="center"/>
          </w:tcPr>
          <w:p w14:paraId="4CFA0AA5"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&lt;0.03</w:t>
            </w:r>
          </w:p>
        </w:tc>
        <w:tc>
          <w:tcPr>
            <w:tcW w:w="810" w:type="dxa"/>
            <w:tcBorders>
              <w:top w:val="single" w:sz="4" w:space="0" w:color="auto"/>
              <w:left w:val="single" w:sz="4" w:space="0" w:color="auto"/>
              <w:bottom w:val="single" w:sz="4" w:space="0" w:color="auto"/>
              <w:right w:val="single" w:sz="4" w:space="0" w:color="auto"/>
            </w:tcBorders>
            <w:vAlign w:val="center"/>
          </w:tcPr>
          <w:p w14:paraId="2F7729B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&lt;0.7</w:t>
            </w:r>
          </w:p>
        </w:tc>
        <w:tc>
          <w:tcPr>
            <w:tcW w:w="990" w:type="dxa"/>
            <w:tcBorders>
              <w:top w:val="single" w:sz="4" w:space="0" w:color="auto"/>
              <w:left w:val="single" w:sz="4" w:space="0" w:color="auto"/>
              <w:bottom w:val="single" w:sz="4" w:space="0" w:color="auto"/>
              <w:right w:val="single" w:sz="4" w:space="0" w:color="auto"/>
            </w:tcBorders>
            <w:vAlign w:val="center"/>
          </w:tcPr>
          <w:p w14:paraId="0988402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n/a</w:t>
            </w:r>
          </w:p>
        </w:tc>
        <w:tc>
          <w:tcPr>
            <w:tcW w:w="990" w:type="dxa"/>
            <w:tcBorders>
              <w:top w:val="single" w:sz="4" w:space="0" w:color="auto"/>
              <w:left w:val="single" w:sz="4" w:space="0" w:color="auto"/>
              <w:bottom w:val="single" w:sz="4" w:space="0" w:color="auto"/>
              <w:right w:val="single" w:sz="4" w:space="0" w:color="auto"/>
            </w:tcBorders>
            <w:vAlign w:val="center"/>
          </w:tcPr>
          <w:p w14:paraId="4B11D682"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&lt;0.5</w:t>
            </w:r>
          </w:p>
        </w:tc>
        <w:tc>
          <w:tcPr>
            <w:tcW w:w="900" w:type="dxa"/>
            <w:tcBorders>
              <w:top w:val="single" w:sz="4" w:space="0" w:color="auto"/>
              <w:left w:val="single" w:sz="4" w:space="0" w:color="auto"/>
              <w:bottom w:val="single" w:sz="4" w:space="0" w:color="auto"/>
              <w:right w:val="single" w:sz="4" w:space="0" w:color="auto"/>
            </w:tcBorders>
            <w:vAlign w:val="center"/>
          </w:tcPr>
          <w:p w14:paraId="065F17D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&lt;0.05</w:t>
            </w:r>
          </w:p>
        </w:tc>
        <w:tc>
          <w:tcPr>
            <w:tcW w:w="1080" w:type="dxa"/>
            <w:tcBorders>
              <w:top w:val="single" w:sz="4" w:space="0" w:color="auto"/>
              <w:left w:val="single" w:sz="4" w:space="0" w:color="auto"/>
              <w:bottom w:val="single" w:sz="4" w:space="0" w:color="auto"/>
              <w:right w:val="single" w:sz="4" w:space="0" w:color="auto"/>
            </w:tcBorders>
            <w:vAlign w:val="center"/>
          </w:tcPr>
          <w:p w14:paraId="09233C93"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n/a</w:t>
            </w:r>
          </w:p>
        </w:tc>
        <w:tc>
          <w:tcPr>
            <w:tcW w:w="990" w:type="dxa"/>
            <w:tcBorders>
              <w:top w:val="single" w:sz="4" w:space="0" w:color="auto"/>
              <w:left w:val="single" w:sz="4" w:space="0" w:color="auto"/>
              <w:bottom w:val="single" w:sz="4" w:space="0" w:color="auto"/>
              <w:right w:val="single" w:sz="4" w:space="0" w:color="auto"/>
            </w:tcBorders>
            <w:vAlign w:val="center"/>
          </w:tcPr>
          <w:p w14:paraId="27D78B3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&lt;200</w:t>
            </w:r>
          </w:p>
        </w:tc>
        <w:tc>
          <w:tcPr>
            <w:tcW w:w="720" w:type="dxa"/>
            <w:tcBorders>
              <w:top w:val="single" w:sz="4" w:space="0" w:color="auto"/>
              <w:left w:val="single" w:sz="4" w:space="0" w:color="auto"/>
              <w:bottom w:val="single" w:sz="4" w:space="0" w:color="auto"/>
              <w:right w:val="single" w:sz="4" w:space="0" w:color="auto"/>
            </w:tcBorders>
            <w:vAlign w:val="center"/>
          </w:tcPr>
          <w:p w14:paraId="1304EFE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1150" w:type="dxa"/>
            <w:tcBorders>
              <w:top w:val="single" w:sz="4" w:space="0" w:color="auto"/>
              <w:left w:val="single" w:sz="4" w:space="0" w:color="auto"/>
              <w:bottom w:val="single" w:sz="4" w:space="0" w:color="auto"/>
              <w:right w:val="single" w:sz="4" w:space="0" w:color="auto"/>
            </w:tcBorders>
          </w:tcPr>
          <w:p w14:paraId="3F748E31"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24,000</w:t>
            </w:r>
          </w:p>
        </w:tc>
      </w:tr>
      <w:tr w:rsidR="00EF5275" w:rsidRPr="00187FE1" w14:paraId="4B49F8D6" w14:textId="77777777" w:rsidTr="00D6404D">
        <w:trPr>
          <w:gridAfter w:val="3"/>
          <w:wAfter w:w="1280" w:type="dxa"/>
          <w:trHeight w:val="49"/>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39EBECB"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Maximum</w:t>
            </w:r>
          </w:p>
        </w:tc>
        <w:tc>
          <w:tcPr>
            <w:tcW w:w="990" w:type="dxa"/>
            <w:tcBorders>
              <w:top w:val="single" w:sz="4" w:space="0" w:color="auto"/>
              <w:left w:val="single" w:sz="4" w:space="0" w:color="auto"/>
              <w:bottom w:val="single" w:sz="4" w:space="0" w:color="auto"/>
              <w:right w:val="single" w:sz="4" w:space="0" w:color="auto"/>
            </w:tcBorders>
            <w:vAlign w:val="center"/>
          </w:tcPr>
          <w:p w14:paraId="3C0A37F4"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2,385</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F116D0B"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8.2</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A91444C"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18.1</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1F5D07C"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4.27</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E4BD35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DF8074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569.1</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F3C08A2"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3,050.5</w:t>
            </w:r>
          </w:p>
        </w:tc>
        <w:tc>
          <w:tcPr>
            <w:tcW w:w="720" w:type="dxa"/>
            <w:tcBorders>
              <w:top w:val="single" w:sz="4" w:space="0" w:color="auto"/>
              <w:left w:val="single" w:sz="4" w:space="0" w:color="auto"/>
              <w:bottom w:val="single" w:sz="4" w:space="0" w:color="auto"/>
              <w:right w:val="single" w:sz="4" w:space="0" w:color="auto"/>
            </w:tcBorders>
            <w:vAlign w:val="center"/>
          </w:tcPr>
          <w:p w14:paraId="7D240085"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110</w:t>
            </w:r>
          </w:p>
        </w:tc>
        <w:tc>
          <w:tcPr>
            <w:tcW w:w="990" w:type="dxa"/>
            <w:tcBorders>
              <w:top w:val="single" w:sz="4" w:space="0" w:color="auto"/>
              <w:left w:val="single" w:sz="4" w:space="0" w:color="auto"/>
              <w:bottom w:val="single" w:sz="4" w:space="0" w:color="auto"/>
              <w:right w:val="single" w:sz="4" w:space="0" w:color="auto"/>
            </w:tcBorders>
            <w:vAlign w:val="center"/>
          </w:tcPr>
          <w:p w14:paraId="6934EE11"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80</w:t>
            </w:r>
          </w:p>
        </w:tc>
        <w:tc>
          <w:tcPr>
            <w:tcW w:w="810" w:type="dxa"/>
            <w:tcBorders>
              <w:top w:val="single" w:sz="4" w:space="0" w:color="auto"/>
              <w:left w:val="single" w:sz="4" w:space="0" w:color="auto"/>
              <w:bottom w:val="single" w:sz="4" w:space="0" w:color="auto"/>
              <w:right w:val="single" w:sz="4" w:space="0" w:color="auto"/>
            </w:tcBorders>
            <w:vAlign w:val="center"/>
          </w:tcPr>
          <w:p w14:paraId="2E9DF6D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100</w:t>
            </w:r>
          </w:p>
        </w:tc>
        <w:tc>
          <w:tcPr>
            <w:tcW w:w="990" w:type="dxa"/>
            <w:tcBorders>
              <w:top w:val="single" w:sz="4" w:space="0" w:color="auto"/>
              <w:left w:val="single" w:sz="4" w:space="0" w:color="auto"/>
              <w:bottom w:val="single" w:sz="4" w:space="0" w:color="auto"/>
              <w:right w:val="single" w:sz="4" w:space="0" w:color="auto"/>
            </w:tcBorders>
            <w:vAlign w:val="center"/>
          </w:tcPr>
          <w:p w14:paraId="7D1368D3"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n/a</w:t>
            </w:r>
          </w:p>
        </w:tc>
        <w:tc>
          <w:tcPr>
            <w:tcW w:w="990" w:type="dxa"/>
            <w:tcBorders>
              <w:top w:val="single" w:sz="4" w:space="0" w:color="auto"/>
              <w:left w:val="single" w:sz="4" w:space="0" w:color="auto"/>
              <w:bottom w:val="single" w:sz="4" w:space="0" w:color="auto"/>
              <w:right w:val="single" w:sz="4" w:space="0" w:color="auto"/>
            </w:tcBorders>
            <w:vAlign w:val="center"/>
          </w:tcPr>
          <w:p w14:paraId="6CA954DF"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359</w:t>
            </w:r>
          </w:p>
        </w:tc>
        <w:tc>
          <w:tcPr>
            <w:tcW w:w="900" w:type="dxa"/>
            <w:tcBorders>
              <w:top w:val="single" w:sz="4" w:space="0" w:color="auto"/>
              <w:left w:val="single" w:sz="4" w:space="0" w:color="auto"/>
              <w:bottom w:val="single" w:sz="4" w:space="0" w:color="auto"/>
              <w:right w:val="single" w:sz="4" w:space="0" w:color="auto"/>
            </w:tcBorders>
            <w:vAlign w:val="center"/>
          </w:tcPr>
          <w:p w14:paraId="3729D05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&lt;20</w:t>
            </w:r>
          </w:p>
        </w:tc>
        <w:tc>
          <w:tcPr>
            <w:tcW w:w="1080" w:type="dxa"/>
            <w:tcBorders>
              <w:top w:val="single" w:sz="4" w:space="0" w:color="auto"/>
              <w:left w:val="single" w:sz="4" w:space="0" w:color="auto"/>
              <w:bottom w:val="single" w:sz="4" w:space="0" w:color="auto"/>
              <w:right w:val="single" w:sz="4" w:space="0" w:color="auto"/>
            </w:tcBorders>
            <w:vAlign w:val="center"/>
          </w:tcPr>
          <w:p w14:paraId="5A2A9802"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n/a</w:t>
            </w:r>
          </w:p>
        </w:tc>
        <w:tc>
          <w:tcPr>
            <w:tcW w:w="990" w:type="dxa"/>
            <w:tcBorders>
              <w:top w:val="single" w:sz="4" w:space="0" w:color="auto"/>
              <w:left w:val="single" w:sz="4" w:space="0" w:color="auto"/>
              <w:bottom w:val="single" w:sz="4" w:space="0" w:color="auto"/>
              <w:right w:val="single" w:sz="4" w:space="0" w:color="auto"/>
            </w:tcBorders>
            <w:vAlign w:val="center"/>
          </w:tcPr>
          <w:p w14:paraId="2F166EF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28,000</w:t>
            </w:r>
          </w:p>
        </w:tc>
        <w:tc>
          <w:tcPr>
            <w:tcW w:w="720" w:type="dxa"/>
            <w:tcBorders>
              <w:top w:val="single" w:sz="4" w:space="0" w:color="auto"/>
              <w:left w:val="single" w:sz="4" w:space="0" w:color="auto"/>
              <w:bottom w:val="single" w:sz="4" w:space="0" w:color="auto"/>
              <w:right w:val="single" w:sz="4" w:space="0" w:color="auto"/>
            </w:tcBorders>
            <w:vAlign w:val="center"/>
          </w:tcPr>
          <w:p w14:paraId="0AAC360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1150" w:type="dxa"/>
            <w:tcBorders>
              <w:top w:val="single" w:sz="4" w:space="0" w:color="auto"/>
              <w:left w:val="single" w:sz="4" w:space="0" w:color="auto"/>
              <w:bottom w:val="single" w:sz="4" w:space="0" w:color="auto"/>
              <w:right w:val="single" w:sz="4" w:space="0" w:color="auto"/>
            </w:tcBorders>
          </w:tcPr>
          <w:p w14:paraId="0BA16FC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310</w:t>
            </w:r>
          </w:p>
        </w:tc>
      </w:tr>
      <w:tr w:rsidR="00EF5275" w:rsidRPr="00187FE1" w14:paraId="5CD4D8D5" w14:textId="77777777" w:rsidTr="00D6404D">
        <w:trPr>
          <w:gridAfter w:val="3"/>
          <w:wAfter w:w="128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FDC17E2"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Median</w:t>
            </w:r>
            <w:r w:rsidRPr="00187FE1">
              <w:rPr>
                <w:rFonts w:asciiTheme="minorHAnsi" w:hAnsiTheme="minorHAnsi"/>
                <w:sz w:val="20"/>
                <w:szCs w:val="20"/>
                <w:vertAlign w:val="superscript"/>
              </w:rPr>
              <w:t>1</w:t>
            </w:r>
          </w:p>
        </w:tc>
        <w:tc>
          <w:tcPr>
            <w:tcW w:w="990" w:type="dxa"/>
            <w:tcBorders>
              <w:top w:val="single" w:sz="4" w:space="0" w:color="auto"/>
              <w:left w:val="single" w:sz="4" w:space="0" w:color="auto"/>
              <w:bottom w:val="single" w:sz="4" w:space="0" w:color="auto"/>
              <w:right w:val="single" w:sz="4" w:space="0" w:color="auto"/>
            </w:tcBorders>
            <w:vAlign w:val="center"/>
          </w:tcPr>
          <w:p w14:paraId="698D39C0"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52</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9ED764E"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0.6</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5E07C54"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1.75</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00E953C"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0.2</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A7FD5CB"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539B306"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17</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195C4B2"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110</w:t>
            </w:r>
          </w:p>
        </w:tc>
        <w:tc>
          <w:tcPr>
            <w:tcW w:w="720" w:type="dxa"/>
            <w:tcBorders>
              <w:top w:val="single" w:sz="4" w:space="0" w:color="auto"/>
              <w:left w:val="single" w:sz="4" w:space="0" w:color="auto"/>
              <w:bottom w:val="single" w:sz="4" w:space="0" w:color="auto"/>
              <w:right w:val="single" w:sz="4" w:space="0" w:color="auto"/>
            </w:tcBorders>
            <w:vAlign w:val="center"/>
          </w:tcPr>
          <w:p w14:paraId="79A7C07F"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7</w:t>
            </w:r>
          </w:p>
        </w:tc>
        <w:tc>
          <w:tcPr>
            <w:tcW w:w="990" w:type="dxa"/>
            <w:tcBorders>
              <w:top w:val="single" w:sz="4" w:space="0" w:color="auto"/>
              <w:left w:val="single" w:sz="4" w:space="0" w:color="auto"/>
              <w:bottom w:val="single" w:sz="4" w:space="0" w:color="auto"/>
              <w:right w:val="single" w:sz="4" w:space="0" w:color="auto"/>
            </w:tcBorders>
            <w:vAlign w:val="center"/>
          </w:tcPr>
          <w:p w14:paraId="3390AE31"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0.94</w:t>
            </w:r>
          </w:p>
        </w:tc>
        <w:tc>
          <w:tcPr>
            <w:tcW w:w="810" w:type="dxa"/>
            <w:tcBorders>
              <w:top w:val="single" w:sz="4" w:space="0" w:color="auto"/>
              <w:left w:val="single" w:sz="4" w:space="0" w:color="auto"/>
              <w:bottom w:val="single" w:sz="4" w:space="0" w:color="auto"/>
              <w:right w:val="single" w:sz="4" w:space="0" w:color="auto"/>
            </w:tcBorders>
            <w:vAlign w:val="center"/>
          </w:tcPr>
          <w:p w14:paraId="50775090"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6</w:t>
            </w:r>
          </w:p>
        </w:tc>
        <w:tc>
          <w:tcPr>
            <w:tcW w:w="990" w:type="dxa"/>
            <w:tcBorders>
              <w:top w:val="single" w:sz="4" w:space="0" w:color="auto"/>
              <w:left w:val="single" w:sz="4" w:space="0" w:color="auto"/>
              <w:bottom w:val="single" w:sz="4" w:space="0" w:color="auto"/>
              <w:right w:val="single" w:sz="4" w:space="0" w:color="auto"/>
            </w:tcBorders>
            <w:vAlign w:val="center"/>
          </w:tcPr>
          <w:p w14:paraId="0C5A7816"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n/a</w:t>
            </w:r>
          </w:p>
        </w:tc>
        <w:tc>
          <w:tcPr>
            <w:tcW w:w="990" w:type="dxa"/>
            <w:tcBorders>
              <w:top w:val="single" w:sz="4" w:space="0" w:color="auto"/>
              <w:left w:val="single" w:sz="4" w:space="0" w:color="auto"/>
              <w:bottom w:val="single" w:sz="4" w:space="0" w:color="auto"/>
              <w:right w:val="single" w:sz="4" w:space="0" w:color="auto"/>
            </w:tcBorders>
            <w:vAlign w:val="center"/>
          </w:tcPr>
          <w:p w14:paraId="05BD9A52"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w:t>
            </w:r>
          </w:p>
        </w:tc>
        <w:tc>
          <w:tcPr>
            <w:tcW w:w="900" w:type="dxa"/>
            <w:tcBorders>
              <w:top w:val="single" w:sz="4" w:space="0" w:color="auto"/>
              <w:left w:val="single" w:sz="4" w:space="0" w:color="auto"/>
              <w:bottom w:val="single" w:sz="4" w:space="0" w:color="auto"/>
              <w:right w:val="single" w:sz="4" w:space="0" w:color="auto"/>
            </w:tcBorders>
            <w:vAlign w:val="center"/>
          </w:tcPr>
          <w:p w14:paraId="55D5E35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0.7</w:t>
            </w:r>
          </w:p>
        </w:tc>
        <w:tc>
          <w:tcPr>
            <w:tcW w:w="1080" w:type="dxa"/>
            <w:tcBorders>
              <w:top w:val="single" w:sz="4" w:space="0" w:color="auto"/>
              <w:left w:val="single" w:sz="4" w:space="0" w:color="auto"/>
              <w:bottom w:val="single" w:sz="4" w:space="0" w:color="auto"/>
              <w:right w:val="single" w:sz="4" w:space="0" w:color="auto"/>
            </w:tcBorders>
            <w:vAlign w:val="center"/>
          </w:tcPr>
          <w:p w14:paraId="097FC9F1"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n/a</w:t>
            </w:r>
          </w:p>
        </w:tc>
        <w:tc>
          <w:tcPr>
            <w:tcW w:w="990" w:type="dxa"/>
            <w:tcBorders>
              <w:top w:val="single" w:sz="4" w:space="0" w:color="auto"/>
              <w:left w:val="single" w:sz="4" w:space="0" w:color="auto"/>
              <w:bottom w:val="single" w:sz="4" w:space="0" w:color="auto"/>
              <w:right w:val="single" w:sz="4" w:space="0" w:color="auto"/>
            </w:tcBorders>
            <w:vAlign w:val="center"/>
          </w:tcPr>
          <w:p w14:paraId="0672D8A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450</w:t>
            </w:r>
          </w:p>
        </w:tc>
        <w:tc>
          <w:tcPr>
            <w:tcW w:w="720" w:type="dxa"/>
            <w:tcBorders>
              <w:top w:val="single" w:sz="4" w:space="0" w:color="auto"/>
              <w:left w:val="single" w:sz="4" w:space="0" w:color="auto"/>
              <w:bottom w:val="single" w:sz="4" w:space="0" w:color="auto"/>
              <w:right w:val="single" w:sz="4" w:space="0" w:color="auto"/>
            </w:tcBorders>
            <w:vAlign w:val="center"/>
          </w:tcPr>
          <w:p w14:paraId="7EEE37AF"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1150" w:type="dxa"/>
            <w:tcBorders>
              <w:top w:val="single" w:sz="4" w:space="0" w:color="auto"/>
              <w:left w:val="single" w:sz="4" w:space="0" w:color="auto"/>
              <w:bottom w:val="single" w:sz="4" w:space="0" w:color="auto"/>
              <w:right w:val="single" w:sz="4" w:space="0" w:color="auto"/>
            </w:tcBorders>
          </w:tcPr>
          <w:p w14:paraId="13DB3D8C"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3,100</w:t>
            </w:r>
          </w:p>
        </w:tc>
      </w:tr>
      <w:tr w:rsidR="00EF5275" w:rsidRPr="00187FE1" w14:paraId="601C65AC" w14:textId="77777777" w:rsidTr="00D6404D">
        <w:trPr>
          <w:gridBefore w:val="1"/>
          <w:gridAfter w:val="3"/>
          <w:wBefore w:w="14" w:type="dxa"/>
          <w:wAfter w:w="1280" w:type="dxa"/>
          <w:trHeight w:val="20"/>
        </w:trPr>
        <w:tc>
          <w:tcPr>
            <w:tcW w:w="2430" w:type="dxa"/>
            <w:tcBorders>
              <w:top w:val="single" w:sz="4" w:space="0" w:color="auto"/>
              <w:left w:val="single" w:sz="4" w:space="0" w:color="auto"/>
              <w:bottom w:val="single" w:sz="4" w:space="0" w:color="auto"/>
            </w:tcBorders>
            <w:shd w:val="clear" w:color="auto" w:fill="B8DDFF" w:themeFill="text2" w:themeFillTint="33"/>
            <w:noWrap/>
            <w:tcMar>
              <w:top w:w="17" w:type="dxa"/>
              <w:left w:w="17" w:type="dxa"/>
              <w:bottom w:w="0" w:type="dxa"/>
              <w:right w:w="17" w:type="dxa"/>
            </w:tcMar>
            <w:vAlign w:val="center"/>
          </w:tcPr>
          <w:p w14:paraId="6C8F4D53"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 xml:space="preserve">Industrial </w:t>
            </w:r>
          </w:p>
        </w:tc>
        <w:tc>
          <w:tcPr>
            <w:tcW w:w="990" w:type="dxa"/>
            <w:tcBorders>
              <w:top w:val="single" w:sz="4" w:space="0" w:color="auto"/>
              <w:bottom w:val="single" w:sz="4" w:space="0" w:color="auto"/>
            </w:tcBorders>
            <w:shd w:val="clear" w:color="auto" w:fill="B8DDFF" w:themeFill="text2" w:themeFillTint="33"/>
            <w:vAlign w:val="center"/>
          </w:tcPr>
          <w:p w14:paraId="50966336" w14:textId="77777777" w:rsidR="00EF5275" w:rsidRPr="00187FE1" w:rsidRDefault="00EF5275" w:rsidP="00D6404D">
            <w:pPr>
              <w:pStyle w:val="LFTTabletext"/>
              <w:jc w:val="center"/>
              <w:rPr>
                <w:rFonts w:asciiTheme="minorHAnsi" w:hAnsiTheme="minorHAnsi"/>
                <w:sz w:val="20"/>
                <w:szCs w:val="20"/>
              </w:rPr>
            </w:pPr>
          </w:p>
        </w:tc>
        <w:tc>
          <w:tcPr>
            <w:tcW w:w="810" w:type="dxa"/>
            <w:tcBorders>
              <w:top w:val="single" w:sz="4" w:space="0" w:color="auto"/>
              <w:bottom w:val="single" w:sz="4" w:space="0" w:color="auto"/>
            </w:tcBorders>
            <w:shd w:val="clear" w:color="auto" w:fill="B8DDFF" w:themeFill="text2" w:themeFillTint="33"/>
            <w:noWrap/>
            <w:tcMar>
              <w:top w:w="17" w:type="dxa"/>
              <w:left w:w="17" w:type="dxa"/>
              <w:bottom w:w="0" w:type="dxa"/>
              <w:right w:w="17" w:type="dxa"/>
            </w:tcMar>
            <w:vAlign w:val="center"/>
          </w:tcPr>
          <w:p w14:paraId="3468E469" w14:textId="77777777" w:rsidR="00EF5275" w:rsidRPr="00187FE1" w:rsidRDefault="00EF5275" w:rsidP="00D6404D">
            <w:pPr>
              <w:pStyle w:val="LFTTabletext"/>
              <w:jc w:val="center"/>
              <w:rPr>
                <w:rFonts w:asciiTheme="minorHAnsi" w:hAnsiTheme="minorHAnsi"/>
                <w:sz w:val="20"/>
                <w:szCs w:val="20"/>
              </w:rPr>
            </w:pPr>
          </w:p>
        </w:tc>
        <w:tc>
          <w:tcPr>
            <w:tcW w:w="810" w:type="dxa"/>
            <w:tcBorders>
              <w:top w:val="single" w:sz="4" w:space="0" w:color="auto"/>
              <w:bottom w:val="single" w:sz="4" w:space="0" w:color="auto"/>
            </w:tcBorders>
            <w:shd w:val="clear" w:color="auto" w:fill="B8DDFF" w:themeFill="text2" w:themeFillTint="33"/>
            <w:noWrap/>
            <w:tcMar>
              <w:top w:w="17" w:type="dxa"/>
              <w:left w:w="17" w:type="dxa"/>
              <w:bottom w:w="0" w:type="dxa"/>
              <w:right w:w="17" w:type="dxa"/>
            </w:tcMar>
            <w:vAlign w:val="center"/>
          </w:tcPr>
          <w:p w14:paraId="370F6929" w14:textId="77777777" w:rsidR="00EF5275" w:rsidRPr="00187FE1" w:rsidRDefault="00EF5275" w:rsidP="00D6404D">
            <w:pPr>
              <w:pStyle w:val="LFTTabletext"/>
              <w:jc w:val="center"/>
              <w:rPr>
                <w:rFonts w:asciiTheme="minorHAnsi" w:hAnsiTheme="minorHAnsi"/>
                <w:sz w:val="20"/>
                <w:szCs w:val="20"/>
              </w:rPr>
            </w:pPr>
          </w:p>
        </w:tc>
        <w:tc>
          <w:tcPr>
            <w:tcW w:w="900" w:type="dxa"/>
            <w:tcBorders>
              <w:top w:val="single" w:sz="4" w:space="0" w:color="auto"/>
              <w:bottom w:val="single" w:sz="4" w:space="0" w:color="auto"/>
            </w:tcBorders>
            <w:shd w:val="clear" w:color="auto" w:fill="B8DDFF" w:themeFill="text2" w:themeFillTint="33"/>
            <w:noWrap/>
            <w:tcMar>
              <w:top w:w="17" w:type="dxa"/>
              <w:left w:w="17" w:type="dxa"/>
              <w:bottom w:w="0" w:type="dxa"/>
              <w:right w:w="17" w:type="dxa"/>
            </w:tcMar>
            <w:vAlign w:val="center"/>
          </w:tcPr>
          <w:p w14:paraId="65421BA4" w14:textId="77777777" w:rsidR="00EF5275" w:rsidRPr="00187FE1" w:rsidRDefault="00EF5275" w:rsidP="00D6404D">
            <w:pPr>
              <w:pStyle w:val="LFTTabletext"/>
              <w:jc w:val="center"/>
              <w:rPr>
                <w:rFonts w:asciiTheme="minorHAnsi" w:hAnsiTheme="minorHAnsi"/>
                <w:sz w:val="20"/>
                <w:szCs w:val="20"/>
              </w:rPr>
            </w:pPr>
          </w:p>
        </w:tc>
        <w:tc>
          <w:tcPr>
            <w:tcW w:w="900" w:type="dxa"/>
            <w:tcBorders>
              <w:top w:val="single" w:sz="4" w:space="0" w:color="auto"/>
              <w:bottom w:val="single" w:sz="4" w:space="0" w:color="auto"/>
            </w:tcBorders>
            <w:shd w:val="clear" w:color="auto" w:fill="B8DDFF" w:themeFill="text2" w:themeFillTint="33"/>
            <w:noWrap/>
            <w:tcMar>
              <w:top w:w="17" w:type="dxa"/>
              <w:left w:w="17" w:type="dxa"/>
              <w:bottom w:w="0" w:type="dxa"/>
              <w:right w:w="17" w:type="dxa"/>
            </w:tcMar>
            <w:vAlign w:val="center"/>
          </w:tcPr>
          <w:p w14:paraId="342B42F0" w14:textId="77777777" w:rsidR="00EF5275" w:rsidRPr="00187FE1" w:rsidRDefault="00EF5275" w:rsidP="00D6404D">
            <w:pPr>
              <w:pStyle w:val="LFTTabletext"/>
              <w:jc w:val="center"/>
              <w:rPr>
                <w:rFonts w:asciiTheme="minorHAnsi" w:hAnsiTheme="minorHAnsi"/>
                <w:sz w:val="20"/>
                <w:szCs w:val="20"/>
              </w:rPr>
            </w:pPr>
          </w:p>
        </w:tc>
        <w:tc>
          <w:tcPr>
            <w:tcW w:w="900" w:type="dxa"/>
            <w:tcBorders>
              <w:top w:val="single" w:sz="4" w:space="0" w:color="auto"/>
              <w:bottom w:val="single" w:sz="4" w:space="0" w:color="auto"/>
            </w:tcBorders>
            <w:shd w:val="clear" w:color="auto" w:fill="B8DDFF" w:themeFill="text2" w:themeFillTint="33"/>
            <w:noWrap/>
            <w:tcMar>
              <w:top w:w="17" w:type="dxa"/>
              <w:left w:w="17" w:type="dxa"/>
              <w:bottom w:w="0" w:type="dxa"/>
              <w:right w:w="17" w:type="dxa"/>
            </w:tcMar>
            <w:vAlign w:val="center"/>
          </w:tcPr>
          <w:p w14:paraId="7AB3BB4A" w14:textId="77777777" w:rsidR="00EF5275" w:rsidRPr="00187FE1" w:rsidRDefault="00EF5275" w:rsidP="00D6404D">
            <w:pPr>
              <w:pStyle w:val="LFTTabletext"/>
              <w:jc w:val="center"/>
              <w:rPr>
                <w:rFonts w:asciiTheme="minorHAnsi" w:hAnsiTheme="minorHAnsi"/>
                <w:sz w:val="20"/>
                <w:szCs w:val="20"/>
              </w:rPr>
            </w:pPr>
          </w:p>
        </w:tc>
        <w:tc>
          <w:tcPr>
            <w:tcW w:w="900" w:type="dxa"/>
            <w:tcBorders>
              <w:top w:val="single" w:sz="4" w:space="0" w:color="auto"/>
              <w:bottom w:val="single" w:sz="4" w:space="0" w:color="auto"/>
            </w:tcBorders>
            <w:shd w:val="clear" w:color="auto" w:fill="B8DDFF" w:themeFill="text2" w:themeFillTint="33"/>
            <w:noWrap/>
            <w:tcMar>
              <w:top w:w="17" w:type="dxa"/>
              <w:left w:w="17" w:type="dxa"/>
              <w:bottom w:w="0" w:type="dxa"/>
              <w:right w:w="17" w:type="dxa"/>
            </w:tcMar>
            <w:vAlign w:val="center"/>
          </w:tcPr>
          <w:p w14:paraId="5C24F85F" w14:textId="77777777" w:rsidR="00EF5275" w:rsidRPr="00187FE1" w:rsidRDefault="00EF5275" w:rsidP="00D6404D">
            <w:pPr>
              <w:pStyle w:val="LFTTabletext"/>
              <w:jc w:val="center"/>
              <w:rPr>
                <w:rFonts w:asciiTheme="minorHAnsi" w:hAnsiTheme="minorHAnsi"/>
                <w:sz w:val="20"/>
                <w:szCs w:val="20"/>
              </w:rPr>
            </w:pPr>
          </w:p>
        </w:tc>
        <w:tc>
          <w:tcPr>
            <w:tcW w:w="720" w:type="dxa"/>
            <w:tcBorders>
              <w:top w:val="single" w:sz="4" w:space="0" w:color="auto"/>
              <w:bottom w:val="single" w:sz="4" w:space="0" w:color="auto"/>
            </w:tcBorders>
            <w:shd w:val="clear" w:color="auto" w:fill="B8DDFF" w:themeFill="text2" w:themeFillTint="33"/>
            <w:noWrap/>
            <w:tcMar>
              <w:top w:w="17" w:type="dxa"/>
              <w:left w:w="17" w:type="dxa"/>
              <w:bottom w:w="0" w:type="dxa"/>
              <w:right w:w="17" w:type="dxa"/>
            </w:tcMar>
            <w:vAlign w:val="center"/>
          </w:tcPr>
          <w:p w14:paraId="11594355" w14:textId="77777777" w:rsidR="00EF5275" w:rsidRPr="00187FE1" w:rsidRDefault="00EF5275" w:rsidP="00D6404D">
            <w:pPr>
              <w:pStyle w:val="LFTTabletext"/>
              <w:jc w:val="center"/>
              <w:rPr>
                <w:rFonts w:asciiTheme="minorHAnsi" w:hAnsiTheme="minorHAnsi"/>
                <w:sz w:val="20"/>
                <w:szCs w:val="20"/>
              </w:rPr>
            </w:pPr>
          </w:p>
        </w:tc>
        <w:tc>
          <w:tcPr>
            <w:tcW w:w="990" w:type="dxa"/>
            <w:tcBorders>
              <w:top w:val="single" w:sz="4" w:space="0" w:color="auto"/>
              <w:bottom w:val="single" w:sz="4" w:space="0" w:color="auto"/>
            </w:tcBorders>
            <w:shd w:val="clear" w:color="auto" w:fill="B8DDFF" w:themeFill="text2" w:themeFillTint="33"/>
            <w:noWrap/>
            <w:tcMar>
              <w:top w:w="17" w:type="dxa"/>
              <w:left w:w="17" w:type="dxa"/>
              <w:bottom w:w="0" w:type="dxa"/>
              <w:right w:w="17" w:type="dxa"/>
            </w:tcMar>
            <w:vAlign w:val="center"/>
          </w:tcPr>
          <w:p w14:paraId="2878E028" w14:textId="77777777" w:rsidR="00EF5275" w:rsidRPr="00187FE1" w:rsidRDefault="00EF5275" w:rsidP="00D6404D">
            <w:pPr>
              <w:pStyle w:val="LFTTabletext"/>
              <w:jc w:val="center"/>
              <w:rPr>
                <w:rFonts w:asciiTheme="minorHAnsi" w:hAnsiTheme="minorHAnsi"/>
                <w:sz w:val="20"/>
                <w:szCs w:val="20"/>
              </w:rPr>
            </w:pPr>
          </w:p>
        </w:tc>
        <w:tc>
          <w:tcPr>
            <w:tcW w:w="810" w:type="dxa"/>
            <w:tcBorders>
              <w:top w:val="single" w:sz="4" w:space="0" w:color="auto"/>
              <w:bottom w:val="single" w:sz="4" w:space="0" w:color="auto"/>
            </w:tcBorders>
            <w:shd w:val="clear" w:color="auto" w:fill="B8DDFF" w:themeFill="text2" w:themeFillTint="33"/>
            <w:noWrap/>
            <w:tcMar>
              <w:top w:w="17" w:type="dxa"/>
              <w:left w:w="17" w:type="dxa"/>
              <w:bottom w:w="0" w:type="dxa"/>
              <w:right w:w="17" w:type="dxa"/>
            </w:tcMar>
            <w:vAlign w:val="center"/>
          </w:tcPr>
          <w:p w14:paraId="403C34ED" w14:textId="77777777" w:rsidR="00EF5275" w:rsidRPr="00187FE1" w:rsidRDefault="00EF5275" w:rsidP="00D6404D">
            <w:pPr>
              <w:pStyle w:val="LFTTabletext"/>
              <w:jc w:val="center"/>
              <w:rPr>
                <w:rFonts w:asciiTheme="minorHAnsi" w:hAnsiTheme="minorHAnsi"/>
                <w:sz w:val="20"/>
                <w:szCs w:val="20"/>
              </w:rPr>
            </w:pPr>
          </w:p>
        </w:tc>
        <w:tc>
          <w:tcPr>
            <w:tcW w:w="990" w:type="dxa"/>
            <w:tcBorders>
              <w:top w:val="single" w:sz="4" w:space="0" w:color="auto"/>
              <w:bottom w:val="single" w:sz="4" w:space="0" w:color="auto"/>
              <w:right w:val="single" w:sz="4" w:space="0" w:color="auto"/>
            </w:tcBorders>
            <w:shd w:val="clear" w:color="auto" w:fill="B8DDFF" w:themeFill="text2" w:themeFillTint="33"/>
            <w:noWrap/>
            <w:tcMar>
              <w:top w:w="17" w:type="dxa"/>
              <w:left w:w="17" w:type="dxa"/>
              <w:bottom w:w="0" w:type="dxa"/>
              <w:right w:w="17" w:type="dxa"/>
            </w:tcMar>
            <w:vAlign w:val="center"/>
          </w:tcPr>
          <w:p w14:paraId="60C72C22" w14:textId="77777777" w:rsidR="00EF5275" w:rsidRPr="00187FE1" w:rsidRDefault="00EF5275" w:rsidP="00D6404D">
            <w:pPr>
              <w:pStyle w:val="LFTTabletext"/>
              <w:jc w:val="center"/>
              <w:rPr>
                <w:rFonts w:asciiTheme="minorHAnsi" w:hAnsiTheme="minorHAnsi"/>
                <w:sz w:val="20"/>
                <w:szCs w:val="20"/>
              </w:rPr>
            </w:pPr>
          </w:p>
        </w:tc>
        <w:tc>
          <w:tcPr>
            <w:tcW w:w="990" w:type="dxa"/>
            <w:tcBorders>
              <w:top w:val="single" w:sz="4" w:space="0" w:color="auto"/>
              <w:bottom w:val="single" w:sz="4" w:space="0" w:color="auto"/>
              <w:right w:val="single" w:sz="4" w:space="0" w:color="auto"/>
            </w:tcBorders>
            <w:shd w:val="clear" w:color="auto" w:fill="B8DDFF" w:themeFill="text2" w:themeFillTint="33"/>
            <w:vAlign w:val="center"/>
          </w:tcPr>
          <w:p w14:paraId="53F4EB7E" w14:textId="77777777" w:rsidR="00EF5275" w:rsidRPr="00187FE1" w:rsidRDefault="00EF5275" w:rsidP="00D6404D">
            <w:pPr>
              <w:pStyle w:val="LFTTabletext"/>
              <w:jc w:val="center"/>
              <w:rPr>
                <w:rFonts w:asciiTheme="minorHAnsi" w:hAnsiTheme="minorHAnsi"/>
                <w:sz w:val="20"/>
                <w:szCs w:val="20"/>
              </w:rPr>
            </w:pPr>
          </w:p>
        </w:tc>
        <w:tc>
          <w:tcPr>
            <w:tcW w:w="900" w:type="dxa"/>
            <w:tcBorders>
              <w:top w:val="single" w:sz="4" w:space="0" w:color="auto"/>
              <w:bottom w:val="single" w:sz="4" w:space="0" w:color="auto"/>
              <w:right w:val="single" w:sz="4" w:space="0" w:color="auto"/>
            </w:tcBorders>
            <w:shd w:val="clear" w:color="auto" w:fill="B8DDFF" w:themeFill="text2" w:themeFillTint="33"/>
            <w:vAlign w:val="center"/>
          </w:tcPr>
          <w:p w14:paraId="75FB2420" w14:textId="77777777" w:rsidR="00EF5275" w:rsidRPr="00187FE1" w:rsidRDefault="00EF5275" w:rsidP="00D6404D">
            <w:pPr>
              <w:pStyle w:val="LFTTabletext"/>
              <w:jc w:val="center"/>
              <w:rPr>
                <w:rFonts w:asciiTheme="minorHAnsi" w:hAnsiTheme="minorHAnsi"/>
                <w:sz w:val="20"/>
                <w:szCs w:val="20"/>
              </w:rPr>
            </w:pPr>
          </w:p>
        </w:tc>
        <w:tc>
          <w:tcPr>
            <w:tcW w:w="1080" w:type="dxa"/>
            <w:tcBorders>
              <w:top w:val="single" w:sz="4" w:space="0" w:color="auto"/>
              <w:bottom w:val="single" w:sz="4" w:space="0" w:color="auto"/>
              <w:right w:val="single" w:sz="4" w:space="0" w:color="auto"/>
            </w:tcBorders>
            <w:shd w:val="clear" w:color="auto" w:fill="B8DDFF" w:themeFill="text2" w:themeFillTint="33"/>
            <w:vAlign w:val="center"/>
          </w:tcPr>
          <w:p w14:paraId="3EA5DA48" w14:textId="77777777" w:rsidR="00EF5275" w:rsidRPr="00187FE1" w:rsidRDefault="00EF5275" w:rsidP="00D6404D">
            <w:pPr>
              <w:pStyle w:val="LFTTabletext"/>
              <w:jc w:val="center"/>
              <w:rPr>
                <w:rFonts w:asciiTheme="minorHAnsi" w:hAnsiTheme="minorHAnsi"/>
                <w:sz w:val="20"/>
                <w:szCs w:val="20"/>
              </w:rPr>
            </w:pPr>
          </w:p>
        </w:tc>
        <w:tc>
          <w:tcPr>
            <w:tcW w:w="990" w:type="dxa"/>
            <w:tcBorders>
              <w:top w:val="single" w:sz="4" w:space="0" w:color="auto"/>
              <w:bottom w:val="single" w:sz="4" w:space="0" w:color="auto"/>
              <w:right w:val="single" w:sz="4" w:space="0" w:color="auto"/>
            </w:tcBorders>
            <w:shd w:val="clear" w:color="auto" w:fill="B8DDFF" w:themeFill="text2" w:themeFillTint="33"/>
            <w:vAlign w:val="center"/>
          </w:tcPr>
          <w:p w14:paraId="7BB3E354" w14:textId="77777777" w:rsidR="00EF5275" w:rsidRPr="00187FE1" w:rsidRDefault="00EF5275" w:rsidP="00D6404D">
            <w:pPr>
              <w:pStyle w:val="LFTTabletext"/>
              <w:jc w:val="center"/>
              <w:rPr>
                <w:rFonts w:asciiTheme="minorHAnsi" w:hAnsiTheme="minorHAnsi"/>
                <w:sz w:val="20"/>
                <w:szCs w:val="20"/>
              </w:rPr>
            </w:pPr>
          </w:p>
        </w:tc>
        <w:tc>
          <w:tcPr>
            <w:tcW w:w="720" w:type="dxa"/>
            <w:tcBorders>
              <w:top w:val="single" w:sz="4" w:space="0" w:color="auto"/>
              <w:bottom w:val="single" w:sz="4" w:space="0" w:color="auto"/>
              <w:right w:val="single" w:sz="4" w:space="0" w:color="auto"/>
            </w:tcBorders>
            <w:shd w:val="clear" w:color="auto" w:fill="B8DDFF" w:themeFill="text2" w:themeFillTint="33"/>
          </w:tcPr>
          <w:p w14:paraId="3F25124A" w14:textId="77777777" w:rsidR="00EF5275" w:rsidRPr="00187FE1" w:rsidRDefault="00EF5275" w:rsidP="00D6404D">
            <w:pPr>
              <w:pStyle w:val="LFTTabletext"/>
              <w:jc w:val="center"/>
              <w:rPr>
                <w:rFonts w:asciiTheme="minorHAnsi" w:hAnsiTheme="minorHAnsi"/>
                <w:sz w:val="20"/>
                <w:szCs w:val="20"/>
              </w:rPr>
            </w:pPr>
          </w:p>
        </w:tc>
        <w:tc>
          <w:tcPr>
            <w:tcW w:w="1150" w:type="dxa"/>
            <w:tcBorders>
              <w:top w:val="single" w:sz="4" w:space="0" w:color="auto"/>
              <w:bottom w:val="single" w:sz="4" w:space="0" w:color="auto"/>
              <w:right w:val="single" w:sz="4" w:space="0" w:color="auto"/>
            </w:tcBorders>
            <w:shd w:val="clear" w:color="auto" w:fill="B8DDFF" w:themeFill="text2" w:themeFillTint="33"/>
          </w:tcPr>
          <w:p w14:paraId="0C3B75A1" w14:textId="77777777" w:rsidR="00EF5275" w:rsidRPr="00187FE1" w:rsidRDefault="00EF5275" w:rsidP="00D6404D">
            <w:pPr>
              <w:pStyle w:val="LFTTabletext"/>
              <w:jc w:val="center"/>
              <w:rPr>
                <w:rFonts w:asciiTheme="minorHAnsi" w:hAnsiTheme="minorHAnsi"/>
                <w:sz w:val="20"/>
                <w:szCs w:val="20"/>
              </w:rPr>
            </w:pPr>
          </w:p>
        </w:tc>
      </w:tr>
      <w:tr w:rsidR="00EF5275" w:rsidRPr="00187FE1" w14:paraId="03092074" w14:textId="77777777" w:rsidTr="00D6404D">
        <w:trPr>
          <w:gridBefore w:val="1"/>
          <w:gridAfter w:val="3"/>
          <w:wBefore w:w="14" w:type="dxa"/>
          <w:wAfter w:w="1280" w:type="dxa"/>
          <w:trHeight w:val="20"/>
        </w:trPr>
        <w:tc>
          <w:tcPr>
            <w:tcW w:w="243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3C755C90"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Number of sites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D6CDB6C"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58</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542AB9A4"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51</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0620A8B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13</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2DF529AE"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57</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314CD0B4"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6AEF50B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65</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79F8A00C"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67</w:t>
            </w:r>
          </w:p>
        </w:tc>
        <w:tc>
          <w:tcPr>
            <w:tcW w:w="72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5220DA4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43</w:t>
            </w:r>
          </w:p>
        </w:tc>
        <w:tc>
          <w:tcPr>
            <w:tcW w:w="99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5162C19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60</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54AA8C7C"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42</w:t>
            </w:r>
          </w:p>
        </w:tc>
        <w:tc>
          <w:tcPr>
            <w:tcW w:w="99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2DDC52D4"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w:t>
            </w:r>
          </w:p>
        </w:tc>
        <w:tc>
          <w:tcPr>
            <w:tcW w:w="990" w:type="dxa"/>
            <w:tcBorders>
              <w:top w:val="single" w:sz="4" w:space="0" w:color="auto"/>
              <w:left w:val="single" w:sz="4" w:space="0" w:color="auto"/>
              <w:bottom w:val="single" w:sz="4" w:space="0" w:color="auto"/>
              <w:right w:val="single" w:sz="4" w:space="0" w:color="auto"/>
            </w:tcBorders>
            <w:vAlign w:val="center"/>
          </w:tcPr>
          <w:p w14:paraId="78626A6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48</w:t>
            </w:r>
          </w:p>
        </w:tc>
        <w:tc>
          <w:tcPr>
            <w:tcW w:w="900" w:type="dxa"/>
            <w:tcBorders>
              <w:top w:val="single" w:sz="4" w:space="0" w:color="auto"/>
              <w:left w:val="single" w:sz="4" w:space="0" w:color="auto"/>
              <w:bottom w:val="single" w:sz="4" w:space="0" w:color="auto"/>
              <w:right w:val="single" w:sz="4" w:space="0" w:color="auto"/>
            </w:tcBorders>
            <w:vAlign w:val="center"/>
          </w:tcPr>
          <w:p w14:paraId="7299C883"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w:t>
            </w:r>
          </w:p>
        </w:tc>
        <w:tc>
          <w:tcPr>
            <w:tcW w:w="1080" w:type="dxa"/>
            <w:tcBorders>
              <w:top w:val="single" w:sz="4" w:space="0" w:color="auto"/>
              <w:left w:val="single" w:sz="4" w:space="0" w:color="auto"/>
              <w:bottom w:val="single" w:sz="4" w:space="0" w:color="auto"/>
              <w:right w:val="single" w:sz="4" w:space="0" w:color="auto"/>
            </w:tcBorders>
            <w:vAlign w:val="center"/>
          </w:tcPr>
          <w:p w14:paraId="10AE3F9B"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14:paraId="07CAD416"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6</w:t>
            </w:r>
          </w:p>
        </w:tc>
        <w:tc>
          <w:tcPr>
            <w:tcW w:w="720" w:type="dxa"/>
            <w:tcBorders>
              <w:top w:val="single" w:sz="4" w:space="0" w:color="auto"/>
              <w:left w:val="single" w:sz="4" w:space="0" w:color="auto"/>
              <w:bottom w:val="single" w:sz="4" w:space="0" w:color="auto"/>
              <w:right w:val="single" w:sz="4" w:space="0" w:color="auto"/>
            </w:tcBorders>
            <w:vAlign w:val="center"/>
          </w:tcPr>
          <w:p w14:paraId="0B36FB01"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1150" w:type="dxa"/>
            <w:tcBorders>
              <w:top w:val="single" w:sz="4" w:space="0" w:color="auto"/>
              <w:left w:val="single" w:sz="4" w:space="0" w:color="auto"/>
              <w:bottom w:val="single" w:sz="4" w:space="0" w:color="auto"/>
              <w:right w:val="single" w:sz="4" w:space="0" w:color="auto"/>
            </w:tcBorders>
          </w:tcPr>
          <w:p w14:paraId="574812E1"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w:t>
            </w:r>
          </w:p>
        </w:tc>
      </w:tr>
      <w:tr w:rsidR="00EF5275" w:rsidRPr="00187FE1" w14:paraId="4697EB3A" w14:textId="77777777" w:rsidTr="00D6404D">
        <w:trPr>
          <w:gridBefore w:val="1"/>
          <w:gridAfter w:val="3"/>
          <w:wBefore w:w="14" w:type="dxa"/>
          <w:wAfter w:w="1280" w:type="dxa"/>
          <w:trHeight w:val="20"/>
        </w:trPr>
        <w:tc>
          <w:tcPr>
            <w:tcW w:w="243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102EA609"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Number of observations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8A45AF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619</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0442D9A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536</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13A585D0"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85</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500B265F"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638</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56CBF1F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10</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690F4AD4"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569</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0AB691A4"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627</w:t>
            </w:r>
          </w:p>
        </w:tc>
        <w:tc>
          <w:tcPr>
            <w:tcW w:w="72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18FE0644"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300</w:t>
            </w:r>
          </w:p>
        </w:tc>
        <w:tc>
          <w:tcPr>
            <w:tcW w:w="99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64430F54"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525</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7BB0054B"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312</w:t>
            </w:r>
          </w:p>
        </w:tc>
        <w:tc>
          <w:tcPr>
            <w:tcW w:w="99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2AC81126"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w:t>
            </w:r>
          </w:p>
        </w:tc>
        <w:tc>
          <w:tcPr>
            <w:tcW w:w="990" w:type="dxa"/>
            <w:tcBorders>
              <w:top w:val="single" w:sz="4" w:space="0" w:color="auto"/>
              <w:left w:val="single" w:sz="4" w:space="0" w:color="auto"/>
              <w:bottom w:val="single" w:sz="4" w:space="0" w:color="auto"/>
              <w:right w:val="single" w:sz="4" w:space="0" w:color="auto"/>
            </w:tcBorders>
            <w:vAlign w:val="center"/>
          </w:tcPr>
          <w:p w14:paraId="58469EDE"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370</w:t>
            </w:r>
          </w:p>
        </w:tc>
        <w:tc>
          <w:tcPr>
            <w:tcW w:w="900" w:type="dxa"/>
            <w:tcBorders>
              <w:top w:val="single" w:sz="4" w:space="0" w:color="auto"/>
              <w:left w:val="single" w:sz="4" w:space="0" w:color="auto"/>
              <w:bottom w:val="single" w:sz="4" w:space="0" w:color="auto"/>
              <w:right w:val="single" w:sz="4" w:space="0" w:color="auto"/>
            </w:tcBorders>
            <w:vAlign w:val="center"/>
          </w:tcPr>
          <w:p w14:paraId="2849901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144</w:t>
            </w:r>
          </w:p>
        </w:tc>
        <w:tc>
          <w:tcPr>
            <w:tcW w:w="1080" w:type="dxa"/>
            <w:tcBorders>
              <w:top w:val="single" w:sz="4" w:space="0" w:color="auto"/>
              <w:left w:val="single" w:sz="4" w:space="0" w:color="auto"/>
              <w:bottom w:val="single" w:sz="4" w:space="0" w:color="auto"/>
              <w:right w:val="single" w:sz="4" w:space="0" w:color="auto"/>
            </w:tcBorders>
            <w:vAlign w:val="center"/>
          </w:tcPr>
          <w:p w14:paraId="292A0D0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14:paraId="4D42F912"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32</w:t>
            </w:r>
          </w:p>
        </w:tc>
        <w:tc>
          <w:tcPr>
            <w:tcW w:w="720" w:type="dxa"/>
            <w:tcBorders>
              <w:top w:val="single" w:sz="4" w:space="0" w:color="auto"/>
              <w:left w:val="single" w:sz="4" w:space="0" w:color="auto"/>
              <w:bottom w:val="single" w:sz="4" w:space="0" w:color="auto"/>
              <w:right w:val="single" w:sz="4" w:space="0" w:color="auto"/>
            </w:tcBorders>
            <w:vAlign w:val="center"/>
          </w:tcPr>
          <w:p w14:paraId="1D5A0979"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1150" w:type="dxa"/>
            <w:tcBorders>
              <w:top w:val="single" w:sz="4" w:space="0" w:color="auto"/>
              <w:left w:val="single" w:sz="4" w:space="0" w:color="auto"/>
              <w:bottom w:val="single" w:sz="4" w:space="0" w:color="auto"/>
              <w:right w:val="single" w:sz="4" w:space="0" w:color="auto"/>
            </w:tcBorders>
          </w:tcPr>
          <w:p w14:paraId="222A29F2"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12</w:t>
            </w:r>
          </w:p>
        </w:tc>
      </w:tr>
      <w:tr w:rsidR="00EF5275" w:rsidRPr="00187FE1" w14:paraId="25329ECB" w14:textId="77777777" w:rsidTr="00D6404D">
        <w:trPr>
          <w:gridBefore w:val="1"/>
          <w:gridAfter w:val="3"/>
          <w:wBefore w:w="14" w:type="dxa"/>
          <w:wAfter w:w="1280" w:type="dxa"/>
          <w:trHeight w:val="20"/>
        </w:trPr>
        <w:tc>
          <w:tcPr>
            <w:tcW w:w="243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4D27E065"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 of samples above detection</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DD851BF"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99.5%</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3EC4B1B4"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97.0%%</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1AE20B6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95.3%</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6CDC2D0E"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95.1%</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55B96C9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50.0%</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4587DC75"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85.1%</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08215B29"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98.9%</w:t>
            </w:r>
          </w:p>
        </w:tc>
        <w:tc>
          <w:tcPr>
            <w:tcW w:w="72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02B2E18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58.0%</w:t>
            </w:r>
          </w:p>
        </w:tc>
        <w:tc>
          <w:tcPr>
            <w:tcW w:w="99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2382C346"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48.6%</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6A8A15FE"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72.4%</w:t>
            </w:r>
          </w:p>
        </w:tc>
        <w:tc>
          <w:tcPr>
            <w:tcW w:w="99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4E7A9FA4"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0%</w:t>
            </w:r>
            <w:r w:rsidRPr="00CE1A3B">
              <w:rPr>
                <w:rFonts w:asciiTheme="minorHAnsi" w:hAnsiTheme="minorHAnsi"/>
                <w:sz w:val="20"/>
                <w:szCs w:val="20"/>
                <w:vertAlign w:val="superscript"/>
              </w:rPr>
              <w:t>3</w:t>
            </w:r>
          </w:p>
        </w:tc>
        <w:tc>
          <w:tcPr>
            <w:tcW w:w="990" w:type="dxa"/>
            <w:tcBorders>
              <w:top w:val="single" w:sz="4" w:space="0" w:color="auto"/>
              <w:left w:val="single" w:sz="4" w:space="0" w:color="auto"/>
              <w:bottom w:val="single" w:sz="4" w:space="0" w:color="auto"/>
              <w:right w:val="single" w:sz="4" w:space="0" w:color="auto"/>
            </w:tcBorders>
            <w:vAlign w:val="center"/>
          </w:tcPr>
          <w:p w14:paraId="514B45C5"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59.7%</w:t>
            </w:r>
          </w:p>
        </w:tc>
        <w:tc>
          <w:tcPr>
            <w:tcW w:w="900" w:type="dxa"/>
            <w:tcBorders>
              <w:top w:val="single" w:sz="4" w:space="0" w:color="auto"/>
              <w:left w:val="single" w:sz="4" w:space="0" w:color="auto"/>
              <w:bottom w:val="single" w:sz="4" w:space="0" w:color="auto"/>
              <w:right w:val="single" w:sz="4" w:space="0" w:color="auto"/>
            </w:tcBorders>
            <w:vAlign w:val="center"/>
          </w:tcPr>
          <w:p w14:paraId="4FC085AF"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10.4%</w:t>
            </w:r>
          </w:p>
        </w:tc>
        <w:tc>
          <w:tcPr>
            <w:tcW w:w="1080" w:type="dxa"/>
            <w:tcBorders>
              <w:top w:val="single" w:sz="4" w:space="0" w:color="auto"/>
              <w:left w:val="single" w:sz="4" w:space="0" w:color="auto"/>
              <w:bottom w:val="single" w:sz="4" w:space="0" w:color="auto"/>
              <w:right w:val="single" w:sz="4" w:space="0" w:color="auto"/>
            </w:tcBorders>
            <w:vAlign w:val="center"/>
          </w:tcPr>
          <w:p w14:paraId="27D572B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14:paraId="429F0F7B"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90.6%</w:t>
            </w:r>
          </w:p>
        </w:tc>
        <w:tc>
          <w:tcPr>
            <w:tcW w:w="720" w:type="dxa"/>
            <w:tcBorders>
              <w:top w:val="single" w:sz="4" w:space="0" w:color="auto"/>
              <w:left w:val="single" w:sz="4" w:space="0" w:color="auto"/>
              <w:bottom w:val="single" w:sz="4" w:space="0" w:color="auto"/>
              <w:right w:val="single" w:sz="4" w:space="0" w:color="auto"/>
            </w:tcBorders>
            <w:vAlign w:val="center"/>
          </w:tcPr>
          <w:p w14:paraId="6B21A73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1150" w:type="dxa"/>
            <w:tcBorders>
              <w:top w:val="single" w:sz="4" w:space="0" w:color="auto"/>
              <w:left w:val="single" w:sz="4" w:space="0" w:color="auto"/>
              <w:bottom w:val="single" w:sz="4" w:space="0" w:color="auto"/>
              <w:right w:val="single" w:sz="4" w:space="0" w:color="auto"/>
            </w:tcBorders>
          </w:tcPr>
          <w:p w14:paraId="0518D86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91.7%</w:t>
            </w:r>
          </w:p>
        </w:tc>
      </w:tr>
      <w:tr w:rsidR="00EF5275" w:rsidRPr="00187FE1" w14:paraId="430DBAC5" w14:textId="77777777" w:rsidTr="00D6404D">
        <w:trPr>
          <w:gridBefore w:val="1"/>
          <w:gridAfter w:val="3"/>
          <w:wBefore w:w="14" w:type="dxa"/>
          <w:wAfter w:w="1280" w:type="dxa"/>
          <w:trHeight w:val="20"/>
        </w:trPr>
        <w:tc>
          <w:tcPr>
            <w:tcW w:w="243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22028E24"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Minimum</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713BDF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&lt;1</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2B6C749E"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&lt;0.02</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7AC2A5D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&lt;1.5</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18611E25"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&lt;0.02</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60CE40C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&lt;2</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63986CEF"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&lt;0.2</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6997E7B6"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&lt;0.5</w:t>
            </w:r>
          </w:p>
        </w:tc>
        <w:tc>
          <w:tcPr>
            <w:tcW w:w="72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03A117A0"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&lt;2</w:t>
            </w:r>
          </w:p>
        </w:tc>
        <w:tc>
          <w:tcPr>
            <w:tcW w:w="99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5613F4D2"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&lt;0.03</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56A3EFC2"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&lt;0.7</w:t>
            </w:r>
          </w:p>
        </w:tc>
        <w:tc>
          <w:tcPr>
            <w:tcW w:w="99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6A31CCA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n/a</w:t>
            </w:r>
          </w:p>
        </w:tc>
        <w:tc>
          <w:tcPr>
            <w:tcW w:w="990" w:type="dxa"/>
            <w:tcBorders>
              <w:top w:val="single" w:sz="4" w:space="0" w:color="auto"/>
              <w:left w:val="single" w:sz="4" w:space="0" w:color="auto"/>
              <w:bottom w:val="single" w:sz="4" w:space="0" w:color="auto"/>
              <w:right w:val="single" w:sz="4" w:space="0" w:color="auto"/>
            </w:tcBorders>
            <w:vAlign w:val="center"/>
          </w:tcPr>
          <w:p w14:paraId="13850115"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&lt;0.5</w:t>
            </w:r>
          </w:p>
        </w:tc>
        <w:tc>
          <w:tcPr>
            <w:tcW w:w="900" w:type="dxa"/>
            <w:tcBorders>
              <w:top w:val="single" w:sz="4" w:space="0" w:color="auto"/>
              <w:left w:val="single" w:sz="4" w:space="0" w:color="auto"/>
              <w:bottom w:val="single" w:sz="4" w:space="0" w:color="auto"/>
              <w:right w:val="single" w:sz="4" w:space="0" w:color="auto"/>
            </w:tcBorders>
            <w:vAlign w:val="center"/>
          </w:tcPr>
          <w:p w14:paraId="70873102"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&lt;0.05</w:t>
            </w:r>
          </w:p>
        </w:tc>
        <w:tc>
          <w:tcPr>
            <w:tcW w:w="1080" w:type="dxa"/>
            <w:tcBorders>
              <w:top w:val="single" w:sz="4" w:space="0" w:color="auto"/>
              <w:left w:val="single" w:sz="4" w:space="0" w:color="auto"/>
              <w:bottom w:val="single" w:sz="4" w:space="0" w:color="auto"/>
              <w:right w:val="single" w:sz="4" w:space="0" w:color="auto"/>
            </w:tcBorders>
            <w:vAlign w:val="center"/>
          </w:tcPr>
          <w:p w14:paraId="0D70044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14:paraId="1D60D6A9"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&lt;1</w:t>
            </w:r>
          </w:p>
        </w:tc>
        <w:tc>
          <w:tcPr>
            <w:tcW w:w="720" w:type="dxa"/>
            <w:tcBorders>
              <w:top w:val="single" w:sz="4" w:space="0" w:color="auto"/>
              <w:left w:val="single" w:sz="4" w:space="0" w:color="auto"/>
              <w:bottom w:val="single" w:sz="4" w:space="0" w:color="auto"/>
              <w:right w:val="single" w:sz="4" w:space="0" w:color="auto"/>
            </w:tcBorders>
            <w:vAlign w:val="center"/>
          </w:tcPr>
          <w:p w14:paraId="2717D415"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1150" w:type="dxa"/>
            <w:tcBorders>
              <w:top w:val="single" w:sz="4" w:space="0" w:color="auto"/>
              <w:left w:val="single" w:sz="4" w:space="0" w:color="auto"/>
              <w:bottom w:val="single" w:sz="4" w:space="0" w:color="auto"/>
              <w:right w:val="single" w:sz="4" w:space="0" w:color="auto"/>
            </w:tcBorders>
          </w:tcPr>
          <w:p w14:paraId="582FF66E"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&lt;1</w:t>
            </w:r>
          </w:p>
        </w:tc>
      </w:tr>
      <w:tr w:rsidR="00EF5275" w:rsidRPr="00187FE1" w14:paraId="52CBA633" w14:textId="77777777" w:rsidTr="00D6404D">
        <w:trPr>
          <w:gridBefore w:val="1"/>
          <w:gridAfter w:val="3"/>
          <w:wBefore w:w="14" w:type="dxa"/>
          <w:wAfter w:w="1280" w:type="dxa"/>
          <w:trHeight w:val="175"/>
        </w:trPr>
        <w:tc>
          <w:tcPr>
            <w:tcW w:w="243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00C2E51F"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Maximum</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FDC89A9"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2,490</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5A9A0976"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8.4</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6269DCD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15.2</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124A104E"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7.9</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3E603EE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7.8</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0D59F119"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1,360</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4E830301"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8,100</w:t>
            </w:r>
          </w:p>
        </w:tc>
        <w:tc>
          <w:tcPr>
            <w:tcW w:w="72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13171CA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120</w:t>
            </w:r>
          </w:p>
        </w:tc>
        <w:tc>
          <w:tcPr>
            <w:tcW w:w="99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78B3CE1E"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334</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24F75AB9"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150</w:t>
            </w:r>
          </w:p>
        </w:tc>
        <w:tc>
          <w:tcPr>
            <w:tcW w:w="99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40602E91"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n/a</w:t>
            </w:r>
          </w:p>
        </w:tc>
        <w:tc>
          <w:tcPr>
            <w:tcW w:w="990" w:type="dxa"/>
            <w:tcBorders>
              <w:top w:val="single" w:sz="4" w:space="0" w:color="auto"/>
              <w:left w:val="single" w:sz="4" w:space="0" w:color="auto"/>
              <w:bottom w:val="single" w:sz="4" w:space="0" w:color="auto"/>
              <w:right w:val="single" w:sz="4" w:space="0" w:color="auto"/>
            </w:tcBorders>
            <w:vAlign w:val="center"/>
          </w:tcPr>
          <w:p w14:paraId="44E755D4"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408</w:t>
            </w:r>
          </w:p>
        </w:tc>
        <w:tc>
          <w:tcPr>
            <w:tcW w:w="900" w:type="dxa"/>
            <w:tcBorders>
              <w:top w:val="single" w:sz="4" w:space="0" w:color="auto"/>
              <w:left w:val="single" w:sz="4" w:space="0" w:color="auto"/>
              <w:bottom w:val="single" w:sz="4" w:space="0" w:color="auto"/>
              <w:right w:val="single" w:sz="4" w:space="0" w:color="auto"/>
            </w:tcBorders>
            <w:vAlign w:val="center"/>
          </w:tcPr>
          <w:p w14:paraId="79D4881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&lt;20</w:t>
            </w:r>
          </w:p>
        </w:tc>
        <w:tc>
          <w:tcPr>
            <w:tcW w:w="1080" w:type="dxa"/>
            <w:tcBorders>
              <w:top w:val="single" w:sz="4" w:space="0" w:color="auto"/>
              <w:left w:val="single" w:sz="4" w:space="0" w:color="auto"/>
              <w:bottom w:val="single" w:sz="4" w:space="0" w:color="auto"/>
              <w:right w:val="single" w:sz="4" w:space="0" w:color="auto"/>
            </w:tcBorders>
            <w:vAlign w:val="center"/>
          </w:tcPr>
          <w:p w14:paraId="6975F801"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14:paraId="6DB81ECB"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3,6000,000</w:t>
            </w:r>
          </w:p>
        </w:tc>
        <w:tc>
          <w:tcPr>
            <w:tcW w:w="720" w:type="dxa"/>
            <w:tcBorders>
              <w:top w:val="single" w:sz="4" w:space="0" w:color="auto"/>
              <w:left w:val="single" w:sz="4" w:space="0" w:color="auto"/>
              <w:bottom w:val="single" w:sz="4" w:space="0" w:color="auto"/>
              <w:right w:val="single" w:sz="4" w:space="0" w:color="auto"/>
            </w:tcBorders>
            <w:vAlign w:val="center"/>
          </w:tcPr>
          <w:p w14:paraId="4B82492E"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1150" w:type="dxa"/>
            <w:tcBorders>
              <w:top w:val="single" w:sz="4" w:space="0" w:color="auto"/>
              <w:left w:val="single" w:sz="4" w:space="0" w:color="auto"/>
              <w:bottom w:val="single" w:sz="4" w:space="0" w:color="auto"/>
              <w:right w:val="single" w:sz="4" w:space="0" w:color="auto"/>
            </w:tcBorders>
          </w:tcPr>
          <w:p w14:paraId="603E583B"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48,000</w:t>
            </w:r>
          </w:p>
        </w:tc>
      </w:tr>
      <w:tr w:rsidR="00EF5275" w:rsidRPr="00187FE1" w14:paraId="175F2574" w14:textId="77777777" w:rsidTr="00D6404D">
        <w:trPr>
          <w:gridBefore w:val="1"/>
          <w:gridAfter w:val="3"/>
          <w:wBefore w:w="14" w:type="dxa"/>
          <w:wAfter w:w="1280" w:type="dxa"/>
          <w:trHeight w:val="20"/>
        </w:trPr>
        <w:tc>
          <w:tcPr>
            <w:tcW w:w="243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69B3D967"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Median</w:t>
            </w:r>
            <w:r w:rsidRPr="00187FE1">
              <w:rPr>
                <w:rFonts w:asciiTheme="minorHAnsi" w:hAnsiTheme="minorHAnsi"/>
                <w:sz w:val="20"/>
                <w:szCs w:val="20"/>
                <w:vertAlign w:val="superscript"/>
              </w:rPr>
              <w:t>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3A82D52"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75</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55DF61A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0.68</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75B22CB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1.7</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4F6A5BA5"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0.23</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3E4AA9D3"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6</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5161D82C"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19</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31AEE5A1"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155</w:t>
            </w:r>
          </w:p>
        </w:tc>
        <w:tc>
          <w:tcPr>
            <w:tcW w:w="72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1DAC1C92"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11.5</w:t>
            </w:r>
          </w:p>
        </w:tc>
        <w:tc>
          <w:tcPr>
            <w:tcW w:w="99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6ED0C0A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1.4</w:t>
            </w:r>
          </w:p>
        </w:tc>
        <w:tc>
          <w:tcPr>
            <w:tcW w:w="81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597C195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10</w:t>
            </w:r>
          </w:p>
        </w:tc>
        <w:tc>
          <w:tcPr>
            <w:tcW w:w="99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08E5FC4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n/a</w:t>
            </w:r>
          </w:p>
        </w:tc>
        <w:tc>
          <w:tcPr>
            <w:tcW w:w="990" w:type="dxa"/>
            <w:tcBorders>
              <w:top w:val="single" w:sz="4" w:space="0" w:color="auto"/>
              <w:left w:val="single" w:sz="4" w:space="0" w:color="auto"/>
              <w:bottom w:val="single" w:sz="4" w:space="0" w:color="auto"/>
              <w:right w:val="single" w:sz="4" w:space="0" w:color="auto"/>
            </w:tcBorders>
            <w:vAlign w:val="center"/>
          </w:tcPr>
          <w:p w14:paraId="7A0CBE95"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w:t>
            </w:r>
          </w:p>
        </w:tc>
        <w:tc>
          <w:tcPr>
            <w:tcW w:w="900" w:type="dxa"/>
            <w:tcBorders>
              <w:top w:val="single" w:sz="4" w:space="0" w:color="auto"/>
              <w:left w:val="single" w:sz="4" w:space="0" w:color="auto"/>
              <w:bottom w:val="single" w:sz="4" w:space="0" w:color="auto"/>
              <w:right w:val="single" w:sz="4" w:space="0" w:color="auto"/>
            </w:tcBorders>
            <w:vAlign w:val="center"/>
          </w:tcPr>
          <w:p w14:paraId="55F84533"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0.06</w:t>
            </w:r>
          </w:p>
        </w:tc>
        <w:tc>
          <w:tcPr>
            <w:tcW w:w="1080" w:type="dxa"/>
            <w:tcBorders>
              <w:top w:val="single" w:sz="4" w:space="0" w:color="auto"/>
              <w:left w:val="single" w:sz="4" w:space="0" w:color="auto"/>
              <w:bottom w:val="single" w:sz="4" w:space="0" w:color="auto"/>
              <w:right w:val="single" w:sz="4" w:space="0" w:color="auto"/>
            </w:tcBorders>
            <w:vAlign w:val="center"/>
          </w:tcPr>
          <w:p w14:paraId="3083A519"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14:paraId="45617551"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3,950</w:t>
            </w:r>
          </w:p>
        </w:tc>
        <w:tc>
          <w:tcPr>
            <w:tcW w:w="720" w:type="dxa"/>
            <w:tcBorders>
              <w:top w:val="single" w:sz="4" w:space="0" w:color="auto"/>
              <w:left w:val="single" w:sz="4" w:space="0" w:color="auto"/>
              <w:bottom w:val="single" w:sz="4" w:space="0" w:color="auto"/>
              <w:right w:val="single" w:sz="4" w:space="0" w:color="auto"/>
            </w:tcBorders>
            <w:vAlign w:val="center"/>
          </w:tcPr>
          <w:p w14:paraId="46DE77F9"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1150" w:type="dxa"/>
            <w:tcBorders>
              <w:top w:val="single" w:sz="4" w:space="0" w:color="auto"/>
              <w:left w:val="single" w:sz="4" w:space="0" w:color="auto"/>
              <w:bottom w:val="single" w:sz="4" w:space="0" w:color="auto"/>
              <w:right w:val="single" w:sz="4" w:space="0" w:color="auto"/>
            </w:tcBorders>
          </w:tcPr>
          <w:p w14:paraId="5FAD533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24,000</w:t>
            </w:r>
          </w:p>
        </w:tc>
      </w:tr>
      <w:tr w:rsidR="00EF5275" w:rsidRPr="00187FE1" w14:paraId="298F4014" w14:textId="77777777" w:rsidTr="00D6404D">
        <w:trPr>
          <w:gridAfter w:val="3"/>
          <w:wAfter w:w="1280" w:type="dxa"/>
          <w:trHeight w:val="20"/>
        </w:trPr>
        <w:tc>
          <w:tcPr>
            <w:tcW w:w="2444" w:type="dxa"/>
            <w:gridSpan w:val="2"/>
            <w:tcBorders>
              <w:top w:val="single" w:sz="4" w:space="0" w:color="auto"/>
              <w:left w:val="single" w:sz="4" w:space="0" w:color="auto"/>
              <w:bottom w:val="single" w:sz="4" w:space="0" w:color="auto"/>
            </w:tcBorders>
            <w:shd w:val="clear" w:color="auto" w:fill="B8DDFF" w:themeFill="text2" w:themeFillTint="33"/>
            <w:noWrap/>
            <w:tcMar>
              <w:top w:w="14" w:type="dxa"/>
              <w:left w:w="14" w:type="dxa"/>
              <w:bottom w:w="0" w:type="dxa"/>
              <w:right w:w="14" w:type="dxa"/>
            </w:tcMar>
            <w:vAlign w:val="center"/>
          </w:tcPr>
          <w:p w14:paraId="382C81E6"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 xml:space="preserve">Residential </w:t>
            </w:r>
          </w:p>
        </w:tc>
        <w:tc>
          <w:tcPr>
            <w:tcW w:w="990" w:type="dxa"/>
            <w:tcBorders>
              <w:top w:val="single" w:sz="4" w:space="0" w:color="auto"/>
              <w:bottom w:val="single" w:sz="4" w:space="0" w:color="auto"/>
            </w:tcBorders>
            <w:shd w:val="clear" w:color="auto" w:fill="B8DDFF" w:themeFill="text2" w:themeFillTint="33"/>
            <w:vAlign w:val="center"/>
          </w:tcPr>
          <w:p w14:paraId="1E801538" w14:textId="77777777" w:rsidR="00EF5275" w:rsidRPr="00187FE1" w:rsidRDefault="00EF5275" w:rsidP="00D6404D">
            <w:pPr>
              <w:pStyle w:val="LFTTabletext"/>
              <w:jc w:val="center"/>
              <w:rPr>
                <w:rFonts w:asciiTheme="minorHAnsi" w:hAnsiTheme="minorHAnsi"/>
                <w:sz w:val="20"/>
                <w:szCs w:val="20"/>
              </w:rPr>
            </w:pPr>
          </w:p>
        </w:tc>
        <w:tc>
          <w:tcPr>
            <w:tcW w:w="810" w:type="dxa"/>
            <w:tcBorders>
              <w:top w:val="single" w:sz="4" w:space="0" w:color="auto"/>
              <w:bottom w:val="single" w:sz="4" w:space="0" w:color="auto"/>
            </w:tcBorders>
            <w:shd w:val="clear" w:color="auto" w:fill="B8DDFF" w:themeFill="text2" w:themeFillTint="33"/>
            <w:noWrap/>
            <w:tcMar>
              <w:top w:w="14" w:type="dxa"/>
              <w:left w:w="14" w:type="dxa"/>
              <w:bottom w:w="0" w:type="dxa"/>
              <w:right w:w="14" w:type="dxa"/>
            </w:tcMar>
            <w:vAlign w:val="center"/>
          </w:tcPr>
          <w:p w14:paraId="32BAD5D1" w14:textId="77777777" w:rsidR="00EF5275" w:rsidRPr="00187FE1" w:rsidRDefault="00EF5275" w:rsidP="00D6404D">
            <w:pPr>
              <w:pStyle w:val="LFTTabletext"/>
              <w:jc w:val="center"/>
              <w:rPr>
                <w:rFonts w:asciiTheme="minorHAnsi" w:hAnsiTheme="minorHAnsi"/>
                <w:sz w:val="20"/>
                <w:szCs w:val="20"/>
              </w:rPr>
            </w:pPr>
          </w:p>
        </w:tc>
        <w:tc>
          <w:tcPr>
            <w:tcW w:w="810" w:type="dxa"/>
            <w:tcBorders>
              <w:top w:val="single" w:sz="4" w:space="0" w:color="auto"/>
              <w:bottom w:val="single" w:sz="4" w:space="0" w:color="auto"/>
            </w:tcBorders>
            <w:shd w:val="clear" w:color="auto" w:fill="B8DDFF" w:themeFill="text2" w:themeFillTint="33"/>
            <w:noWrap/>
            <w:tcMar>
              <w:top w:w="14" w:type="dxa"/>
              <w:left w:w="14" w:type="dxa"/>
              <w:bottom w:w="0" w:type="dxa"/>
              <w:right w:w="14" w:type="dxa"/>
            </w:tcMar>
            <w:vAlign w:val="center"/>
          </w:tcPr>
          <w:p w14:paraId="44A98FE9" w14:textId="77777777" w:rsidR="00EF5275" w:rsidRPr="00187FE1" w:rsidRDefault="00EF5275" w:rsidP="00D6404D">
            <w:pPr>
              <w:pStyle w:val="LFTTabletext"/>
              <w:jc w:val="center"/>
              <w:rPr>
                <w:rFonts w:asciiTheme="minorHAnsi" w:hAnsiTheme="minorHAnsi"/>
                <w:sz w:val="20"/>
                <w:szCs w:val="20"/>
              </w:rPr>
            </w:pPr>
          </w:p>
        </w:tc>
        <w:tc>
          <w:tcPr>
            <w:tcW w:w="900" w:type="dxa"/>
            <w:tcBorders>
              <w:top w:val="single" w:sz="4" w:space="0" w:color="auto"/>
              <w:bottom w:val="single" w:sz="4" w:space="0" w:color="auto"/>
            </w:tcBorders>
            <w:shd w:val="clear" w:color="auto" w:fill="B8DDFF" w:themeFill="text2" w:themeFillTint="33"/>
            <w:noWrap/>
            <w:tcMar>
              <w:top w:w="14" w:type="dxa"/>
              <w:left w:w="14" w:type="dxa"/>
              <w:bottom w:w="0" w:type="dxa"/>
              <w:right w:w="14" w:type="dxa"/>
            </w:tcMar>
            <w:vAlign w:val="center"/>
          </w:tcPr>
          <w:p w14:paraId="3802C772" w14:textId="77777777" w:rsidR="00EF5275" w:rsidRPr="00187FE1" w:rsidRDefault="00EF5275" w:rsidP="00D6404D">
            <w:pPr>
              <w:pStyle w:val="LFTTabletext"/>
              <w:jc w:val="center"/>
              <w:rPr>
                <w:rFonts w:asciiTheme="minorHAnsi" w:hAnsiTheme="minorHAnsi"/>
                <w:sz w:val="20"/>
                <w:szCs w:val="20"/>
              </w:rPr>
            </w:pPr>
          </w:p>
        </w:tc>
        <w:tc>
          <w:tcPr>
            <w:tcW w:w="900" w:type="dxa"/>
            <w:tcBorders>
              <w:top w:val="single" w:sz="4" w:space="0" w:color="auto"/>
              <w:bottom w:val="single" w:sz="4" w:space="0" w:color="auto"/>
            </w:tcBorders>
            <w:shd w:val="clear" w:color="auto" w:fill="B8DDFF" w:themeFill="text2" w:themeFillTint="33"/>
            <w:noWrap/>
            <w:tcMar>
              <w:top w:w="14" w:type="dxa"/>
              <w:left w:w="14" w:type="dxa"/>
              <w:bottom w:w="0" w:type="dxa"/>
              <w:right w:w="14" w:type="dxa"/>
            </w:tcMar>
            <w:vAlign w:val="center"/>
          </w:tcPr>
          <w:p w14:paraId="5DAA262C" w14:textId="77777777" w:rsidR="00EF5275" w:rsidRPr="00187FE1" w:rsidRDefault="00EF5275" w:rsidP="00D6404D">
            <w:pPr>
              <w:pStyle w:val="LFTTabletext"/>
              <w:jc w:val="center"/>
              <w:rPr>
                <w:rFonts w:asciiTheme="minorHAnsi" w:hAnsiTheme="minorHAnsi"/>
                <w:sz w:val="20"/>
                <w:szCs w:val="20"/>
              </w:rPr>
            </w:pPr>
          </w:p>
        </w:tc>
        <w:tc>
          <w:tcPr>
            <w:tcW w:w="900" w:type="dxa"/>
            <w:tcBorders>
              <w:top w:val="single" w:sz="4" w:space="0" w:color="auto"/>
              <w:bottom w:val="single" w:sz="4" w:space="0" w:color="auto"/>
            </w:tcBorders>
            <w:shd w:val="clear" w:color="auto" w:fill="B8DDFF" w:themeFill="text2" w:themeFillTint="33"/>
            <w:noWrap/>
            <w:tcMar>
              <w:top w:w="14" w:type="dxa"/>
              <w:left w:w="14" w:type="dxa"/>
              <w:bottom w:w="0" w:type="dxa"/>
              <w:right w:w="14" w:type="dxa"/>
            </w:tcMar>
            <w:vAlign w:val="center"/>
          </w:tcPr>
          <w:p w14:paraId="638743F1" w14:textId="77777777" w:rsidR="00EF5275" w:rsidRPr="00187FE1" w:rsidRDefault="00EF5275" w:rsidP="00D6404D">
            <w:pPr>
              <w:pStyle w:val="LFTTabletext"/>
              <w:jc w:val="center"/>
              <w:rPr>
                <w:rFonts w:asciiTheme="minorHAnsi" w:hAnsiTheme="minorHAnsi"/>
                <w:sz w:val="20"/>
                <w:szCs w:val="20"/>
              </w:rPr>
            </w:pPr>
          </w:p>
        </w:tc>
        <w:tc>
          <w:tcPr>
            <w:tcW w:w="900" w:type="dxa"/>
            <w:tcBorders>
              <w:top w:val="single" w:sz="4" w:space="0" w:color="auto"/>
              <w:bottom w:val="single" w:sz="4" w:space="0" w:color="auto"/>
            </w:tcBorders>
            <w:shd w:val="clear" w:color="auto" w:fill="B8DDFF" w:themeFill="text2" w:themeFillTint="33"/>
            <w:noWrap/>
            <w:tcMar>
              <w:top w:w="14" w:type="dxa"/>
              <w:left w:w="14" w:type="dxa"/>
              <w:bottom w:w="0" w:type="dxa"/>
              <w:right w:w="14" w:type="dxa"/>
            </w:tcMar>
            <w:vAlign w:val="center"/>
          </w:tcPr>
          <w:p w14:paraId="57466C36" w14:textId="77777777" w:rsidR="00EF5275" w:rsidRPr="00187FE1" w:rsidRDefault="00EF5275" w:rsidP="00D6404D">
            <w:pPr>
              <w:pStyle w:val="LFTTabletext"/>
              <w:jc w:val="center"/>
              <w:rPr>
                <w:rFonts w:asciiTheme="minorHAnsi" w:hAnsiTheme="minorHAnsi"/>
                <w:sz w:val="20"/>
                <w:szCs w:val="20"/>
              </w:rPr>
            </w:pPr>
          </w:p>
        </w:tc>
        <w:tc>
          <w:tcPr>
            <w:tcW w:w="720" w:type="dxa"/>
            <w:tcBorders>
              <w:top w:val="single" w:sz="4" w:space="0" w:color="auto"/>
              <w:bottom w:val="single" w:sz="4" w:space="0" w:color="auto"/>
            </w:tcBorders>
            <w:shd w:val="clear" w:color="auto" w:fill="B8DDFF" w:themeFill="text2" w:themeFillTint="33"/>
            <w:vAlign w:val="center"/>
          </w:tcPr>
          <w:p w14:paraId="43B23087" w14:textId="77777777" w:rsidR="00EF5275" w:rsidRPr="00187FE1" w:rsidRDefault="00EF5275" w:rsidP="00D6404D">
            <w:pPr>
              <w:pStyle w:val="LFTTabletext"/>
              <w:jc w:val="center"/>
              <w:rPr>
                <w:rFonts w:asciiTheme="minorHAnsi" w:hAnsiTheme="minorHAnsi"/>
                <w:sz w:val="20"/>
                <w:szCs w:val="20"/>
              </w:rPr>
            </w:pPr>
          </w:p>
        </w:tc>
        <w:tc>
          <w:tcPr>
            <w:tcW w:w="990" w:type="dxa"/>
            <w:tcBorders>
              <w:top w:val="single" w:sz="4" w:space="0" w:color="auto"/>
              <w:bottom w:val="single" w:sz="4" w:space="0" w:color="auto"/>
            </w:tcBorders>
            <w:shd w:val="clear" w:color="auto" w:fill="B8DDFF" w:themeFill="text2" w:themeFillTint="33"/>
            <w:vAlign w:val="center"/>
          </w:tcPr>
          <w:p w14:paraId="25FC8DE0" w14:textId="77777777" w:rsidR="00EF5275" w:rsidRPr="00187FE1" w:rsidRDefault="00EF5275" w:rsidP="00D6404D">
            <w:pPr>
              <w:pStyle w:val="LFTTabletext"/>
              <w:jc w:val="center"/>
              <w:rPr>
                <w:rFonts w:asciiTheme="minorHAnsi" w:hAnsiTheme="minorHAnsi"/>
                <w:sz w:val="20"/>
                <w:szCs w:val="20"/>
              </w:rPr>
            </w:pPr>
          </w:p>
        </w:tc>
        <w:tc>
          <w:tcPr>
            <w:tcW w:w="810" w:type="dxa"/>
            <w:tcBorders>
              <w:top w:val="single" w:sz="4" w:space="0" w:color="auto"/>
              <w:bottom w:val="single" w:sz="4" w:space="0" w:color="auto"/>
            </w:tcBorders>
            <w:shd w:val="clear" w:color="auto" w:fill="B8DDFF" w:themeFill="text2" w:themeFillTint="33"/>
            <w:vAlign w:val="center"/>
          </w:tcPr>
          <w:p w14:paraId="64DB9441" w14:textId="77777777" w:rsidR="00EF5275" w:rsidRPr="00187FE1" w:rsidRDefault="00EF5275" w:rsidP="00D6404D">
            <w:pPr>
              <w:pStyle w:val="LFTTabletext"/>
              <w:jc w:val="center"/>
              <w:rPr>
                <w:rFonts w:asciiTheme="minorHAnsi" w:hAnsiTheme="minorHAnsi"/>
                <w:sz w:val="20"/>
                <w:szCs w:val="20"/>
              </w:rPr>
            </w:pPr>
          </w:p>
        </w:tc>
        <w:tc>
          <w:tcPr>
            <w:tcW w:w="990" w:type="dxa"/>
            <w:tcBorders>
              <w:top w:val="single" w:sz="4" w:space="0" w:color="auto"/>
              <w:bottom w:val="single" w:sz="4" w:space="0" w:color="auto"/>
              <w:right w:val="single" w:sz="4" w:space="0" w:color="auto"/>
            </w:tcBorders>
            <w:shd w:val="clear" w:color="auto" w:fill="B8DDFF" w:themeFill="text2" w:themeFillTint="33"/>
            <w:vAlign w:val="center"/>
          </w:tcPr>
          <w:p w14:paraId="56D35F33" w14:textId="77777777" w:rsidR="00EF5275" w:rsidRPr="00187FE1" w:rsidRDefault="00EF5275" w:rsidP="00D6404D">
            <w:pPr>
              <w:pStyle w:val="LFTTabletext"/>
              <w:jc w:val="center"/>
              <w:rPr>
                <w:rFonts w:asciiTheme="minorHAnsi" w:hAnsiTheme="minorHAnsi"/>
                <w:sz w:val="20"/>
                <w:szCs w:val="20"/>
              </w:rPr>
            </w:pPr>
          </w:p>
        </w:tc>
        <w:tc>
          <w:tcPr>
            <w:tcW w:w="990" w:type="dxa"/>
            <w:tcBorders>
              <w:top w:val="single" w:sz="4" w:space="0" w:color="auto"/>
              <w:bottom w:val="single" w:sz="4" w:space="0" w:color="auto"/>
              <w:right w:val="single" w:sz="4" w:space="0" w:color="auto"/>
            </w:tcBorders>
            <w:shd w:val="clear" w:color="auto" w:fill="B8DDFF" w:themeFill="text2" w:themeFillTint="33"/>
            <w:vAlign w:val="center"/>
          </w:tcPr>
          <w:p w14:paraId="05F7FC5A" w14:textId="77777777" w:rsidR="00EF5275" w:rsidRPr="00187FE1" w:rsidRDefault="00EF5275" w:rsidP="00D6404D">
            <w:pPr>
              <w:pStyle w:val="LFTTabletext"/>
              <w:jc w:val="center"/>
              <w:rPr>
                <w:rFonts w:asciiTheme="minorHAnsi" w:hAnsiTheme="minorHAnsi"/>
                <w:sz w:val="20"/>
                <w:szCs w:val="20"/>
              </w:rPr>
            </w:pPr>
          </w:p>
        </w:tc>
        <w:tc>
          <w:tcPr>
            <w:tcW w:w="900" w:type="dxa"/>
            <w:tcBorders>
              <w:top w:val="single" w:sz="4" w:space="0" w:color="auto"/>
              <w:bottom w:val="single" w:sz="4" w:space="0" w:color="auto"/>
              <w:right w:val="single" w:sz="4" w:space="0" w:color="auto"/>
            </w:tcBorders>
            <w:shd w:val="clear" w:color="auto" w:fill="B8DDFF" w:themeFill="text2" w:themeFillTint="33"/>
            <w:vAlign w:val="center"/>
          </w:tcPr>
          <w:p w14:paraId="1598AD7D" w14:textId="77777777" w:rsidR="00EF5275" w:rsidRPr="00187FE1" w:rsidRDefault="00EF5275" w:rsidP="00D6404D">
            <w:pPr>
              <w:pStyle w:val="LFTTabletext"/>
              <w:jc w:val="center"/>
              <w:rPr>
                <w:rFonts w:asciiTheme="minorHAnsi" w:hAnsiTheme="minorHAnsi"/>
                <w:sz w:val="20"/>
                <w:szCs w:val="20"/>
              </w:rPr>
            </w:pPr>
          </w:p>
        </w:tc>
        <w:tc>
          <w:tcPr>
            <w:tcW w:w="1080" w:type="dxa"/>
            <w:tcBorders>
              <w:top w:val="single" w:sz="4" w:space="0" w:color="auto"/>
              <w:bottom w:val="single" w:sz="4" w:space="0" w:color="auto"/>
              <w:right w:val="single" w:sz="4" w:space="0" w:color="auto"/>
            </w:tcBorders>
            <w:shd w:val="clear" w:color="auto" w:fill="B8DDFF" w:themeFill="text2" w:themeFillTint="33"/>
            <w:vAlign w:val="center"/>
          </w:tcPr>
          <w:p w14:paraId="1D444F02" w14:textId="77777777" w:rsidR="00EF5275" w:rsidRPr="00187FE1" w:rsidRDefault="00EF5275" w:rsidP="00D6404D">
            <w:pPr>
              <w:pStyle w:val="LFTTabletext"/>
              <w:jc w:val="center"/>
              <w:rPr>
                <w:rFonts w:asciiTheme="minorHAnsi" w:hAnsiTheme="minorHAnsi"/>
                <w:sz w:val="20"/>
                <w:szCs w:val="20"/>
              </w:rPr>
            </w:pPr>
          </w:p>
        </w:tc>
        <w:tc>
          <w:tcPr>
            <w:tcW w:w="990" w:type="dxa"/>
            <w:tcBorders>
              <w:top w:val="single" w:sz="4" w:space="0" w:color="auto"/>
              <w:bottom w:val="single" w:sz="4" w:space="0" w:color="auto"/>
              <w:right w:val="single" w:sz="4" w:space="0" w:color="auto"/>
            </w:tcBorders>
            <w:shd w:val="clear" w:color="auto" w:fill="B8DDFF" w:themeFill="text2" w:themeFillTint="33"/>
            <w:vAlign w:val="center"/>
          </w:tcPr>
          <w:p w14:paraId="6097B4D9" w14:textId="77777777" w:rsidR="00EF5275" w:rsidRPr="00187FE1" w:rsidRDefault="00EF5275" w:rsidP="00D6404D">
            <w:pPr>
              <w:pStyle w:val="LFTTabletext"/>
              <w:jc w:val="center"/>
              <w:rPr>
                <w:rFonts w:asciiTheme="minorHAnsi" w:hAnsiTheme="minorHAnsi"/>
                <w:sz w:val="20"/>
                <w:szCs w:val="20"/>
              </w:rPr>
            </w:pPr>
          </w:p>
        </w:tc>
        <w:tc>
          <w:tcPr>
            <w:tcW w:w="720" w:type="dxa"/>
            <w:tcBorders>
              <w:top w:val="single" w:sz="4" w:space="0" w:color="auto"/>
              <w:bottom w:val="single" w:sz="4" w:space="0" w:color="auto"/>
              <w:right w:val="single" w:sz="4" w:space="0" w:color="auto"/>
            </w:tcBorders>
            <w:shd w:val="clear" w:color="auto" w:fill="B8DDFF" w:themeFill="text2" w:themeFillTint="33"/>
          </w:tcPr>
          <w:p w14:paraId="3701E0B8" w14:textId="77777777" w:rsidR="00EF5275" w:rsidRPr="00187FE1" w:rsidRDefault="00EF5275" w:rsidP="00D6404D">
            <w:pPr>
              <w:pStyle w:val="LFTTabletext"/>
              <w:jc w:val="center"/>
              <w:rPr>
                <w:rFonts w:asciiTheme="minorHAnsi" w:hAnsiTheme="minorHAnsi"/>
                <w:sz w:val="20"/>
                <w:szCs w:val="20"/>
              </w:rPr>
            </w:pPr>
          </w:p>
        </w:tc>
        <w:tc>
          <w:tcPr>
            <w:tcW w:w="1150" w:type="dxa"/>
            <w:tcBorders>
              <w:top w:val="single" w:sz="4" w:space="0" w:color="auto"/>
              <w:bottom w:val="single" w:sz="4" w:space="0" w:color="auto"/>
              <w:right w:val="single" w:sz="4" w:space="0" w:color="auto"/>
            </w:tcBorders>
            <w:shd w:val="clear" w:color="auto" w:fill="B8DDFF" w:themeFill="text2" w:themeFillTint="33"/>
          </w:tcPr>
          <w:p w14:paraId="5E16BE4C" w14:textId="77777777" w:rsidR="00EF5275" w:rsidRPr="00187FE1" w:rsidRDefault="00EF5275" w:rsidP="00D6404D">
            <w:pPr>
              <w:pStyle w:val="LFTTabletext"/>
              <w:jc w:val="center"/>
              <w:rPr>
                <w:rFonts w:asciiTheme="minorHAnsi" w:hAnsiTheme="minorHAnsi"/>
                <w:sz w:val="20"/>
                <w:szCs w:val="20"/>
              </w:rPr>
            </w:pPr>
          </w:p>
        </w:tc>
      </w:tr>
      <w:tr w:rsidR="00EF5275" w:rsidRPr="00187FE1" w14:paraId="4B1AF912" w14:textId="77777777" w:rsidTr="00D6404D">
        <w:trPr>
          <w:gridAfter w:val="3"/>
          <w:wAfter w:w="128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79A0A44"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Number of sites</w:t>
            </w:r>
          </w:p>
        </w:tc>
        <w:tc>
          <w:tcPr>
            <w:tcW w:w="990" w:type="dxa"/>
            <w:tcBorders>
              <w:top w:val="single" w:sz="4" w:space="0" w:color="auto"/>
              <w:left w:val="single" w:sz="4" w:space="0" w:color="auto"/>
              <w:bottom w:val="single" w:sz="4" w:space="0" w:color="auto"/>
              <w:right w:val="single" w:sz="4" w:space="0" w:color="auto"/>
            </w:tcBorders>
            <w:vAlign w:val="center"/>
          </w:tcPr>
          <w:p w14:paraId="6B88CC16"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146</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A0A4BB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127</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807C90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20</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DB8F7A0"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148</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C00915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CD56743"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147</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1E76450"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151</w:t>
            </w:r>
          </w:p>
        </w:tc>
        <w:tc>
          <w:tcPr>
            <w:tcW w:w="720" w:type="dxa"/>
            <w:tcBorders>
              <w:top w:val="single" w:sz="4" w:space="0" w:color="auto"/>
              <w:left w:val="single" w:sz="4" w:space="0" w:color="auto"/>
              <w:bottom w:val="single" w:sz="4" w:space="0" w:color="auto"/>
              <w:right w:val="single" w:sz="4" w:space="0" w:color="auto"/>
            </w:tcBorders>
            <w:vAlign w:val="center"/>
          </w:tcPr>
          <w:p w14:paraId="250004E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77</w:t>
            </w:r>
          </w:p>
        </w:tc>
        <w:tc>
          <w:tcPr>
            <w:tcW w:w="990" w:type="dxa"/>
            <w:tcBorders>
              <w:top w:val="single" w:sz="4" w:space="0" w:color="auto"/>
              <w:left w:val="single" w:sz="4" w:space="0" w:color="auto"/>
              <w:bottom w:val="single" w:sz="4" w:space="0" w:color="auto"/>
              <w:right w:val="single" w:sz="4" w:space="0" w:color="auto"/>
            </w:tcBorders>
            <w:vAlign w:val="center"/>
          </w:tcPr>
          <w:p w14:paraId="0CC9532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114</w:t>
            </w:r>
          </w:p>
        </w:tc>
        <w:tc>
          <w:tcPr>
            <w:tcW w:w="810" w:type="dxa"/>
            <w:tcBorders>
              <w:top w:val="single" w:sz="4" w:space="0" w:color="auto"/>
              <w:left w:val="single" w:sz="4" w:space="0" w:color="auto"/>
              <w:bottom w:val="single" w:sz="4" w:space="0" w:color="auto"/>
              <w:right w:val="single" w:sz="4" w:space="0" w:color="auto"/>
            </w:tcBorders>
            <w:vAlign w:val="center"/>
          </w:tcPr>
          <w:p w14:paraId="228827AF"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72</w:t>
            </w:r>
          </w:p>
        </w:tc>
        <w:tc>
          <w:tcPr>
            <w:tcW w:w="990" w:type="dxa"/>
            <w:tcBorders>
              <w:top w:val="single" w:sz="4" w:space="0" w:color="auto"/>
              <w:left w:val="single" w:sz="4" w:space="0" w:color="auto"/>
              <w:bottom w:val="single" w:sz="4" w:space="0" w:color="auto"/>
              <w:right w:val="single" w:sz="4" w:space="0" w:color="auto"/>
            </w:tcBorders>
            <w:vAlign w:val="center"/>
          </w:tcPr>
          <w:p w14:paraId="5C672B9B"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14:paraId="7D00BAA3"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95</w:t>
            </w:r>
          </w:p>
        </w:tc>
        <w:tc>
          <w:tcPr>
            <w:tcW w:w="900" w:type="dxa"/>
            <w:tcBorders>
              <w:top w:val="single" w:sz="4" w:space="0" w:color="auto"/>
              <w:left w:val="single" w:sz="4" w:space="0" w:color="auto"/>
              <w:bottom w:val="single" w:sz="4" w:space="0" w:color="auto"/>
              <w:right w:val="single" w:sz="4" w:space="0" w:color="auto"/>
            </w:tcBorders>
            <w:vAlign w:val="center"/>
          </w:tcPr>
          <w:p w14:paraId="2004FD8C"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7</w:t>
            </w:r>
          </w:p>
        </w:tc>
        <w:tc>
          <w:tcPr>
            <w:tcW w:w="1080" w:type="dxa"/>
            <w:tcBorders>
              <w:top w:val="single" w:sz="4" w:space="0" w:color="auto"/>
              <w:left w:val="single" w:sz="4" w:space="0" w:color="auto"/>
              <w:bottom w:val="single" w:sz="4" w:space="0" w:color="auto"/>
              <w:right w:val="single" w:sz="4" w:space="0" w:color="auto"/>
            </w:tcBorders>
            <w:vAlign w:val="center"/>
          </w:tcPr>
          <w:p w14:paraId="7A7FA0EC"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w:t>
            </w:r>
          </w:p>
        </w:tc>
        <w:tc>
          <w:tcPr>
            <w:tcW w:w="990" w:type="dxa"/>
            <w:tcBorders>
              <w:top w:val="single" w:sz="4" w:space="0" w:color="auto"/>
              <w:left w:val="single" w:sz="4" w:space="0" w:color="auto"/>
              <w:bottom w:val="single" w:sz="4" w:space="0" w:color="auto"/>
              <w:right w:val="single" w:sz="4" w:space="0" w:color="auto"/>
            </w:tcBorders>
            <w:vAlign w:val="center"/>
          </w:tcPr>
          <w:p w14:paraId="0D4D7F5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10</w:t>
            </w:r>
          </w:p>
        </w:tc>
        <w:tc>
          <w:tcPr>
            <w:tcW w:w="720" w:type="dxa"/>
            <w:tcBorders>
              <w:top w:val="single" w:sz="4" w:space="0" w:color="auto"/>
              <w:left w:val="single" w:sz="4" w:space="0" w:color="auto"/>
              <w:bottom w:val="single" w:sz="4" w:space="0" w:color="auto"/>
              <w:right w:val="single" w:sz="4" w:space="0" w:color="auto"/>
            </w:tcBorders>
          </w:tcPr>
          <w:p w14:paraId="711BCF8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w:t>
            </w:r>
          </w:p>
        </w:tc>
        <w:tc>
          <w:tcPr>
            <w:tcW w:w="1150" w:type="dxa"/>
            <w:tcBorders>
              <w:top w:val="single" w:sz="4" w:space="0" w:color="auto"/>
              <w:left w:val="single" w:sz="4" w:space="0" w:color="auto"/>
              <w:bottom w:val="single" w:sz="4" w:space="0" w:color="auto"/>
              <w:right w:val="single" w:sz="4" w:space="0" w:color="auto"/>
            </w:tcBorders>
          </w:tcPr>
          <w:p w14:paraId="52F639F9"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w:t>
            </w:r>
          </w:p>
        </w:tc>
      </w:tr>
      <w:tr w:rsidR="00EF5275" w:rsidRPr="00187FE1" w14:paraId="5301362E" w14:textId="77777777" w:rsidTr="00D6404D">
        <w:trPr>
          <w:gridAfter w:val="3"/>
          <w:wAfter w:w="128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4D20BCB"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Number of observations</w:t>
            </w:r>
          </w:p>
        </w:tc>
        <w:tc>
          <w:tcPr>
            <w:tcW w:w="990" w:type="dxa"/>
            <w:tcBorders>
              <w:top w:val="single" w:sz="4" w:space="0" w:color="auto"/>
              <w:left w:val="single" w:sz="4" w:space="0" w:color="auto"/>
              <w:bottom w:val="single" w:sz="4" w:space="0" w:color="auto"/>
              <w:right w:val="single" w:sz="4" w:space="0" w:color="auto"/>
            </w:tcBorders>
            <w:vAlign w:val="center"/>
          </w:tcPr>
          <w:p w14:paraId="691B45EF"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2257</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656BDD6"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1,772</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8BD96AE"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131</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C4A662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2,380</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D3ECBC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19</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D1D5042"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1,743</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89CFD8B"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2,013</w:t>
            </w:r>
          </w:p>
        </w:tc>
        <w:tc>
          <w:tcPr>
            <w:tcW w:w="720" w:type="dxa"/>
            <w:tcBorders>
              <w:top w:val="single" w:sz="4" w:space="0" w:color="auto"/>
              <w:left w:val="single" w:sz="4" w:space="0" w:color="auto"/>
              <w:bottom w:val="single" w:sz="4" w:space="0" w:color="auto"/>
              <w:right w:val="single" w:sz="4" w:space="0" w:color="auto"/>
            </w:tcBorders>
            <w:vAlign w:val="center"/>
          </w:tcPr>
          <w:p w14:paraId="69B7AA3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418</w:t>
            </w:r>
          </w:p>
        </w:tc>
        <w:tc>
          <w:tcPr>
            <w:tcW w:w="990" w:type="dxa"/>
            <w:tcBorders>
              <w:top w:val="single" w:sz="4" w:space="0" w:color="auto"/>
              <w:left w:val="single" w:sz="4" w:space="0" w:color="auto"/>
              <w:bottom w:val="single" w:sz="4" w:space="0" w:color="auto"/>
              <w:right w:val="single" w:sz="4" w:space="0" w:color="auto"/>
            </w:tcBorders>
            <w:vAlign w:val="center"/>
          </w:tcPr>
          <w:p w14:paraId="4609EF53"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1,123</w:t>
            </w:r>
          </w:p>
        </w:tc>
        <w:tc>
          <w:tcPr>
            <w:tcW w:w="810" w:type="dxa"/>
            <w:tcBorders>
              <w:top w:val="single" w:sz="4" w:space="0" w:color="auto"/>
              <w:left w:val="single" w:sz="4" w:space="0" w:color="auto"/>
              <w:bottom w:val="single" w:sz="4" w:space="0" w:color="auto"/>
              <w:right w:val="single" w:sz="4" w:space="0" w:color="auto"/>
            </w:tcBorders>
            <w:vAlign w:val="center"/>
          </w:tcPr>
          <w:p w14:paraId="062F19D9"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408</w:t>
            </w:r>
          </w:p>
        </w:tc>
        <w:tc>
          <w:tcPr>
            <w:tcW w:w="990" w:type="dxa"/>
            <w:tcBorders>
              <w:top w:val="single" w:sz="4" w:space="0" w:color="auto"/>
              <w:left w:val="single" w:sz="4" w:space="0" w:color="auto"/>
              <w:bottom w:val="single" w:sz="4" w:space="0" w:color="auto"/>
              <w:right w:val="single" w:sz="4" w:space="0" w:color="auto"/>
            </w:tcBorders>
            <w:vAlign w:val="center"/>
          </w:tcPr>
          <w:p w14:paraId="57FF5360"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14:paraId="792E76E4"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694</w:t>
            </w:r>
          </w:p>
        </w:tc>
        <w:tc>
          <w:tcPr>
            <w:tcW w:w="900" w:type="dxa"/>
            <w:tcBorders>
              <w:top w:val="single" w:sz="4" w:space="0" w:color="auto"/>
              <w:left w:val="single" w:sz="4" w:space="0" w:color="auto"/>
              <w:bottom w:val="single" w:sz="4" w:space="0" w:color="auto"/>
              <w:right w:val="single" w:sz="4" w:space="0" w:color="auto"/>
            </w:tcBorders>
            <w:vAlign w:val="center"/>
          </w:tcPr>
          <w:p w14:paraId="0694140C"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210</w:t>
            </w:r>
          </w:p>
        </w:tc>
        <w:tc>
          <w:tcPr>
            <w:tcW w:w="1080" w:type="dxa"/>
            <w:tcBorders>
              <w:top w:val="single" w:sz="4" w:space="0" w:color="auto"/>
              <w:left w:val="single" w:sz="4" w:space="0" w:color="auto"/>
              <w:bottom w:val="single" w:sz="4" w:space="0" w:color="auto"/>
              <w:right w:val="single" w:sz="4" w:space="0" w:color="auto"/>
            </w:tcBorders>
            <w:vAlign w:val="center"/>
          </w:tcPr>
          <w:p w14:paraId="79D1D6B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6</w:t>
            </w:r>
          </w:p>
        </w:tc>
        <w:tc>
          <w:tcPr>
            <w:tcW w:w="990" w:type="dxa"/>
            <w:tcBorders>
              <w:top w:val="single" w:sz="4" w:space="0" w:color="auto"/>
              <w:left w:val="single" w:sz="4" w:space="0" w:color="auto"/>
              <w:bottom w:val="single" w:sz="4" w:space="0" w:color="auto"/>
              <w:right w:val="single" w:sz="4" w:space="0" w:color="auto"/>
            </w:tcBorders>
            <w:vAlign w:val="center"/>
          </w:tcPr>
          <w:p w14:paraId="022719D4"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94</w:t>
            </w:r>
          </w:p>
        </w:tc>
        <w:tc>
          <w:tcPr>
            <w:tcW w:w="720" w:type="dxa"/>
            <w:tcBorders>
              <w:top w:val="single" w:sz="4" w:space="0" w:color="auto"/>
              <w:left w:val="single" w:sz="4" w:space="0" w:color="auto"/>
              <w:bottom w:val="single" w:sz="4" w:space="0" w:color="auto"/>
              <w:right w:val="single" w:sz="4" w:space="0" w:color="auto"/>
            </w:tcBorders>
          </w:tcPr>
          <w:p w14:paraId="31168A7F"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19</w:t>
            </w:r>
          </w:p>
        </w:tc>
        <w:tc>
          <w:tcPr>
            <w:tcW w:w="1150" w:type="dxa"/>
            <w:tcBorders>
              <w:top w:val="single" w:sz="4" w:space="0" w:color="auto"/>
              <w:left w:val="single" w:sz="4" w:space="0" w:color="auto"/>
              <w:bottom w:val="single" w:sz="4" w:space="0" w:color="auto"/>
              <w:right w:val="single" w:sz="4" w:space="0" w:color="auto"/>
            </w:tcBorders>
          </w:tcPr>
          <w:p w14:paraId="48CBF19F"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23</w:t>
            </w:r>
          </w:p>
        </w:tc>
      </w:tr>
      <w:tr w:rsidR="00EF5275" w:rsidRPr="00187FE1" w14:paraId="4A9CF4AC" w14:textId="77777777" w:rsidTr="00D6404D">
        <w:trPr>
          <w:gridAfter w:val="3"/>
          <w:wAfter w:w="128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0885F3F"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 of samples above detection</w:t>
            </w:r>
          </w:p>
        </w:tc>
        <w:tc>
          <w:tcPr>
            <w:tcW w:w="990" w:type="dxa"/>
            <w:tcBorders>
              <w:top w:val="single" w:sz="4" w:space="0" w:color="auto"/>
              <w:left w:val="single" w:sz="4" w:space="0" w:color="auto"/>
              <w:bottom w:val="single" w:sz="4" w:space="0" w:color="auto"/>
              <w:right w:val="single" w:sz="4" w:space="0" w:color="auto"/>
            </w:tcBorders>
            <w:vAlign w:val="center"/>
          </w:tcPr>
          <w:p w14:paraId="3ABADA3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99.9%</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D5334CC"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99.0%</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C1D3965"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98.5%</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82FB5E1"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98.2%</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96138A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26.3</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1C7362F"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86.5%</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27688E9"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97.0%</w:t>
            </w:r>
          </w:p>
        </w:tc>
        <w:tc>
          <w:tcPr>
            <w:tcW w:w="720" w:type="dxa"/>
            <w:tcBorders>
              <w:top w:val="single" w:sz="4" w:space="0" w:color="auto"/>
              <w:left w:val="single" w:sz="4" w:space="0" w:color="auto"/>
              <w:bottom w:val="single" w:sz="4" w:space="0" w:color="auto"/>
              <w:right w:val="single" w:sz="4" w:space="0" w:color="auto"/>
            </w:tcBorders>
            <w:vAlign w:val="center"/>
          </w:tcPr>
          <w:p w14:paraId="686F1255"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42.2%</w:t>
            </w:r>
          </w:p>
        </w:tc>
        <w:tc>
          <w:tcPr>
            <w:tcW w:w="990" w:type="dxa"/>
            <w:tcBorders>
              <w:top w:val="single" w:sz="4" w:space="0" w:color="auto"/>
              <w:left w:val="single" w:sz="4" w:space="0" w:color="auto"/>
              <w:bottom w:val="single" w:sz="4" w:space="0" w:color="auto"/>
              <w:right w:val="single" w:sz="4" w:space="0" w:color="auto"/>
            </w:tcBorders>
            <w:vAlign w:val="center"/>
          </w:tcPr>
          <w:p w14:paraId="081F2FDB"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40.4%</w:t>
            </w:r>
          </w:p>
        </w:tc>
        <w:tc>
          <w:tcPr>
            <w:tcW w:w="810" w:type="dxa"/>
            <w:tcBorders>
              <w:top w:val="single" w:sz="4" w:space="0" w:color="auto"/>
              <w:left w:val="single" w:sz="4" w:space="0" w:color="auto"/>
              <w:bottom w:val="single" w:sz="4" w:space="0" w:color="auto"/>
              <w:right w:val="single" w:sz="4" w:space="0" w:color="auto"/>
            </w:tcBorders>
            <w:vAlign w:val="center"/>
          </w:tcPr>
          <w:p w14:paraId="2F7BAA65"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48.8%</w:t>
            </w:r>
          </w:p>
        </w:tc>
        <w:tc>
          <w:tcPr>
            <w:tcW w:w="990" w:type="dxa"/>
            <w:tcBorders>
              <w:top w:val="single" w:sz="4" w:space="0" w:color="auto"/>
              <w:left w:val="single" w:sz="4" w:space="0" w:color="auto"/>
              <w:bottom w:val="single" w:sz="4" w:space="0" w:color="auto"/>
              <w:right w:val="single" w:sz="4" w:space="0" w:color="auto"/>
            </w:tcBorders>
            <w:vAlign w:val="center"/>
          </w:tcPr>
          <w:p w14:paraId="3644A342"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14:paraId="0237E82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56.8%</w:t>
            </w:r>
          </w:p>
        </w:tc>
        <w:tc>
          <w:tcPr>
            <w:tcW w:w="900" w:type="dxa"/>
            <w:tcBorders>
              <w:top w:val="single" w:sz="4" w:space="0" w:color="auto"/>
              <w:left w:val="single" w:sz="4" w:space="0" w:color="auto"/>
              <w:bottom w:val="single" w:sz="4" w:space="0" w:color="auto"/>
              <w:right w:val="single" w:sz="4" w:space="0" w:color="auto"/>
            </w:tcBorders>
            <w:vAlign w:val="center"/>
          </w:tcPr>
          <w:p w14:paraId="35D1FD74"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20.1%</w:t>
            </w:r>
          </w:p>
        </w:tc>
        <w:tc>
          <w:tcPr>
            <w:tcW w:w="1080" w:type="dxa"/>
            <w:tcBorders>
              <w:top w:val="single" w:sz="4" w:space="0" w:color="auto"/>
              <w:left w:val="single" w:sz="4" w:space="0" w:color="auto"/>
              <w:bottom w:val="single" w:sz="4" w:space="0" w:color="auto"/>
              <w:right w:val="single" w:sz="4" w:space="0" w:color="auto"/>
            </w:tcBorders>
            <w:vAlign w:val="center"/>
          </w:tcPr>
          <w:p w14:paraId="53F52A73"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0%</w:t>
            </w:r>
          </w:p>
        </w:tc>
        <w:tc>
          <w:tcPr>
            <w:tcW w:w="990" w:type="dxa"/>
            <w:tcBorders>
              <w:top w:val="single" w:sz="4" w:space="0" w:color="auto"/>
              <w:left w:val="single" w:sz="4" w:space="0" w:color="auto"/>
              <w:bottom w:val="single" w:sz="4" w:space="0" w:color="auto"/>
              <w:right w:val="single" w:sz="4" w:space="0" w:color="auto"/>
            </w:tcBorders>
            <w:vAlign w:val="center"/>
          </w:tcPr>
          <w:p w14:paraId="7F6A706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85.9%</w:t>
            </w:r>
          </w:p>
        </w:tc>
        <w:tc>
          <w:tcPr>
            <w:tcW w:w="720" w:type="dxa"/>
            <w:tcBorders>
              <w:top w:val="single" w:sz="4" w:space="0" w:color="auto"/>
              <w:left w:val="single" w:sz="4" w:space="0" w:color="auto"/>
              <w:bottom w:val="single" w:sz="4" w:space="0" w:color="auto"/>
              <w:right w:val="single" w:sz="4" w:space="0" w:color="auto"/>
            </w:tcBorders>
          </w:tcPr>
          <w:p w14:paraId="31678F44"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100%</w:t>
            </w:r>
          </w:p>
        </w:tc>
        <w:tc>
          <w:tcPr>
            <w:tcW w:w="1150" w:type="dxa"/>
            <w:tcBorders>
              <w:top w:val="single" w:sz="4" w:space="0" w:color="auto"/>
              <w:left w:val="single" w:sz="4" w:space="0" w:color="auto"/>
              <w:bottom w:val="single" w:sz="4" w:space="0" w:color="auto"/>
              <w:right w:val="single" w:sz="4" w:space="0" w:color="auto"/>
            </w:tcBorders>
          </w:tcPr>
          <w:p w14:paraId="6CEFE7CF"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95.7%</w:t>
            </w:r>
          </w:p>
        </w:tc>
      </w:tr>
      <w:tr w:rsidR="00EF5275" w:rsidRPr="00187FE1" w14:paraId="4A6848C5" w14:textId="77777777" w:rsidTr="00D6404D">
        <w:trPr>
          <w:gridAfter w:val="3"/>
          <w:wAfter w:w="128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26349B9"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Minimum</w:t>
            </w:r>
          </w:p>
        </w:tc>
        <w:tc>
          <w:tcPr>
            <w:tcW w:w="990" w:type="dxa"/>
            <w:tcBorders>
              <w:top w:val="single" w:sz="4" w:space="0" w:color="auto"/>
              <w:left w:val="single" w:sz="4" w:space="0" w:color="auto"/>
              <w:bottom w:val="single" w:sz="4" w:space="0" w:color="auto"/>
              <w:right w:val="single" w:sz="4" w:space="0" w:color="auto"/>
            </w:tcBorders>
            <w:vAlign w:val="center"/>
          </w:tcPr>
          <w:p w14:paraId="360FEC83"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&lt;0.5</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BF1412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&lt;0.03</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15E0ED4"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&lt;1.5</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06B8653"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&lt;0.01</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80CF78B"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&lt;2</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4815DB9"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&lt;0.2</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1F54DF6"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&lt;0.5</w:t>
            </w:r>
          </w:p>
        </w:tc>
        <w:tc>
          <w:tcPr>
            <w:tcW w:w="720" w:type="dxa"/>
            <w:tcBorders>
              <w:top w:val="single" w:sz="4" w:space="0" w:color="auto"/>
              <w:left w:val="single" w:sz="4" w:space="0" w:color="auto"/>
              <w:bottom w:val="single" w:sz="4" w:space="0" w:color="auto"/>
              <w:right w:val="single" w:sz="4" w:space="0" w:color="auto"/>
            </w:tcBorders>
            <w:vAlign w:val="center"/>
          </w:tcPr>
          <w:p w14:paraId="2ABCA259"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&lt;0.5</w:t>
            </w:r>
          </w:p>
        </w:tc>
        <w:tc>
          <w:tcPr>
            <w:tcW w:w="990" w:type="dxa"/>
            <w:tcBorders>
              <w:top w:val="single" w:sz="4" w:space="0" w:color="auto"/>
              <w:left w:val="single" w:sz="4" w:space="0" w:color="auto"/>
              <w:bottom w:val="single" w:sz="4" w:space="0" w:color="auto"/>
              <w:right w:val="single" w:sz="4" w:space="0" w:color="auto"/>
            </w:tcBorders>
            <w:vAlign w:val="center"/>
          </w:tcPr>
          <w:p w14:paraId="21ACEAD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&lt;0.03</w:t>
            </w:r>
          </w:p>
        </w:tc>
        <w:tc>
          <w:tcPr>
            <w:tcW w:w="810" w:type="dxa"/>
            <w:tcBorders>
              <w:top w:val="single" w:sz="4" w:space="0" w:color="auto"/>
              <w:left w:val="single" w:sz="4" w:space="0" w:color="auto"/>
              <w:bottom w:val="single" w:sz="4" w:space="0" w:color="auto"/>
              <w:right w:val="single" w:sz="4" w:space="0" w:color="auto"/>
            </w:tcBorders>
            <w:vAlign w:val="center"/>
          </w:tcPr>
          <w:p w14:paraId="01BA81B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&lt;0.7</w:t>
            </w:r>
          </w:p>
        </w:tc>
        <w:tc>
          <w:tcPr>
            <w:tcW w:w="990" w:type="dxa"/>
            <w:tcBorders>
              <w:top w:val="single" w:sz="4" w:space="0" w:color="auto"/>
              <w:left w:val="single" w:sz="4" w:space="0" w:color="auto"/>
              <w:bottom w:val="single" w:sz="4" w:space="0" w:color="auto"/>
              <w:right w:val="single" w:sz="4" w:space="0" w:color="auto"/>
            </w:tcBorders>
            <w:vAlign w:val="center"/>
          </w:tcPr>
          <w:p w14:paraId="6B0F1F1F"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14:paraId="3E29D9B5"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&lt;0.5</w:t>
            </w:r>
          </w:p>
        </w:tc>
        <w:tc>
          <w:tcPr>
            <w:tcW w:w="900" w:type="dxa"/>
            <w:tcBorders>
              <w:top w:val="single" w:sz="4" w:space="0" w:color="auto"/>
              <w:left w:val="single" w:sz="4" w:space="0" w:color="auto"/>
              <w:bottom w:val="single" w:sz="4" w:space="0" w:color="auto"/>
              <w:right w:val="single" w:sz="4" w:space="0" w:color="auto"/>
            </w:tcBorders>
            <w:vAlign w:val="center"/>
          </w:tcPr>
          <w:p w14:paraId="6691BF75"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&lt;0.05</w:t>
            </w:r>
          </w:p>
        </w:tc>
        <w:tc>
          <w:tcPr>
            <w:tcW w:w="1080" w:type="dxa"/>
            <w:tcBorders>
              <w:top w:val="single" w:sz="4" w:space="0" w:color="auto"/>
              <w:left w:val="single" w:sz="4" w:space="0" w:color="auto"/>
              <w:bottom w:val="single" w:sz="4" w:space="0" w:color="auto"/>
              <w:right w:val="single" w:sz="4" w:space="0" w:color="auto"/>
            </w:tcBorders>
            <w:vAlign w:val="center"/>
          </w:tcPr>
          <w:p w14:paraId="006AC905"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n/a</w:t>
            </w:r>
          </w:p>
        </w:tc>
        <w:tc>
          <w:tcPr>
            <w:tcW w:w="990" w:type="dxa"/>
            <w:tcBorders>
              <w:top w:val="single" w:sz="4" w:space="0" w:color="auto"/>
              <w:left w:val="single" w:sz="4" w:space="0" w:color="auto"/>
              <w:bottom w:val="single" w:sz="4" w:space="0" w:color="auto"/>
              <w:right w:val="single" w:sz="4" w:space="0" w:color="auto"/>
            </w:tcBorders>
            <w:vAlign w:val="center"/>
          </w:tcPr>
          <w:p w14:paraId="1BAE6C4E"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&lt;1</w:t>
            </w:r>
          </w:p>
        </w:tc>
        <w:tc>
          <w:tcPr>
            <w:tcW w:w="720" w:type="dxa"/>
            <w:tcBorders>
              <w:top w:val="single" w:sz="4" w:space="0" w:color="auto"/>
              <w:left w:val="single" w:sz="4" w:space="0" w:color="auto"/>
              <w:bottom w:val="single" w:sz="4" w:space="0" w:color="auto"/>
              <w:right w:val="single" w:sz="4" w:space="0" w:color="auto"/>
            </w:tcBorders>
          </w:tcPr>
          <w:p w14:paraId="0D7DBB9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10</w:t>
            </w:r>
          </w:p>
        </w:tc>
        <w:tc>
          <w:tcPr>
            <w:tcW w:w="1150" w:type="dxa"/>
            <w:tcBorders>
              <w:top w:val="single" w:sz="4" w:space="0" w:color="auto"/>
              <w:left w:val="single" w:sz="4" w:space="0" w:color="auto"/>
              <w:bottom w:val="single" w:sz="4" w:space="0" w:color="auto"/>
              <w:right w:val="single" w:sz="4" w:space="0" w:color="auto"/>
            </w:tcBorders>
          </w:tcPr>
          <w:p w14:paraId="2B933BC2"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&lt;1</w:t>
            </w:r>
          </w:p>
        </w:tc>
      </w:tr>
      <w:tr w:rsidR="00EF5275" w:rsidRPr="00187FE1" w14:paraId="439BE2AD" w14:textId="77777777" w:rsidTr="00D6404D">
        <w:trPr>
          <w:gridAfter w:val="3"/>
          <w:wAfter w:w="128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DBC941C"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Maximum</w:t>
            </w:r>
          </w:p>
        </w:tc>
        <w:tc>
          <w:tcPr>
            <w:tcW w:w="990" w:type="dxa"/>
            <w:tcBorders>
              <w:top w:val="single" w:sz="4" w:space="0" w:color="auto"/>
              <w:left w:val="single" w:sz="4" w:space="0" w:color="auto"/>
              <w:bottom w:val="single" w:sz="4" w:space="0" w:color="auto"/>
              <w:right w:val="single" w:sz="4" w:space="0" w:color="auto"/>
            </w:tcBorders>
            <w:vAlign w:val="center"/>
          </w:tcPr>
          <w:p w14:paraId="668AAC91"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4,168</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10B31EE"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66.4</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5876FF2"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18.3</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7DE73C0"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19.90</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C0B689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18.3</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CB91D0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590</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49BBF7C"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14,700</w:t>
            </w:r>
          </w:p>
        </w:tc>
        <w:tc>
          <w:tcPr>
            <w:tcW w:w="720" w:type="dxa"/>
            <w:tcBorders>
              <w:top w:val="single" w:sz="4" w:space="0" w:color="auto"/>
              <w:left w:val="single" w:sz="4" w:space="0" w:color="auto"/>
              <w:bottom w:val="single" w:sz="4" w:space="0" w:color="auto"/>
              <w:right w:val="single" w:sz="4" w:space="0" w:color="auto"/>
            </w:tcBorders>
            <w:vAlign w:val="center"/>
          </w:tcPr>
          <w:p w14:paraId="660DAA06"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100</w:t>
            </w:r>
          </w:p>
        </w:tc>
        <w:tc>
          <w:tcPr>
            <w:tcW w:w="990" w:type="dxa"/>
            <w:tcBorders>
              <w:top w:val="single" w:sz="4" w:space="0" w:color="auto"/>
              <w:left w:val="single" w:sz="4" w:space="0" w:color="auto"/>
              <w:bottom w:val="single" w:sz="4" w:space="0" w:color="auto"/>
              <w:right w:val="single" w:sz="4" w:space="0" w:color="auto"/>
            </w:tcBorders>
            <w:vAlign w:val="center"/>
          </w:tcPr>
          <w:p w14:paraId="354087F0"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70</w:t>
            </w:r>
          </w:p>
        </w:tc>
        <w:tc>
          <w:tcPr>
            <w:tcW w:w="810" w:type="dxa"/>
            <w:tcBorders>
              <w:top w:val="single" w:sz="4" w:space="0" w:color="auto"/>
              <w:left w:val="single" w:sz="4" w:space="0" w:color="auto"/>
              <w:bottom w:val="single" w:sz="4" w:space="0" w:color="auto"/>
              <w:right w:val="single" w:sz="4" w:space="0" w:color="auto"/>
            </w:tcBorders>
            <w:vAlign w:val="center"/>
          </w:tcPr>
          <w:p w14:paraId="07ABE146"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70</w:t>
            </w:r>
          </w:p>
        </w:tc>
        <w:tc>
          <w:tcPr>
            <w:tcW w:w="990" w:type="dxa"/>
            <w:tcBorders>
              <w:top w:val="single" w:sz="4" w:space="0" w:color="auto"/>
              <w:left w:val="single" w:sz="4" w:space="0" w:color="auto"/>
              <w:bottom w:val="single" w:sz="4" w:space="0" w:color="auto"/>
              <w:right w:val="single" w:sz="4" w:space="0" w:color="auto"/>
            </w:tcBorders>
            <w:vAlign w:val="center"/>
          </w:tcPr>
          <w:p w14:paraId="67EE0129"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14:paraId="30AF6DB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419</w:t>
            </w:r>
          </w:p>
        </w:tc>
        <w:tc>
          <w:tcPr>
            <w:tcW w:w="900" w:type="dxa"/>
            <w:tcBorders>
              <w:top w:val="single" w:sz="4" w:space="0" w:color="auto"/>
              <w:left w:val="single" w:sz="4" w:space="0" w:color="auto"/>
              <w:bottom w:val="single" w:sz="4" w:space="0" w:color="auto"/>
              <w:right w:val="single" w:sz="4" w:space="0" w:color="auto"/>
            </w:tcBorders>
            <w:vAlign w:val="center"/>
          </w:tcPr>
          <w:p w14:paraId="5510EDEE"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3,42</w:t>
            </w:r>
          </w:p>
        </w:tc>
        <w:tc>
          <w:tcPr>
            <w:tcW w:w="1080" w:type="dxa"/>
            <w:tcBorders>
              <w:top w:val="single" w:sz="4" w:space="0" w:color="auto"/>
              <w:left w:val="single" w:sz="4" w:space="0" w:color="auto"/>
              <w:bottom w:val="single" w:sz="4" w:space="0" w:color="auto"/>
              <w:right w:val="single" w:sz="4" w:space="0" w:color="auto"/>
            </w:tcBorders>
            <w:vAlign w:val="center"/>
          </w:tcPr>
          <w:p w14:paraId="0584A53F"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n/a</w:t>
            </w:r>
          </w:p>
        </w:tc>
        <w:tc>
          <w:tcPr>
            <w:tcW w:w="990" w:type="dxa"/>
            <w:tcBorders>
              <w:top w:val="single" w:sz="4" w:space="0" w:color="auto"/>
              <w:left w:val="single" w:sz="4" w:space="0" w:color="auto"/>
              <w:bottom w:val="single" w:sz="4" w:space="0" w:color="auto"/>
              <w:right w:val="single" w:sz="4" w:space="0" w:color="auto"/>
            </w:tcBorders>
            <w:vAlign w:val="center"/>
          </w:tcPr>
          <w:p w14:paraId="4CC416EF"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5,230,000</w:t>
            </w:r>
          </w:p>
        </w:tc>
        <w:tc>
          <w:tcPr>
            <w:tcW w:w="720" w:type="dxa"/>
            <w:tcBorders>
              <w:top w:val="single" w:sz="4" w:space="0" w:color="auto"/>
              <w:left w:val="single" w:sz="4" w:space="0" w:color="auto"/>
              <w:bottom w:val="single" w:sz="4" w:space="0" w:color="auto"/>
              <w:right w:val="single" w:sz="4" w:space="0" w:color="auto"/>
            </w:tcBorders>
          </w:tcPr>
          <w:p w14:paraId="19B0BFBE"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35,000</w:t>
            </w:r>
          </w:p>
        </w:tc>
        <w:tc>
          <w:tcPr>
            <w:tcW w:w="1150" w:type="dxa"/>
            <w:tcBorders>
              <w:top w:val="single" w:sz="4" w:space="0" w:color="auto"/>
              <w:left w:val="single" w:sz="4" w:space="0" w:color="auto"/>
              <w:bottom w:val="single" w:sz="4" w:space="0" w:color="auto"/>
              <w:right w:val="single" w:sz="4" w:space="0" w:color="auto"/>
            </w:tcBorders>
          </w:tcPr>
          <w:p w14:paraId="2CB8AB99"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200,000</w:t>
            </w:r>
          </w:p>
        </w:tc>
      </w:tr>
      <w:tr w:rsidR="00EF5275" w:rsidRPr="00187FE1" w14:paraId="11B1874F" w14:textId="77777777" w:rsidTr="00D6404D">
        <w:trPr>
          <w:gridAfter w:val="3"/>
          <w:wAfter w:w="128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E53D55F"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Median</w:t>
            </w:r>
            <w:r w:rsidRPr="00187FE1">
              <w:rPr>
                <w:rFonts w:asciiTheme="minorHAnsi" w:hAnsiTheme="minorHAnsi"/>
                <w:sz w:val="20"/>
                <w:szCs w:val="20"/>
                <w:vertAlign w:val="superscript"/>
              </w:rPr>
              <w:t>1</w:t>
            </w:r>
          </w:p>
        </w:tc>
        <w:tc>
          <w:tcPr>
            <w:tcW w:w="990" w:type="dxa"/>
            <w:tcBorders>
              <w:top w:val="single" w:sz="4" w:space="0" w:color="auto"/>
              <w:left w:val="single" w:sz="4" w:space="0" w:color="auto"/>
              <w:bottom w:val="single" w:sz="4" w:space="0" w:color="auto"/>
              <w:right w:val="single" w:sz="4" w:space="0" w:color="auto"/>
            </w:tcBorders>
            <w:vAlign w:val="center"/>
          </w:tcPr>
          <w:p w14:paraId="012D8524"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58</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A597192"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0.60</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466D06B"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2.24</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7569121"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0.26</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F0A8D49"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5.5</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2DAEB62"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11</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384DB7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69.9</w:t>
            </w:r>
          </w:p>
        </w:tc>
        <w:tc>
          <w:tcPr>
            <w:tcW w:w="720" w:type="dxa"/>
            <w:tcBorders>
              <w:top w:val="single" w:sz="4" w:space="0" w:color="auto"/>
              <w:left w:val="single" w:sz="4" w:space="0" w:color="auto"/>
              <w:bottom w:val="single" w:sz="4" w:space="0" w:color="auto"/>
              <w:right w:val="single" w:sz="4" w:space="0" w:color="auto"/>
            </w:tcBorders>
            <w:vAlign w:val="center"/>
          </w:tcPr>
          <w:p w14:paraId="7AE4BF1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6</w:t>
            </w:r>
          </w:p>
        </w:tc>
        <w:tc>
          <w:tcPr>
            <w:tcW w:w="990" w:type="dxa"/>
            <w:tcBorders>
              <w:top w:val="single" w:sz="4" w:space="0" w:color="auto"/>
              <w:left w:val="single" w:sz="4" w:space="0" w:color="auto"/>
              <w:bottom w:val="single" w:sz="4" w:space="0" w:color="auto"/>
              <w:right w:val="single" w:sz="4" w:space="0" w:color="auto"/>
            </w:tcBorders>
            <w:vAlign w:val="center"/>
          </w:tcPr>
          <w:p w14:paraId="3483EB83"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0.5</w:t>
            </w:r>
          </w:p>
        </w:tc>
        <w:tc>
          <w:tcPr>
            <w:tcW w:w="810" w:type="dxa"/>
            <w:tcBorders>
              <w:top w:val="single" w:sz="4" w:space="0" w:color="auto"/>
              <w:left w:val="single" w:sz="4" w:space="0" w:color="auto"/>
              <w:bottom w:val="single" w:sz="4" w:space="0" w:color="auto"/>
              <w:right w:val="single" w:sz="4" w:space="0" w:color="auto"/>
            </w:tcBorders>
            <w:vAlign w:val="center"/>
          </w:tcPr>
          <w:p w14:paraId="43EEDABB"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w:t>
            </w:r>
          </w:p>
        </w:tc>
        <w:tc>
          <w:tcPr>
            <w:tcW w:w="990" w:type="dxa"/>
            <w:tcBorders>
              <w:top w:val="single" w:sz="4" w:space="0" w:color="auto"/>
              <w:left w:val="single" w:sz="4" w:space="0" w:color="auto"/>
              <w:bottom w:val="single" w:sz="4" w:space="0" w:color="auto"/>
              <w:right w:val="single" w:sz="4" w:space="0" w:color="auto"/>
            </w:tcBorders>
            <w:vAlign w:val="center"/>
          </w:tcPr>
          <w:p w14:paraId="3D49FF1E"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14:paraId="5ACCEAC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w:t>
            </w:r>
          </w:p>
        </w:tc>
        <w:tc>
          <w:tcPr>
            <w:tcW w:w="900" w:type="dxa"/>
            <w:tcBorders>
              <w:top w:val="single" w:sz="4" w:space="0" w:color="auto"/>
              <w:left w:val="single" w:sz="4" w:space="0" w:color="auto"/>
              <w:bottom w:val="single" w:sz="4" w:space="0" w:color="auto"/>
              <w:right w:val="single" w:sz="4" w:space="0" w:color="auto"/>
            </w:tcBorders>
            <w:vAlign w:val="center"/>
          </w:tcPr>
          <w:p w14:paraId="0258B090"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1.1</w:t>
            </w:r>
          </w:p>
        </w:tc>
        <w:tc>
          <w:tcPr>
            <w:tcW w:w="1080" w:type="dxa"/>
            <w:tcBorders>
              <w:top w:val="single" w:sz="4" w:space="0" w:color="auto"/>
              <w:left w:val="single" w:sz="4" w:space="0" w:color="auto"/>
              <w:bottom w:val="single" w:sz="4" w:space="0" w:color="auto"/>
              <w:right w:val="single" w:sz="4" w:space="0" w:color="auto"/>
            </w:tcBorders>
            <w:vAlign w:val="center"/>
          </w:tcPr>
          <w:p w14:paraId="1F7A41FB"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n/a</w:t>
            </w:r>
          </w:p>
        </w:tc>
        <w:tc>
          <w:tcPr>
            <w:tcW w:w="990" w:type="dxa"/>
            <w:tcBorders>
              <w:top w:val="single" w:sz="4" w:space="0" w:color="auto"/>
              <w:left w:val="single" w:sz="4" w:space="0" w:color="auto"/>
              <w:bottom w:val="single" w:sz="4" w:space="0" w:color="auto"/>
              <w:right w:val="single" w:sz="4" w:space="0" w:color="auto"/>
            </w:tcBorders>
            <w:vAlign w:val="center"/>
          </w:tcPr>
          <w:p w14:paraId="3042007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9,400</w:t>
            </w:r>
          </w:p>
        </w:tc>
        <w:tc>
          <w:tcPr>
            <w:tcW w:w="720" w:type="dxa"/>
            <w:tcBorders>
              <w:top w:val="single" w:sz="4" w:space="0" w:color="auto"/>
              <w:left w:val="single" w:sz="4" w:space="0" w:color="auto"/>
              <w:bottom w:val="single" w:sz="4" w:space="0" w:color="auto"/>
              <w:right w:val="single" w:sz="4" w:space="0" w:color="auto"/>
            </w:tcBorders>
          </w:tcPr>
          <w:p w14:paraId="6F18D49B"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1,000</w:t>
            </w:r>
          </w:p>
        </w:tc>
        <w:tc>
          <w:tcPr>
            <w:tcW w:w="1150" w:type="dxa"/>
            <w:tcBorders>
              <w:top w:val="single" w:sz="4" w:space="0" w:color="auto"/>
              <w:left w:val="single" w:sz="4" w:space="0" w:color="auto"/>
              <w:bottom w:val="single" w:sz="4" w:space="0" w:color="auto"/>
              <w:right w:val="single" w:sz="4" w:space="0" w:color="auto"/>
            </w:tcBorders>
          </w:tcPr>
          <w:p w14:paraId="26A1366C"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23,500</w:t>
            </w:r>
          </w:p>
        </w:tc>
      </w:tr>
      <w:tr w:rsidR="00EF5275" w:rsidRPr="00187FE1" w14:paraId="3FE0BBA5" w14:textId="77777777" w:rsidTr="00D6404D">
        <w:trPr>
          <w:gridAfter w:val="3"/>
          <w:wAfter w:w="1280" w:type="dxa"/>
          <w:trHeight w:val="20"/>
        </w:trPr>
        <w:tc>
          <w:tcPr>
            <w:tcW w:w="2444" w:type="dxa"/>
            <w:gridSpan w:val="2"/>
            <w:tcBorders>
              <w:top w:val="single" w:sz="4" w:space="0" w:color="auto"/>
              <w:left w:val="single" w:sz="4" w:space="0" w:color="auto"/>
              <w:bottom w:val="single" w:sz="4" w:space="0" w:color="auto"/>
            </w:tcBorders>
            <w:shd w:val="clear" w:color="auto" w:fill="B8DDFF" w:themeFill="text2" w:themeFillTint="33"/>
            <w:tcMar>
              <w:top w:w="14" w:type="dxa"/>
              <w:left w:w="14" w:type="dxa"/>
              <w:bottom w:w="0" w:type="dxa"/>
              <w:right w:w="14" w:type="dxa"/>
            </w:tcMar>
            <w:vAlign w:val="center"/>
          </w:tcPr>
          <w:p w14:paraId="62A08C68"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Open Space</w:t>
            </w:r>
          </w:p>
        </w:tc>
        <w:tc>
          <w:tcPr>
            <w:tcW w:w="990" w:type="dxa"/>
            <w:tcBorders>
              <w:top w:val="single" w:sz="4" w:space="0" w:color="auto"/>
              <w:bottom w:val="single" w:sz="4" w:space="0" w:color="auto"/>
            </w:tcBorders>
            <w:shd w:val="clear" w:color="auto" w:fill="B8DDFF" w:themeFill="text2" w:themeFillTint="33"/>
            <w:vAlign w:val="center"/>
          </w:tcPr>
          <w:p w14:paraId="44376027" w14:textId="77777777" w:rsidR="00EF5275" w:rsidRPr="00187FE1" w:rsidRDefault="00EF5275" w:rsidP="00D6404D">
            <w:pPr>
              <w:pStyle w:val="LFTTabletext"/>
              <w:jc w:val="center"/>
              <w:rPr>
                <w:rFonts w:asciiTheme="minorHAnsi" w:hAnsiTheme="minorHAnsi"/>
                <w:sz w:val="20"/>
                <w:szCs w:val="20"/>
              </w:rPr>
            </w:pPr>
          </w:p>
        </w:tc>
        <w:tc>
          <w:tcPr>
            <w:tcW w:w="810" w:type="dxa"/>
            <w:tcBorders>
              <w:top w:val="single" w:sz="4" w:space="0" w:color="auto"/>
              <w:bottom w:val="single" w:sz="4" w:space="0" w:color="auto"/>
            </w:tcBorders>
            <w:shd w:val="clear" w:color="auto" w:fill="B8DDFF" w:themeFill="text2" w:themeFillTint="33"/>
            <w:tcMar>
              <w:top w:w="14" w:type="dxa"/>
              <w:left w:w="14" w:type="dxa"/>
              <w:bottom w:w="0" w:type="dxa"/>
              <w:right w:w="14" w:type="dxa"/>
            </w:tcMar>
            <w:vAlign w:val="center"/>
          </w:tcPr>
          <w:p w14:paraId="1B708100" w14:textId="77777777" w:rsidR="00EF5275" w:rsidRPr="00187FE1" w:rsidRDefault="00EF5275" w:rsidP="00D6404D">
            <w:pPr>
              <w:pStyle w:val="LFTTabletext"/>
              <w:jc w:val="center"/>
              <w:rPr>
                <w:rFonts w:asciiTheme="minorHAnsi" w:hAnsiTheme="minorHAnsi"/>
                <w:sz w:val="20"/>
                <w:szCs w:val="20"/>
              </w:rPr>
            </w:pPr>
          </w:p>
        </w:tc>
        <w:tc>
          <w:tcPr>
            <w:tcW w:w="810" w:type="dxa"/>
            <w:tcBorders>
              <w:top w:val="single" w:sz="4" w:space="0" w:color="auto"/>
              <w:bottom w:val="single" w:sz="4" w:space="0" w:color="auto"/>
            </w:tcBorders>
            <w:shd w:val="clear" w:color="auto" w:fill="B8DDFF" w:themeFill="text2" w:themeFillTint="33"/>
            <w:tcMar>
              <w:top w:w="14" w:type="dxa"/>
              <w:left w:w="14" w:type="dxa"/>
              <w:bottom w:w="0" w:type="dxa"/>
              <w:right w:w="14" w:type="dxa"/>
            </w:tcMar>
            <w:vAlign w:val="center"/>
          </w:tcPr>
          <w:p w14:paraId="4611A5C1" w14:textId="77777777" w:rsidR="00EF5275" w:rsidRPr="00187FE1" w:rsidRDefault="00EF5275" w:rsidP="00D6404D">
            <w:pPr>
              <w:pStyle w:val="LFTTabletext"/>
              <w:jc w:val="center"/>
              <w:rPr>
                <w:rFonts w:asciiTheme="minorHAnsi" w:hAnsiTheme="minorHAnsi"/>
                <w:sz w:val="20"/>
                <w:szCs w:val="20"/>
              </w:rPr>
            </w:pPr>
          </w:p>
        </w:tc>
        <w:tc>
          <w:tcPr>
            <w:tcW w:w="900" w:type="dxa"/>
            <w:tcBorders>
              <w:top w:val="single" w:sz="4" w:space="0" w:color="auto"/>
              <w:bottom w:val="single" w:sz="4" w:space="0" w:color="auto"/>
            </w:tcBorders>
            <w:shd w:val="clear" w:color="auto" w:fill="B8DDFF" w:themeFill="text2" w:themeFillTint="33"/>
            <w:tcMar>
              <w:top w:w="14" w:type="dxa"/>
              <w:left w:w="14" w:type="dxa"/>
              <w:bottom w:w="0" w:type="dxa"/>
              <w:right w:w="14" w:type="dxa"/>
            </w:tcMar>
            <w:vAlign w:val="center"/>
          </w:tcPr>
          <w:p w14:paraId="2E10C544" w14:textId="77777777" w:rsidR="00EF5275" w:rsidRPr="00187FE1" w:rsidRDefault="00EF5275" w:rsidP="00D6404D">
            <w:pPr>
              <w:pStyle w:val="LFTTabletext"/>
              <w:jc w:val="center"/>
              <w:rPr>
                <w:rFonts w:asciiTheme="minorHAnsi" w:hAnsiTheme="minorHAnsi"/>
                <w:sz w:val="20"/>
                <w:szCs w:val="20"/>
              </w:rPr>
            </w:pPr>
          </w:p>
        </w:tc>
        <w:tc>
          <w:tcPr>
            <w:tcW w:w="900" w:type="dxa"/>
            <w:tcBorders>
              <w:top w:val="single" w:sz="4" w:space="0" w:color="auto"/>
              <w:bottom w:val="single" w:sz="4" w:space="0" w:color="auto"/>
            </w:tcBorders>
            <w:shd w:val="clear" w:color="auto" w:fill="B8DDFF" w:themeFill="text2" w:themeFillTint="33"/>
            <w:tcMar>
              <w:top w:w="14" w:type="dxa"/>
              <w:left w:w="14" w:type="dxa"/>
              <w:bottom w:w="0" w:type="dxa"/>
              <w:right w:w="14" w:type="dxa"/>
            </w:tcMar>
            <w:vAlign w:val="center"/>
          </w:tcPr>
          <w:p w14:paraId="546C879C" w14:textId="77777777" w:rsidR="00EF5275" w:rsidRPr="00187FE1" w:rsidRDefault="00EF5275" w:rsidP="00D6404D">
            <w:pPr>
              <w:pStyle w:val="LFTTabletext"/>
              <w:jc w:val="center"/>
              <w:rPr>
                <w:rFonts w:asciiTheme="minorHAnsi" w:hAnsiTheme="minorHAnsi"/>
                <w:sz w:val="20"/>
                <w:szCs w:val="20"/>
              </w:rPr>
            </w:pPr>
          </w:p>
        </w:tc>
        <w:tc>
          <w:tcPr>
            <w:tcW w:w="900" w:type="dxa"/>
            <w:tcBorders>
              <w:top w:val="single" w:sz="4" w:space="0" w:color="auto"/>
              <w:bottom w:val="single" w:sz="4" w:space="0" w:color="auto"/>
            </w:tcBorders>
            <w:shd w:val="clear" w:color="auto" w:fill="B8DDFF" w:themeFill="text2" w:themeFillTint="33"/>
            <w:tcMar>
              <w:top w:w="14" w:type="dxa"/>
              <w:left w:w="14" w:type="dxa"/>
              <w:bottom w:w="0" w:type="dxa"/>
              <w:right w:w="14" w:type="dxa"/>
            </w:tcMar>
            <w:vAlign w:val="center"/>
          </w:tcPr>
          <w:p w14:paraId="629B5791" w14:textId="77777777" w:rsidR="00EF5275" w:rsidRPr="00187FE1" w:rsidRDefault="00EF5275" w:rsidP="00D6404D">
            <w:pPr>
              <w:pStyle w:val="LFTTabletext"/>
              <w:jc w:val="center"/>
              <w:rPr>
                <w:rFonts w:asciiTheme="minorHAnsi" w:hAnsiTheme="minorHAnsi"/>
                <w:sz w:val="20"/>
                <w:szCs w:val="20"/>
              </w:rPr>
            </w:pPr>
          </w:p>
        </w:tc>
        <w:tc>
          <w:tcPr>
            <w:tcW w:w="900" w:type="dxa"/>
            <w:tcBorders>
              <w:top w:val="single" w:sz="4" w:space="0" w:color="auto"/>
              <w:bottom w:val="single" w:sz="4" w:space="0" w:color="auto"/>
            </w:tcBorders>
            <w:shd w:val="clear" w:color="auto" w:fill="B8DDFF" w:themeFill="text2" w:themeFillTint="33"/>
            <w:tcMar>
              <w:top w:w="14" w:type="dxa"/>
              <w:left w:w="14" w:type="dxa"/>
              <w:bottom w:w="0" w:type="dxa"/>
              <w:right w:w="14" w:type="dxa"/>
            </w:tcMar>
            <w:vAlign w:val="center"/>
          </w:tcPr>
          <w:p w14:paraId="7C7B4517" w14:textId="77777777" w:rsidR="00EF5275" w:rsidRPr="00187FE1" w:rsidRDefault="00EF5275" w:rsidP="00D6404D">
            <w:pPr>
              <w:pStyle w:val="LFTTabletext"/>
              <w:jc w:val="center"/>
              <w:rPr>
                <w:rFonts w:asciiTheme="minorHAnsi" w:hAnsiTheme="minorHAnsi"/>
                <w:sz w:val="20"/>
                <w:szCs w:val="20"/>
              </w:rPr>
            </w:pPr>
          </w:p>
        </w:tc>
        <w:tc>
          <w:tcPr>
            <w:tcW w:w="720" w:type="dxa"/>
            <w:tcBorders>
              <w:top w:val="single" w:sz="4" w:space="0" w:color="auto"/>
              <w:bottom w:val="single" w:sz="4" w:space="0" w:color="auto"/>
            </w:tcBorders>
            <w:shd w:val="clear" w:color="auto" w:fill="B8DDFF" w:themeFill="text2" w:themeFillTint="33"/>
            <w:vAlign w:val="center"/>
          </w:tcPr>
          <w:p w14:paraId="20168762" w14:textId="77777777" w:rsidR="00EF5275" w:rsidRPr="00187FE1" w:rsidRDefault="00EF5275" w:rsidP="00D6404D">
            <w:pPr>
              <w:pStyle w:val="LFTTabletext"/>
              <w:jc w:val="center"/>
              <w:rPr>
                <w:rFonts w:asciiTheme="minorHAnsi" w:hAnsiTheme="minorHAnsi"/>
                <w:sz w:val="20"/>
                <w:szCs w:val="20"/>
              </w:rPr>
            </w:pPr>
          </w:p>
        </w:tc>
        <w:tc>
          <w:tcPr>
            <w:tcW w:w="990" w:type="dxa"/>
            <w:tcBorders>
              <w:top w:val="single" w:sz="4" w:space="0" w:color="auto"/>
              <w:bottom w:val="single" w:sz="4" w:space="0" w:color="auto"/>
            </w:tcBorders>
            <w:shd w:val="clear" w:color="auto" w:fill="B8DDFF" w:themeFill="text2" w:themeFillTint="33"/>
            <w:vAlign w:val="center"/>
          </w:tcPr>
          <w:p w14:paraId="1B54702E" w14:textId="77777777" w:rsidR="00EF5275" w:rsidRPr="00187FE1" w:rsidRDefault="00EF5275" w:rsidP="00D6404D">
            <w:pPr>
              <w:pStyle w:val="LFTTabletext"/>
              <w:jc w:val="center"/>
              <w:rPr>
                <w:rFonts w:asciiTheme="minorHAnsi" w:hAnsiTheme="minorHAnsi"/>
                <w:sz w:val="20"/>
                <w:szCs w:val="20"/>
              </w:rPr>
            </w:pPr>
          </w:p>
        </w:tc>
        <w:tc>
          <w:tcPr>
            <w:tcW w:w="810" w:type="dxa"/>
            <w:tcBorders>
              <w:top w:val="single" w:sz="4" w:space="0" w:color="auto"/>
              <w:bottom w:val="single" w:sz="4" w:space="0" w:color="auto"/>
            </w:tcBorders>
            <w:shd w:val="clear" w:color="auto" w:fill="B8DDFF" w:themeFill="text2" w:themeFillTint="33"/>
            <w:vAlign w:val="center"/>
          </w:tcPr>
          <w:p w14:paraId="11604352" w14:textId="77777777" w:rsidR="00EF5275" w:rsidRPr="00187FE1" w:rsidRDefault="00EF5275" w:rsidP="00D6404D">
            <w:pPr>
              <w:pStyle w:val="LFTTabletext"/>
              <w:jc w:val="center"/>
              <w:rPr>
                <w:rFonts w:asciiTheme="minorHAnsi" w:hAnsiTheme="minorHAnsi"/>
                <w:sz w:val="20"/>
                <w:szCs w:val="20"/>
              </w:rPr>
            </w:pPr>
          </w:p>
        </w:tc>
        <w:tc>
          <w:tcPr>
            <w:tcW w:w="990" w:type="dxa"/>
            <w:tcBorders>
              <w:top w:val="single" w:sz="4" w:space="0" w:color="auto"/>
              <w:bottom w:val="single" w:sz="4" w:space="0" w:color="auto"/>
              <w:right w:val="single" w:sz="4" w:space="0" w:color="auto"/>
            </w:tcBorders>
            <w:shd w:val="clear" w:color="auto" w:fill="B8DDFF" w:themeFill="text2" w:themeFillTint="33"/>
            <w:vAlign w:val="center"/>
          </w:tcPr>
          <w:p w14:paraId="35035384" w14:textId="77777777" w:rsidR="00EF5275" w:rsidRPr="00187FE1" w:rsidRDefault="00EF5275" w:rsidP="00D6404D">
            <w:pPr>
              <w:pStyle w:val="LFTTabletext"/>
              <w:jc w:val="center"/>
              <w:rPr>
                <w:rFonts w:asciiTheme="minorHAnsi" w:hAnsiTheme="minorHAnsi"/>
                <w:sz w:val="20"/>
                <w:szCs w:val="20"/>
              </w:rPr>
            </w:pPr>
          </w:p>
        </w:tc>
        <w:tc>
          <w:tcPr>
            <w:tcW w:w="990" w:type="dxa"/>
            <w:tcBorders>
              <w:top w:val="single" w:sz="4" w:space="0" w:color="auto"/>
              <w:bottom w:val="single" w:sz="4" w:space="0" w:color="auto"/>
              <w:right w:val="single" w:sz="4" w:space="0" w:color="auto"/>
            </w:tcBorders>
            <w:shd w:val="clear" w:color="auto" w:fill="B8DDFF" w:themeFill="text2" w:themeFillTint="33"/>
            <w:vAlign w:val="center"/>
          </w:tcPr>
          <w:p w14:paraId="5BA7C7AB" w14:textId="77777777" w:rsidR="00EF5275" w:rsidRPr="00187FE1" w:rsidRDefault="00EF5275" w:rsidP="00D6404D">
            <w:pPr>
              <w:pStyle w:val="LFTTabletext"/>
              <w:jc w:val="center"/>
              <w:rPr>
                <w:rFonts w:asciiTheme="minorHAnsi" w:hAnsiTheme="minorHAnsi"/>
                <w:sz w:val="20"/>
                <w:szCs w:val="20"/>
              </w:rPr>
            </w:pPr>
          </w:p>
        </w:tc>
        <w:tc>
          <w:tcPr>
            <w:tcW w:w="900" w:type="dxa"/>
            <w:tcBorders>
              <w:top w:val="single" w:sz="4" w:space="0" w:color="auto"/>
              <w:bottom w:val="single" w:sz="4" w:space="0" w:color="auto"/>
              <w:right w:val="single" w:sz="4" w:space="0" w:color="auto"/>
            </w:tcBorders>
            <w:shd w:val="clear" w:color="auto" w:fill="B8DDFF" w:themeFill="text2" w:themeFillTint="33"/>
            <w:vAlign w:val="center"/>
          </w:tcPr>
          <w:p w14:paraId="4EA3C75B" w14:textId="77777777" w:rsidR="00EF5275" w:rsidRPr="00187FE1" w:rsidRDefault="00EF5275" w:rsidP="00D6404D">
            <w:pPr>
              <w:pStyle w:val="LFTTabletext"/>
              <w:jc w:val="center"/>
              <w:rPr>
                <w:rFonts w:asciiTheme="minorHAnsi" w:hAnsiTheme="minorHAnsi"/>
                <w:sz w:val="20"/>
                <w:szCs w:val="20"/>
              </w:rPr>
            </w:pPr>
          </w:p>
        </w:tc>
        <w:tc>
          <w:tcPr>
            <w:tcW w:w="1080" w:type="dxa"/>
            <w:tcBorders>
              <w:top w:val="single" w:sz="4" w:space="0" w:color="auto"/>
              <w:bottom w:val="single" w:sz="4" w:space="0" w:color="auto"/>
              <w:right w:val="single" w:sz="4" w:space="0" w:color="auto"/>
            </w:tcBorders>
            <w:shd w:val="clear" w:color="auto" w:fill="B8DDFF" w:themeFill="text2" w:themeFillTint="33"/>
            <w:vAlign w:val="center"/>
          </w:tcPr>
          <w:p w14:paraId="7C23DEE6" w14:textId="77777777" w:rsidR="00EF5275" w:rsidRPr="00187FE1" w:rsidRDefault="00EF5275" w:rsidP="00D6404D">
            <w:pPr>
              <w:pStyle w:val="LFTTabletext"/>
              <w:jc w:val="center"/>
              <w:rPr>
                <w:rFonts w:asciiTheme="minorHAnsi" w:hAnsiTheme="minorHAnsi"/>
                <w:sz w:val="20"/>
                <w:szCs w:val="20"/>
              </w:rPr>
            </w:pPr>
          </w:p>
        </w:tc>
        <w:tc>
          <w:tcPr>
            <w:tcW w:w="990" w:type="dxa"/>
            <w:tcBorders>
              <w:top w:val="single" w:sz="4" w:space="0" w:color="auto"/>
              <w:bottom w:val="single" w:sz="4" w:space="0" w:color="auto"/>
              <w:right w:val="single" w:sz="4" w:space="0" w:color="auto"/>
            </w:tcBorders>
            <w:shd w:val="clear" w:color="auto" w:fill="B8DDFF" w:themeFill="text2" w:themeFillTint="33"/>
            <w:vAlign w:val="center"/>
          </w:tcPr>
          <w:p w14:paraId="072B0C87" w14:textId="77777777" w:rsidR="00EF5275" w:rsidRPr="00187FE1" w:rsidRDefault="00EF5275" w:rsidP="00D6404D">
            <w:pPr>
              <w:pStyle w:val="LFTTabletext"/>
              <w:jc w:val="center"/>
              <w:rPr>
                <w:rFonts w:asciiTheme="minorHAnsi" w:hAnsiTheme="minorHAnsi"/>
                <w:sz w:val="20"/>
                <w:szCs w:val="20"/>
              </w:rPr>
            </w:pPr>
          </w:p>
        </w:tc>
        <w:tc>
          <w:tcPr>
            <w:tcW w:w="720" w:type="dxa"/>
            <w:tcBorders>
              <w:top w:val="single" w:sz="4" w:space="0" w:color="auto"/>
              <w:bottom w:val="single" w:sz="4" w:space="0" w:color="auto"/>
              <w:right w:val="single" w:sz="4" w:space="0" w:color="auto"/>
            </w:tcBorders>
            <w:shd w:val="clear" w:color="auto" w:fill="B8DDFF" w:themeFill="text2" w:themeFillTint="33"/>
          </w:tcPr>
          <w:p w14:paraId="198C4AF9" w14:textId="77777777" w:rsidR="00EF5275" w:rsidRPr="00187FE1" w:rsidRDefault="00EF5275" w:rsidP="00D6404D">
            <w:pPr>
              <w:pStyle w:val="LFTTabletext"/>
              <w:jc w:val="center"/>
              <w:rPr>
                <w:rFonts w:asciiTheme="minorHAnsi" w:hAnsiTheme="minorHAnsi"/>
                <w:sz w:val="20"/>
                <w:szCs w:val="20"/>
              </w:rPr>
            </w:pPr>
          </w:p>
        </w:tc>
        <w:tc>
          <w:tcPr>
            <w:tcW w:w="1150" w:type="dxa"/>
            <w:tcBorders>
              <w:top w:val="single" w:sz="4" w:space="0" w:color="auto"/>
              <w:bottom w:val="single" w:sz="4" w:space="0" w:color="auto"/>
              <w:right w:val="single" w:sz="4" w:space="0" w:color="auto"/>
            </w:tcBorders>
            <w:shd w:val="clear" w:color="auto" w:fill="B8DDFF" w:themeFill="text2" w:themeFillTint="33"/>
          </w:tcPr>
          <w:p w14:paraId="3624E137" w14:textId="77777777" w:rsidR="00EF5275" w:rsidRPr="00187FE1" w:rsidRDefault="00EF5275" w:rsidP="00D6404D">
            <w:pPr>
              <w:pStyle w:val="LFTTabletext"/>
              <w:jc w:val="center"/>
              <w:rPr>
                <w:rFonts w:asciiTheme="minorHAnsi" w:hAnsiTheme="minorHAnsi"/>
                <w:sz w:val="20"/>
                <w:szCs w:val="20"/>
              </w:rPr>
            </w:pPr>
          </w:p>
        </w:tc>
      </w:tr>
      <w:tr w:rsidR="00EF5275" w:rsidRPr="00187FE1" w14:paraId="32C85260" w14:textId="77777777" w:rsidTr="00D6404D">
        <w:trPr>
          <w:gridAfter w:val="3"/>
          <w:wAfter w:w="128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B8B796A"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Number of sites</w:t>
            </w:r>
          </w:p>
        </w:tc>
        <w:tc>
          <w:tcPr>
            <w:tcW w:w="990" w:type="dxa"/>
            <w:tcBorders>
              <w:top w:val="single" w:sz="4" w:space="0" w:color="auto"/>
              <w:left w:val="single" w:sz="4" w:space="0" w:color="auto"/>
              <w:bottom w:val="single" w:sz="4" w:space="0" w:color="auto"/>
              <w:right w:val="single" w:sz="4" w:space="0" w:color="auto"/>
            </w:tcBorders>
            <w:vAlign w:val="center"/>
          </w:tcPr>
          <w:p w14:paraId="20BDB47F"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15</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8C22F93"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13</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CA7E029"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F4F62DC"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15</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3903CD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F7B7A7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12</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F16306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12</w:t>
            </w:r>
          </w:p>
        </w:tc>
        <w:tc>
          <w:tcPr>
            <w:tcW w:w="720" w:type="dxa"/>
            <w:tcBorders>
              <w:top w:val="single" w:sz="4" w:space="0" w:color="auto"/>
              <w:left w:val="single" w:sz="4" w:space="0" w:color="auto"/>
              <w:bottom w:val="single" w:sz="4" w:space="0" w:color="auto"/>
              <w:right w:val="single" w:sz="4" w:space="0" w:color="auto"/>
            </w:tcBorders>
            <w:vAlign w:val="center"/>
          </w:tcPr>
          <w:p w14:paraId="514C8F8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w:t>
            </w:r>
          </w:p>
        </w:tc>
        <w:tc>
          <w:tcPr>
            <w:tcW w:w="990" w:type="dxa"/>
            <w:tcBorders>
              <w:top w:val="single" w:sz="4" w:space="0" w:color="auto"/>
              <w:left w:val="single" w:sz="4" w:space="0" w:color="auto"/>
              <w:bottom w:val="single" w:sz="4" w:space="0" w:color="auto"/>
              <w:right w:val="single" w:sz="4" w:space="0" w:color="auto"/>
            </w:tcBorders>
            <w:vAlign w:val="center"/>
          </w:tcPr>
          <w:p w14:paraId="012BF8C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8</w:t>
            </w:r>
          </w:p>
        </w:tc>
        <w:tc>
          <w:tcPr>
            <w:tcW w:w="810" w:type="dxa"/>
            <w:tcBorders>
              <w:top w:val="single" w:sz="4" w:space="0" w:color="auto"/>
              <w:left w:val="single" w:sz="4" w:space="0" w:color="auto"/>
              <w:bottom w:val="single" w:sz="4" w:space="0" w:color="auto"/>
              <w:right w:val="single" w:sz="4" w:space="0" w:color="auto"/>
            </w:tcBorders>
            <w:vAlign w:val="center"/>
          </w:tcPr>
          <w:p w14:paraId="0EF3BAFE"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7</w:t>
            </w:r>
          </w:p>
        </w:tc>
        <w:tc>
          <w:tcPr>
            <w:tcW w:w="990" w:type="dxa"/>
            <w:tcBorders>
              <w:top w:val="single" w:sz="4" w:space="0" w:color="auto"/>
              <w:left w:val="single" w:sz="4" w:space="0" w:color="auto"/>
              <w:bottom w:val="single" w:sz="4" w:space="0" w:color="auto"/>
              <w:right w:val="single" w:sz="4" w:space="0" w:color="auto"/>
            </w:tcBorders>
            <w:vAlign w:val="center"/>
          </w:tcPr>
          <w:p w14:paraId="37596DCE"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w:t>
            </w:r>
          </w:p>
        </w:tc>
        <w:tc>
          <w:tcPr>
            <w:tcW w:w="990" w:type="dxa"/>
            <w:tcBorders>
              <w:top w:val="single" w:sz="4" w:space="0" w:color="auto"/>
              <w:left w:val="single" w:sz="4" w:space="0" w:color="auto"/>
              <w:bottom w:val="single" w:sz="4" w:space="0" w:color="auto"/>
              <w:right w:val="single" w:sz="4" w:space="0" w:color="auto"/>
            </w:tcBorders>
            <w:vAlign w:val="center"/>
          </w:tcPr>
          <w:p w14:paraId="7CD63A6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w:t>
            </w:r>
          </w:p>
        </w:tc>
        <w:tc>
          <w:tcPr>
            <w:tcW w:w="900" w:type="dxa"/>
            <w:tcBorders>
              <w:top w:val="single" w:sz="4" w:space="0" w:color="auto"/>
              <w:left w:val="single" w:sz="4" w:space="0" w:color="auto"/>
              <w:bottom w:val="single" w:sz="4" w:space="0" w:color="auto"/>
              <w:right w:val="single" w:sz="4" w:space="0" w:color="auto"/>
            </w:tcBorders>
            <w:vAlign w:val="center"/>
          </w:tcPr>
          <w:p w14:paraId="418BA3B6"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w:t>
            </w:r>
          </w:p>
        </w:tc>
        <w:tc>
          <w:tcPr>
            <w:tcW w:w="1080" w:type="dxa"/>
            <w:tcBorders>
              <w:top w:val="single" w:sz="4" w:space="0" w:color="auto"/>
              <w:left w:val="single" w:sz="4" w:space="0" w:color="auto"/>
              <w:bottom w:val="single" w:sz="4" w:space="0" w:color="auto"/>
              <w:right w:val="single" w:sz="4" w:space="0" w:color="auto"/>
            </w:tcBorders>
            <w:vAlign w:val="center"/>
          </w:tcPr>
          <w:p w14:paraId="251467BE"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14:paraId="1ADCA9B6"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w:t>
            </w:r>
          </w:p>
        </w:tc>
        <w:tc>
          <w:tcPr>
            <w:tcW w:w="720" w:type="dxa"/>
            <w:tcBorders>
              <w:top w:val="single" w:sz="4" w:space="0" w:color="auto"/>
              <w:left w:val="single" w:sz="4" w:space="0" w:color="auto"/>
              <w:bottom w:val="single" w:sz="4" w:space="0" w:color="auto"/>
              <w:right w:val="single" w:sz="4" w:space="0" w:color="auto"/>
            </w:tcBorders>
            <w:vAlign w:val="center"/>
          </w:tcPr>
          <w:p w14:paraId="1E675BBF"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w:t>
            </w:r>
          </w:p>
        </w:tc>
        <w:tc>
          <w:tcPr>
            <w:tcW w:w="1150" w:type="dxa"/>
            <w:tcBorders>
              <w:top w:val="single" w:sz="4" w:space="0" w:color="auto"/>
              <w:left w:val="single" w:sz="4" w:space="0" w:color="auto"/>
              <w:bottom w:val="single" w:sz="4" w:space="0" w:color="auto"/>
              <w:right w:val="single" w:sz="4" w:space="0" w:color="auto"/>
            </w:tcBorders>
            <w:vAlign w:val="center"/>
          </w:tcPr>
          <w:p w14:paraId="7E3783C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r>
      <w:tr w:rsidR="00EF5275" w:rsidRPr="00187FE1" w14:paraId="6B99C08B" w14:textId="77777777" w:rsidTr="00D6404D">
        <w:trPr>
          <w:gridAfter w:val="3"/>
          <w:wAfter w:w="128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A0CECF0"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Number of observations</w:t>
            </w:r>
          </w:p>
        </w:tc>
        <w:tc>
          <w:tcPr>
            <w:tcW w:w="990" w:type="dxa"/>
            <w:tcBorders>
              <w:top w:val="single" w:sz="4" w:space="0" w:color="auto"/>
              <w:left w:val="single" w:sz="4" w:space="0" w:color="auto"/>
              <w:bottom w:val="single" w:sz="4" w:space="0" w:color="auto"/>
              <w:right w:val="single" w:sz="4" w:space="0" w:color="auto"/>
            </w:tcBorders>
            <w:vAlign w:val="center"/>
          </w:tcPr>
          <w:p w14:paraId="6CEA98A3"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105</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EEEA32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109</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3F68F80"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13</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4EBE41C"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111</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89AF25F"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B50E513"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44</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970FD71"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49</w:t>
            </w:r>
          </w:p>
        </w:tc>
        <w:tc>
          <w:tcPr>
            <w:tcW w:w="720" w:type="dxa"/>
            <w:tcBorders>
              <w:top w:val="single" w:sz="4" w:space="0" w:color="auto"/>
              <w:left w:val="single" w:sz="4" w:space="0" w:color="auto"/>
              <w:bottom w:val="single" w:sz="4" w:space="0" w:color="auto"/>
              <w:right w:val="single" w:sz="4" w:space="0" w:color="auto"/>
            </w:tcBorders>
            <w:vAlign w:val="center"/>
          </w:tcPr>
          <w:p w14:paraId="0EB7B55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38</w:t>
            </w:r>
          </w:p>
        </w:tc>
        <w:tc>
          <w:tcPr>
            <w:tcW w:w="990" w:type="dxa"/>
            <w:tcBorders>
              <w:top w:val="single" w:sz="4" w:space="0" w:color="auto"/>
              <w:left w:val="single" w:sz="4" w:space="0" w:color="auto"/>
              <w:bottom w:val="single" w:sz="4" w:space="0" w:color="auto"/>
              <w:right w:val="single" w:sz="4" w:space="0" w:color="auto"/>
            </w:tcBorders>
            <w:vAlign w:val="center"/>
          </w:tcPr>
          <w:p w14:paraId="38B4838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41</w:t>
            </w:r>
          </w:p>
        </w:tc>
        <w:tc>
          <w:tcPr>
            <w:tcW w:w="810" w:type="dxa"/>
            <w:tcBorders>
              <w:top w:val="single" w:sz="4" w:space="0" w:color="auto"/>
              <w:left w:val="single" w:sz="4" w:space="0" w:color="auto"/>
              <w:bottom w:val="single" w:sz="4" w:space="0" w:color="auto"/>
              <w:right w:val="single" w:sz="4" w:space="0" w:color="auto"/>
            </w:tcBorders>
            <w:vAlign w:val="center"/>
          </w:tcPr>
          <w:p w14:paraId="002793D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36</w:t>
            </w:r>
          </w:p>
        </w:tc>
        <w:tc>
          <w:tcPr>
            <w:tcW w:w="990" w:type="dxa"/>
            <w:tcBorders>
              <w:top w:val="single" w:sz="4" w:space="0" w:color="auto"/>
              <w:left w:val="single" w:sz="4" w:space="0" w:color="auto"/>
              <w:bottom w:val="single" w:sz="4" w:space="0" w:color="auto"/>
              <w:right w:val="single" w:sz="4" w:space="0" w:color="auto"/>
            </w:tcBorders>
            <w:vAlign w:val="center"/>
          </w:tcPr>
          <w:p w14:paraId="09603E62"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13</w:t>
            </w:r>
          </w:p>
        </w:tc>
        <w:tc>
          <w:tcPr>
            <w:tcW w:w="990" w:type="dxa"/>
            <w:tcBorders>
              <w:top w:val="single" w:sz="4" w:space="0" w:color="auto"/>
              <w:left w:val="single" w:sz="4" w:space="0" w:color="auto"/>
              <w:bottom w:val="single" w:sz="4" w:space="0" w:color="auto"/>
              <w:right w:val="single" w:sz="4" w:space="0" w:color="auto"/>
            </w:tcBorders>
            <w:vAlign w:val="center"/>
          </w:tcPr>
          <w:p w14:paraId="4C45F8D0"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26</w:t>
            </w:r>
          </w:p>
        </w:tc>
        <w:tc>
          <w:tcPr>
            <w:tcW w:w="900" w:type="dxa"/>
            <w:tcBorders>
              <w:top w:val="single" w:sz="4" w:space="0" w:color="auto"/>
              <w:left w:val="single" w:sz="4" w:space="0" w:color="auto"/>
              <w:bottom w:val="single" w:sz="4" w:space="0" w:color="auto"/>
              <w:right w:val="single" w:sz="4" w:space="0" w:color="auto"/>
            </w:tcBorders>
            <w:vAlign w:val="center"/>
          </w:tcPr>
          <w:p w14:paraId="3367292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w:t>
            </w:r>
          </w:p>
        </w:tc>
        <w:tc>
          <w:tcPr>
            <w:tcW w:w="1080" w:type="dxa"/>
            <w:tcBorders>
              <w:top w:val="single" w:sz="4" w:space="0" w:color="auto"/>
              <w:left w:val="single" w:sz="4" w:space="0" w:color="auto"/>
              <w:bottom w:val="single" w:sz="4" w:space="0" w:color="auto"/>
              <w:right w:val="single" w:sz="4" w:space="0" w:color="auto"/>
            </w:tcBorders>
            <w:vAlign w:val="center"/>
          </w:tcPr>
          <w:p w14:paraId="17A2B9C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14:paraId="58BDBD64"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6</w:t>
            </w:r>
          </w:p>
        </w:tc>
        <w:tc>
          <w:tcPr>
            <w:tcW w:w="720" w:type="dxa"/>
            <w:tcBorders>
              <w:top w:val="single" w:sz="4" w:space="0" w:color="auto"/>
              <w:left w:val="single" w:sz="4" w:space="0" w:color="auto"/>
              <w:bottom w:val="single" w:sz="4" w:space="0" w:color="auto"/>
              <w:right w:val="single" w:sz="4" w:space="0" w:color="auto"/>
            </w:tcBorders>
            <w:vAlign w:val="center"/>
          </w:tcPr>
          <w:p w14:paraId="021784B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w:t>
            </w:r>
          </w:p>
        </w:tc>
        <w:tc>
          <w:tcPr>
            <w:tcW w:w="1150" w:type="dxa"/>
            <w:tcBorders>
              <w:top w:val="single" w:sz="4" w:space="0" w:color="auto"/>
              <w:left w:val="single" w:sz="4" w:space="0" w:color="auto"/>
              <w:bottom w:val="single" w:sz="4" w:space="0" w:color="auto"/>
              <w:right w:val="single" w:sz="4" w:space="0" w:color="auto"/>
            </w:tcBorders>
            <w:vAlign w:val="center"/>
          </w:tcPr>
          <w:p w14:paraId="5B4B1CB9"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r>
      <w:tr w:rsidR="00EF5275" w:rsidRPr="00187FE1" w14:paraId="1333021F" w14:textId="77777777" w:rsidTr="00D6404D">
        <w:trPr>
          <w:gridAfter w:val="3"/>
          <w:wAfter w:w="128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47C9574"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 of samples above detection</w:t>
            </w:r>
          </w:p>
        </w:tc>
        <w:tc>
          <w:tcPr>
            <w:tcW w:w="990" w:type="dxa"/>
            <w:tcBorders>
              <w:top w:val="single" w:sz="4" w:space="0" w:color="auto"/>
              <w:left w:val="single" w:sz="4" w:space="0" w:color="auto"/>
              <w:bottom w:val="single" w:sz="4" w:space="0" w:color="auto"/>
              <w:right w:val="single" w:sz="4" w:space="0" w:color="auto"/>
            </w:tcBorders>
            <w:vAlign w:val="center"/>
          </w:tcPr>
          <w:p w14:paraId="3A7E277B"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97.1%</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4BD7732"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92.7%</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3928704"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92.3%</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75273B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93.7%</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12E872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103C22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64.4%</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83D1E7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65.3%</w:t>
            </w:r>
          </w:p>
        </w:tc>
        <w:tc>
          <w:tcPr>
            <w:tcW w:w="720" w:type="dxa"/>
            <w:tcBorders>
              <w:top w:val="single" w:sz="4" w:space="0" w:color="auto"/>
              <w:left w:val="single" w:sz="4" w:space="0" w:color="auto"/>
              <w:bottom w:val="single" w:sz="4" w:space="0" w:color="auto"/>
              <w:right w:val="single" w:sz="4" w:space="0" w:color="auto"/>
            </w:tcBorders>
            <w:vAlign w:val="center"/>
          </w:tcPr>
          <w:p w14:paraId="7BC6F7E6"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23.1%</w:t>
            </w:r>
          </w:p>
        </w:tc>
        <w:tc>
          <w:tcPr>
            <w:tcW w:w="990" w:type="dxa"/>
            <w:tcBorders>
              <w:top w:val="single" w:sz="4" w:space="0" w:color="auto"/>
              <w:left w:val="single" w:sz="4" w:space="0" w:color="auto"/>
              <w:bottom w:val="single" w:sz="4" w:space="0" w:color="auto"/>
              <w:right w:val="single" w:sz="4" w:space="0" w:color="auto"/>
            </w:tcBorders>
            <w:vAlign w:val="center"/>
          </w:tcPr>
          <w:p w14:paraId="1B211AA2"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39.0%</w:t>
            </w:r>
          </w:p>
        </w:tc>
        <w:tc>
          <w:tcPr>
            <w:tcW w:w="810" w:type="dxa"/>
            <w:tcBorders>
              <w:top w:val="single" w:sz="4" w:space="0" w:color="auto"/>
              <w:left w:val="single" w:sz="4" w:space="0" w:color="auto"/>
              <w:bottom w:val="single" w:sz="4" w:space="0" w:color="auto"/>
              <w:right w:val="single" w:sz="4" w:space="0" w:color="auto"/>
            </w:tcBorders>
            <w:vAlign w:val="center"/>
          </w:tcPr>
          <w:p w14:paraId="600777D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36.1%</w:t>
            </w:r>
          </w:p>
        </w:tc>
        <w:tc>
          <w:tcPr>
            <w:tcW w:w="990" w:type="dxa"/>
            <w:tcBorders>
              <w:top w:val="single" w:sz="4" w:space="0" w:color="auto"/>
              <w:left w:val="single" w:sz="4" w:space="0" w:color="auto"/>
              <w:bottom w:val="single" w:sz="4" w:space="0" w:color="auto"/>
              <w:right w:val="single" w:sz="4" w:space="0" w:color="auto"/>
            </w:tcBorders>
            <w:vAlign w:val="center"/>
          </w:tcPr>
          <w:p w14:paraId="198E5046"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15.4%</w:t>
            </w:r>
          </w:p>
        </w:tc>
        <w:tc>
          <w:tcPr>
            <w:tcW w:w="990" w:type="dxa"/>
            <w:tcBorders>
              <w:top w:val="single" w:sz="4" w:space="0" w:color="auto"/>
              <w:left w:val="single" w:sz="4" w:space="0" w:color="auto"/>
              <w:bottom w:val="single" w:sz="4" w:space="0" w:color="auto"/>
              <w:right w:val="single" w:sz="4" w:space="0" w:color="auto"/>
            </w:tcBorders>
            <w:vAlign w:val="center"/>
          </w:tcPr>
          <w:p w14:paraId="03AA51FE"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34.6%</w:t>
            </w:r>
          </w:p>
        </w:tc>
        <w:tc>
          <w:tcPr>
            <w:tcW w:w="900" w:type="dxa"/>
            <w:tcBorders>
              <w:top w:val="single" w:sz="4" w:space="0" w:color="auto"/>
              <w:left w:val="single" w:sz="4" w:space="0" w:color="auto"/>
              <w:bottom w:val="single" w:sz="4" w:space="0" w:color="auto"/>
              <w:right w:val="single" w:sz="4" w:space="0" w:color="auto"/>
            </w:tcBorders>
            <w:vAlign w:val="center"/>
          </w:tcPr>
          <w:p w14:paraId="3818387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60.0%</w:t>
            </w:r>
          </w:p>
        </w:tc>
        <w:tc>
          <w:tcPr>
            <w:tcW w:w="1080" w:type="dxa"/>
            <w:tcBorders>
              <w:top w:val="single" w:sz="4" w:space="0" w:color="auto"/>
              <w:left w:val="single" w:sz="4" w:space="0" w:color="auto"/>
              <w:bottom w:val="single" w:sz="4" w:space="0" w:color="auto"/>
              <w:right w:val="single" w:sz="4" w:space="0" w:color="auto"/>
            </w:tcBorders>
            <w:vAlign w:val="center"/>
          </w:tcPr>
          <w:p w14:paraId="143B1A1B"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14:paraId="3A652E5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100%</w:t>
            </w:r>
          </w:p>
        </w:tc>
        <w:tc>
          <w:tcPr>
            <w:tcW w:w="720" w:type="dxa"/>
            <w:tcBorders>
              <w:top w:val="single" w:sz="4" w:space="0" w:color="auto"/>
              <w:left w:val="single" w:sz="4" w:space="0" w:color="auto"/>
              <w:bottom w:val="single" w:sz="4" w:space="0" w:color="auto"/>
              <w:right w:val="single" w:sz="4" w:space="0" w:color="auto"/>
            </w:tcBorders>
            <w:vAlign w:val="center"/>
          </w:tcPr>
          <w:p w14:paraId="56B0743C"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100%</w:t>
            </w:r>
          </w:p>
        </w:tc>
        <w:tc>
          <w:tcPr>
            <w:tcW w:w="1150" w:type="dxa"/>
            <w:tcBorders>
              <w:top w:val="single" w:sz="4" w:space="0" w:color="auto"/>
              <w:left w:val="single" w:sz="4" w:space="0" w:color="auto"/>
              <w:bottom w:val="single" w:sz="4" w:space="0" w:color="auto"/>
              <w:right w:val="single" w:sz="4" w:space="0" w:color="auto"/>
            </w:tcBorders>
            <w:vAlign w:val="center"/>
          </w:tcPr>
          <w:p w14:paraId="4A680274"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r>
      <w:tr w:rsidR="00EF5275" w:rsidRPr="00187FE1" w14:paraId="750266D9" w14:textId="77777777" w:rsidTr="00D6404D">
        <w:trPr>
          <w:gridAfter w:val="3"/>
          <w:wAfter w:w="128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6E51AE8"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Minimum</w:t>
            </w:r>
          </w:p>
        </w:tc>
        <w:tc>
          <w:tcPr>
            <w:tcW w:w="990" w:type="dxa"/>
            <w:tcBorders>
              <w:top w:val="single" w:sz="4" w:space="0" w:color="auto"/>
              <w:left w:val="single" w:sz="4" w:space="0" w:color="auto"/>
              <w:bottom w:val="single" w:sz="4" w:space="0" w:color="auto"/>
              <w:right w:val="single" w:sz="4" w:space="0" w:color="auto"/>
            </w:tcBorders>
            <w:vAlign w:val="center"/>
          </w:tcPr>
          <w:p w14:paraId="3E46003C"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&lt;1</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1E83E25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&lt;0.1</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48F6765"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&lt;0.5</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C7E593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&lt;0.01</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63196C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7723D8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&lt;0.8</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4AFAA8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&lt;5</w:t>
            </w:r>
          </w:p>
        </w:tc>
        <w:tc>
          <w:tcPr>
            <w:tcW w:w="720" w:type="dxa"/>
            <w:tcBorders>
              <w:top w:val="single" w:sz="4" w:space="0" w:color="auto"/>
              <w:left w:val="single" w:sz="4" w:space="0" w:color="auto"/>
              <w:bottom w:val="single" w:sz="4" w:space="0" w:color="auto"/>
              <w:right w:val="single" w:sz="4" w:space="0" w:color="auto"/>
            </w:tcBorders>
            <w:vAlign w:val="center"/>
          </w:tcPr>
          <w:p w14:paraId="722DDD40"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&lt;2</w:t>
            </w:r>
          </w:p>
        </w:tc>
        <w:tc>
          <w:tcPr>
            <w:tcW w:w="990" w:type="dxa"/>
            <w:tcBorders>
              <w:top w:val="single" w:sz="4" w:space="0" w:color="auto"/>
              <w:left w:val="single" w:sz="4" w:space="0" w:color="auto"/>
              <w:bottom w:val="single" w:sz="4" w:space="0" w:color="auto"/>
              <w:right w:val="single" w:sz="4" w:space="0" w:color="auto"/>
            </w:tcBorders>
            <w:vAlign w:val="center"/>
          </w:tcPr>
          <w:p w14:paraId="648DC2C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&lt;0.04</w:t>
            </w:r>
          </w:p>
        </w:tc>
        <w:tc>
          <w:tcPr>
            <w:tcW w:w="810" w:type="dxa"/>
            <w:tcBorders>
              <w:top w:val="single" w:sz="4" w:space="0" w:color="auto"/>
              <w:left w:val="single" w:sz="4" w:space="0" w:color="auto"/>
              <w:bottom w:val="single" w:sz="4" w:space="0" w:color="auto"/>
              <w:right w:val="single" w:sz="4" w:space="0" w:color="auto"/>
            </w:tcBorders>
            <w:vAlign w:val="center"/>
          </w:tcPr>
          <w:p w14:paraId="2D76471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&lt;0.7</w:t>
            </w:r>
          </w:p>
        </w:tc>
        <w:tc>
          <w:tcPr>
            <w:tcW w:w="990" w:type="dxa"/>
            <w:tcBorders>
              <w:top w:val="single" w:sz="4" w:space="0" w:color="auto"/>
              <w:left w:val="single" w:sz="4" w:space="0" w:color="auto"/>
              <w:bottom w:val="single" w:sz="4" w:space="0" w:color="auto"/>
              <w:right w:val="single" w:sz="4" w:space="0" w:color="auto"/>
            </w:tcBorders>
            <w:vAlign w:val="center"/>
          </w:tcPr>
          <w:p w14:paraId="2D927F1F"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&lt;0.01</w:t>
            </w:r>
          </w:p>
        </w:tc>
        <w:tc>
          <w:tcPr>
            <w:tcW w:w="990" w:type="dxa"/>
            <w:tcBorders>
              <w:top w:val="single" w:sz="4" w:space="0" w:color="auto"/>
              <w:left w:val="single" w:sz="4" w:space="0" w:color="auto"/>
              <w:bottom w:val="single" w:sz="4" w:space="0" w:color="auto"/>
              <w:right w:val="single" w:sz="4" w:space="0" w:color="auto"/>
            </w:tcBorders>
            <w:vAlign w:val="center"/>
          </w:tcPr>
          <w:p w14:paraId="68239775"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&lt;1</w:t>
            </w:r>
          </w:p>
        </w:tc>
        <w:tc>
          <w:tcPr>
            <w:tcW w:w="900" w:type="dxa"/>
            <w:tcBorders>
              <w:top w:val="single" w:sz="4" w:space="0" w:color="auto"/>
              <w:left w:val="single" w:sz="4" w:space="0" w:color="auto"/>
              <w:bottom w:val="single" w:sz="4" w:space="0" w:color="auto"/>
              <w:right w:val="single" w:sz="4" w:space="0" w:color="auto"/>
            </w:tcBorders>
            <w:vAlign w:val="center"/>
          </w:tcPr>
          <w:p w14:paraId="3876637B"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&lt;0.2</w:t>
            </w:r>
          </w:p>
        </w:tc>
        <w:tc>
          <w:tcPr>
            <w:tcW w:w="1080" w:type="dxa"/>
            <w:tcBorders>
              <w:top w:val="single" w:sz="4" w:space="0" w:color="auto"/>
              <w:left w:val="single" w:sz="4" w:space="0" w:color="auto"/>
              <w:bottom w:val="single" w:sz="4" w:space="0" w:color="auto"/>
              <w:right w:val="single" w:sz="4" w:space="0" w:color="auto"/>
            </w:tcBorders>
            <w:vAlign w:val="center"/>
          </w:tcPr>
          <w:p w14:paraId="30D348D1"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14:paraId="349D3951"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1,900</w:t>
            </w:r>
          </w:p>
        </w:tc>
        <w:tc>
          <w:tcPr>
            <w:tcW w:w="720" w:type="dxa"/>
            <w:tcBorders>
              <w:top w:val="single" w:sz="4" w:space="0" w:color="auto"/>
              <w:left w:val="single" w:sz="4" w:space="0" w:color="auto"/>
              <w:bottom w:val="single" w:sz="4" w:space="0" w:color="auto"/>
              <w:right w:val="single" w:sz="4" w:space="0" w:color="auto"/>
            </w:tcBorders>
            <w:vAlign w:val="center"/>
          </w:tcPr>
          <w:p w14:paraId="0EACA58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100</w:t>
            </w:r>
          </w:p>
        </w:tc>
        <w:tc>
          <w:tcPr>
            <w:tcW w:w="1150" w:type="dxa"/>
            <w:tcBorders>
              <w:top w:val="single" w:sz="4" w:space="0" w:color="auto"/>
              <w:left w:val="single" w:sz="4" w:space="0" w:color="auto"/>
              <w:bottom w:val="single" w:sz="4" w:space="0" w:color="auto"/>
              <w:right w:val="single" w:sz="4" w:space="0" w:color="auto"/>
            </w:tcBorders>
            <w:vAlign w:val="center"/>
          </w:tcPr>
          <w:p w14:paraId="1057025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r>
      <w:tr w:rsidR="00EF5275" w:rsidRPr="00187FE1" w14:paraId="2D920F6F" w14:textId="77777777" w:rsidTr="00D6404D">
        <w:trPr>
          <w:gridAfter w:val="3"/>
          <w:wAfter w:w="128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8309474"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Maximum</w:t>
            </w:r>
          </w:p>
        </w:tc>
        <w:tc>
          <w:tcPr>
            <w:tcW w:w="990" w:type="dxa"/>
            <w:tcBorders>
              <w:top w:val="single" w:sz="4" w:space="0" w:color="auto"/>
              <w:left w:val="single" w:sz="4" w:space="0" w:color="auto"/>
              <w:bottom w:val="single" w:sz="4" w:space="0" w:color="auto"/>
              <w:right w:val="single" w:sz="4" w:space="0" w:color="auto"/>
            </w:tcBorders>
            <w:vAlign w:val="center"/>
          </w:tcPr>
          <w:p w14:paraId="7ABC2FA1"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4,168</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07C3FAE"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3.4</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9A3CA5B"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3.3</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7B96DE3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0.76</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65D81063"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CF9A485"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210</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00295424"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390</w:t>
            </w:r>
          </w:p>
        </w:tc>
        <w:tc>
          <w:tcPr>
            <w:tcW w:w="720" w:type="dxa"/>
            <w:tcBorders>
              <w:top w:val="single" w:sz="4" w:space="0" w:color="auto"/>
              <w:left w:val="single" w:sz="4" w:space="0" w:color="auto"/>
              <w:bottom w:val="single" w:sz="4" w:space="0" w:color="auto"/>
              <w:right w:val="single" w:sz="4" w:space="0" w:color="auto"/>
            </w:tcBorders>
            <w:vAlign w:val="center"/>
          </w:tcPr>
          <w:p w14:paraId="4C8DAA0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100</w:t>
            </w:r>
          </w:p>
        </w:tc>
        <w:tc>
          <w:tcPr>
            <w:tcW w:w="990" w:type="dxa"/>
            <w:tcBorders>
              <w:top w:val="single" w:sz="4" w:space="0" w:color="auto"/>
              <w:left w:val="single" w:sz="4" w:space="0" w:color="auto"/>
              <w:bottom w:val="single" w:sz="4" w:space="0" w:color="auto"/>
              <w:right w:val="single" w:sz="4" w:space="0" w:color="auto"/>
            </w:tcBorders>
            <w:vAlign w:val="center"/>
          </w:tcPr>
          <w:p w14:paraId="71C12DF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8</w:t>
            </w:r>
          </w:p>
        </w:tc>
        <w:tc>
          <w:tcPr>
            <w:tcW w:w="810" w:type="dxa"/>
            <w:tcBorders>
              <w:top w:val="single" w:sz="4" w:space="0" w:color="auto"/>
              <w:left w:val="single" w:sz="4" w:space="0" w:color="auto"/>
              <w:bottom w:val="single" w:sz="4" w:space="0" w:color="auto"/>
              <w:right w:val="single" w:sz="4" w:space="0" w:color="auto"/>
            </w:tcBorders>
            <w:vAlign w:val="center"/>
          </w:tcPr>
          <w:p w14:paraId="1B0DD113"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120</w:t>
            </w:r>
          </w:p>
        </w:tc>
        <w:tc>
          <w:tcPr>
            <w:tcW w:w="990" w:type="dxa"/>
            <w:tcBorders>
              <w:top w:val="single" w:sz="4" w:space="0" w:color="auto"/>
              <w:left w:val="single" w:sz="4" w:space="0" w:color="auto"/>
              <w:bottom w:val="single" w:sz="4" w:space="0" w:color="auto"/>
              <w:right w:val="single" w:sz="4" w:space="0" w:color="auto"/>
            </w:tcBorders>
            <w:vAlign w:val="center"/>
          </w:tcPr>
          <w:p w14:paraId="7C1A861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0.08</w:t>
            </w:r>
          </w:p>
        </w:tc>
        <w:tc>
          <w:tcPr>
            <w:tcW w:w="990" w:type="dxa"/>
            <w:tcBorders>
              <w:top w:val="single" w:sz="4" w:space="0" w:color="auto"/>
              <w:left w:val="single" w:sz="4" w:space="0" w:color="auto"/>
              <w:bottom w:val="single" w:sz="4" w:space="0" w:color="auto"/>
              <w:right w:val="single" w:sz="4" w:space="0" w:color="auto"/>
            </w:tcBorders>
            <w:vAlign w:val="center"/>
          </w:tcPr>
          <w:p w14:paraId="2097F9E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11</w:t>
            </w:r>
          </w:p>
        </w:tc>
        <w:tc>
          <w:tcPr>
            <w:tcW w:w="900" w:type="dxa"/>
            <w:tcBorders>
              <w:top w:val="single" w:sz="4" w:space="0" w:color="auto"/>
              <w:left w:val="single" w:sz="4" w:space="0" w:color="auto"/>
              <w:bottom w:val="single" w:sz="4" w:space="0" w:color="auto"/>
              <w:right w:val="single" w:sz="4" w:space="0" w:color="auto"/>
            </w:tcBorders>
            <w:vAlign w:val="center"/>
          </w:tcPr>
          <w:p w14:paraId="015BC873"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0.84</w:t>
            </w:r>
          </w:p>
        </w:tc>
        <w:tc>
          <w:tcPr>
            <w:tcW w:w="1080" w:type="dxa"/>
            <w:tcBorders>
              <w:top w:val="single" w:sz="4" w:space="0" w:color="auto"/>
              <w:left w:val="single" w:sz="4" w:space="0" w:color="auto"/>
              <w:bottom w:val="single" w:sz="4" w:space="0" w:color="auto"/>
              <w:right w:val="single" w:sz="4" w:space="0" w:color="auto"/>
            </w:tcBorders>
            <w:vAlign w:val="center"/>
          </w:tcPr>
          <w:p w14:paraId="3925A4F7"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14:paraId="7436729E"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63,000</w:t>
            </w:r>
          </w:p>
        </w:tc>
        <w:tc>
          <w:tcPr>
            <w:tcW w:w="720" w:type="dxa"/>
            <w:tcBorders>
              <w:top w:val="single" w:sz="4" w:space="0" w:color="auto"/>
              <w:left w:val="single" w:sz="4" w:space="0" w:color="auto"/>
              <w:bottom w:val="single" w:sz="4" w:space="0" w:color="auto"/>
              <w:right w:val="single" w:sz="4" w:space="0" w:color="auto"/>
            </w:tcBorders>
            <w:vAlign w:val="center"/>
          </w:tcPr>
          <w:p w14:paraId="67D8095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4,700</w:t>
            </w:r>
          </w:p>
        </w:tc>
        <w:tc>
          <w:tcPr>
            <w:tcW w:w="1150" w:type="dxa"/>
            <w:tcBorders>
              <w:top w:val="single" w:sz="4" w:space="0" w:color="auto"/>
              <w:left w:val="single" w:sz="4" w:space="0" w:color="auto"/>
              <w:bottom w:val="single" w:sz="4" w:space="0" w:color="auto"/>
              <w:right w:val="single" w:sz="4" w:space="0" w:color="auto"/>
            </w:tcBorders>
            <w:vAlign w:val="center"/>
          </w:tcPr>
          <w:p w14:paraId="65EC1943"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r>
      <w:tr w:rsidR="00EF5275" w:rsidRPr="00187FE1" w14:paraId="27A092C2" w14:textId="77777777" w:rsidTr="00D6404D">
        <w:trPr>
          <w:gridAfter w:val="3"/>
          <w:wAfter w:w="1280" w:type="dxa"/>
          <w:trHeight w:val="20"/>
        </w:trPr>
        <w:tc>
          <w:tcPr>
            <w:tcW w:w="2444" w:type="dxa"/>
            <w:gridSpan w:val="2"/>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766E4F9" w14:textId="77777777" w:rsidR="00EF5275" w:rsidRPr="00187FE1" w:rsidRDefault="00EF5275" w:rsidP="00D6404D">
            <w:pPr>
              <w:pStyle w:val="LFTTabletext"/>
              <w:jc w:val="center"/>
              <w:rPr>
                <w:rFonts w:asciiTheme="minorHAnsi" w:hAnsiTheme="minorHAnsi"/>
                <w:sz w:val="20"/>
                <w:szCs w:val="20"/>
              </w:rPr>
            </w:pPr>
            <w:r w:rsidRPr="00187FE1">
              <w:rPr>
                <w:rFonts w:asciiTheme="minorHAnsi" w:hAnsiTheme="minorHAnsi"/>
                <w:sz w:val="20"/>
                <w:szCs w:val="20"/>
              </w:rPr>
              <w:t>Median</w:t>
            </w:r>
            <w:r w:rsidRPr="00187FE1">
              <w:rPr>
                <w:rFonts w:asciiTheme="minorHAnsi" w:hAnsiTheme="minorHAnsi"/>
                <w:sz w:val="20"/>
                <w:szCs w:val="20"/>
                <w:vertAlign w:val="superscript"/>
              </w:rPr>
              <w:t>1</w:t>
            </w:r>
          </w:p>
        </w:tc>
        <w:tc>
          <w:tcPr>
            <w:tcW w:w="990" w:type="dxa"/>
            <w:tcBorders>
              <w:top w:val="single" w:sz="4" w:space="0" w:color="auto"/>
              <w:left w:val="single" w:sz="4" w:space="0" w:color="auto"/>
              <w:bottom w:val="single" w:sz="4" w:space="0" w:color="auto"/>
              <w:right w:val="single" w:sz="4" w:space="0" w:color="auto"/>
            </w:tcBorders>
            <w:vAlign w:val="center"/>
          </w:tcPr>
          <w:p w14:paraId="216B0185"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58</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12615B9"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0.5</w:t>
            </w:r>
          </w:p>
        </w:tc>
        <w:tc>
          <w:tcPr>
            <w:tcW w:w="81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D1C1BD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1.1</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4A650BCE"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0.05</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182AB9D"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2CFE6E58"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8.2</w:t>
            </w:r>
          </w:p>
        </w:tc>
        <w:tc>
          <w:tcPr>
            <w:tcW w:w="9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37DBE44F"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26.5</w:t>
            </w:r>
          </w:p>
        </w:tc>
        <w:tc>
          <w:tcPr>
            <w:tcW w:w="720" w:type="dxa"/>
            <w:tcBorders>
              <w:top w:val="single" w:sz="4" w:space="0" w:color="auto"/>
              <w:left w:val="single" w:sz="4" w:space="0" w:color="auto"/>
              <w:bottom w:val="single" w:sz="4" w:space="0" w:color="auto"/>
              <w:right w:val="single" w:sz="4" w:space="0" w:color="auto"/>
            </w:tcBorders>
            <w:vAlign w:val="center"/>
          </w:tcPr>
          <w:p w14:paraId="09D28956"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18</w:t>
            </w:r>
          </w:p>
        </w:tc>
        <w:tc>
          <w:tcPr>
            <w:tcW w:w="990" w:type="dxa"/>
            <w:tcBorders>
              <w:top w:val="single" w:sz="4" w:space="0" w:color="auto"/>
              <w:left w:val="single" w:sz="4" w:space="0" w:color="auto"/>
              <w:bottom w:val="single" w:sz="4" w:space="0" w:color="auto"/>
              <w:right w:val="single" w:sz="4" w:space="0" w:color="auto"/>
            </w:tcBorders>
            <w:vAlign w:val="center"/>
          </w:tcPr>
          <w:p w14:paraId="6CEB6B86"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0.24</w:t>
            </w:r>
          </w:p>
        </w:tc>
        <w:tc>
          <w:tcPr>
            <w:tcW w:w="810" w:type="dxa"/>
            <w:tcBorders>
              <w:top w:val="single" w:sz="4" w:space="0" w:color="auto"/>
              <w:left w:val="single" w:sz="4" w:space="0" w:color="auto"/>
              <w:bottom w:val="single" w:sz="4" w:space="0" w:color="auto"/>
              <w:right w:val="single" w:sz="4" w:space="0" w:color="auto"/>
            </w:tcBorders>
            <w:vAlign w:val="center"/>
          </w:tcPr>
          <w:p w14:paraId="1E88F83B"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5</w:t>
            </w:r>
          </w:p>
        </w:tc>
        <w:tc>
          <w:tcPr>
            <w:tcW w:w="990" w:type="dxa"/>
            <w:tcBorders>
              <w:top w:val="single" w:sz="4" w:space="0" w:color="auto"/>
              <w:left w:val="single" w:sz="4" w:space="0" w:color="auto"/>
              <w:bottom w:val="single" w:sz="4" w:space="0" w:color="auto"/>
              <w:right w:val="single" w:sz="4" w:space="0" w:color="auto"/>
            </w:tcBorders>
            <w:vAlign w:val="center"/>
          </w:tcPr>
          <w:p w14:paraId="07A7AF5A"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0.07</w:t>
            </w:r>
          </w:p>
        </w:tc>
        <w:tc>
          <w:tcPr>
            <w:tcW w:w="990" w:type="dxa"/>
            <w:tcBorders>
              <w:top w:val="single" w:sz="4" w:space="0" w:color="auto"/>
              <w:left w:val="single" w:sz="4" w:space="0" w:color="auto"/>
              <w:bottom w:val="single" w:sz="4" w:space="0" w:color="auto"/>
              <w:right w:val="single" w:sz="4" w:space="0" w:color="auto"/>
            </w:tcBorders>
            <w:vAlign w:val="center"/>
          </w:tcPr>
          <w:p w14:paraId="46FEC0D9"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2.12</w:t>
            </w:r>
          </w:p>
        </w:tc>
        <w:tc>
          <w:tcPr>
            <w:tcW w:w="900" w:type="dxa"/>
            <w:tcBorders>
              <w:top w:val="single" w:sz="4" w:space="0" w:color="auto"/>
              <w:left w:val="single" w:sz="4" w:space="0" w:color="auto"/>
              <w:bottom w:val="single" w:sz="4" w:space="0" w:color="auto"/>
              <w:right w:val="single" w:sz="4" w:space="0" w:color="auto"/>
            </w:tcBorders>
            <w:vAlign w:val="center"/>
          </w:tcPr>
          <w:p w14:paraId="363924AB"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0.77</w:t>
            </w:r>
          </w:p>
        </w:tc>
        <w:tc>
          <w:tcPr>
            <w:tcW w:w="1080" w:type="dxa"/>
            <w:tcBorders>
              <w:top w:val="single" w:sz="4" w:space="0" w:color="auto"/>
              <w:left w:val="single" w:sz="4" w:space="0" w:color="auto"/>
              <w:bottom w:val="single" w:sz="4" w:space="0" w:color="auto"/>
              <w:right w:val="single" w:sz="4" w:space="0" w:color="auto"/>
            </w:tcBorders>
            <w:vAlign w:val="center"/>
          </w:tcPr>
          <w:p w14:paraId="494073CF"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c>
          <w:tcPr>
            <w:tcW w:w="990" w:type="dxa"/>
            <w:tcBorders>
              <w:top w:val="single" w:sz="4" w:space="0" w:color="auto"/>
              <w:left w:val="single" w:sz="4" w:space="0" w:color="auto"/>
              <w:bottom w:val="single" w:sz="4" w:space="0" w:color="auto"/>
              <w:right w:val="single" w:sz="4" w:space="0" w:color="auto"/>
            </w:tcBorders>
            <w:vAlign w:val="center"/>
          </w:tcPr>
          <w:p w14:paraId="48A7B52C"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2,150</w:t>
            </w:r>
          </w:p>
        </w:tc>
        <w:tc>
          <w:tcPr>
            <w:tcW w:w="720" w:type="dxa"/>
            <w:tcBorders>
              <w:top w:val="single" w:sz="4" w:space="0" w:color="auto"/>
              <w:left w:val="single" w:sz="4" w:space="0" w:color="auto"/>
              <w:bottom w:val="single" w:sz="4" w:space="0" w:color="auto"/>
              <w:right w:val="single" w:sz="4" w:space="0" w:color="auto"/>
            </w:tcBorders>
            <w:vAlign w:val="center"/>
          </w:tcPr>
          <w:p w14:paraId="64DE452E"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1,100</w:t>
            </w:r>
          </w:p>
        </w:tc>
        <w:tc>
          <w:tcPr>
            <w:tcW w:w="1150" w:type="dxa"/>
            <w:tcBorders>
              <w:top w:val="single" w:sz="4" w:space="0" w:color="auto"/>
              <w:left w:val="single" w:sz="4" w:space="0" w:color="auto"/>
              <w:bottom w:val="single" w:sz="4" w:space="0" w:color="auto"/>
              <w:right w:val="single" w:sz="4" w:space="0" w:color="auto"/>
            </w:tcBorders>
            <w:vAlign w:val="center"/>
          </w:tcPr>
          <w:p w14:paraId="3E10DAA4" w14:textId="77777777" w:rsidR="00EF5275" w:rsidRPr="00CE1A3B" w:rsidRDefault="00EF5275" w:rsidP="00D6404D">
            <w:pPr>
              <w:pStyle w:val="LFTTabletext"/>
              <w:jc w:val="center"/>
              <w:rPr>
                <w:rFonts w:asciiTheme="minorHAnsi" w:hAnsiTheme="minorHAnsi"/>
                <w:sz w:val="20"/>
                <w:szCs w:val="20"/>
              </w:rPr>
            </w:pPr>
            <w:r w:rsidRPr="00CE1A3B">
              <w:rPr>
                <w:rFonts w:asciiTheme="minorHAnsi" w:hAnsiTheme="minorHAnsi"/>
                <w:sz w:val="20"/>
                <w:szCs w:val="20"/>
              </w:rPr>
              <w:t>--</w:t>
            </w:r>
          </w:p>
        </w:tc>
      </w:tr>
      <w:tr w:rsidR="00EF5275" w:rsidRPr="00187FE1" w14:paraId="43FCCF5D" w14:textId="77777777" w:rsidTr="00D6404D">
        <w:trPr>
          <w:gridAfter w:val="3"/>
          <w:wAfter w:w="1280" w:type="dxa"/>
          <w:trHeight w:val="20"/>
        </w:trPr>
        <w:tc>
          <w:tcPr>
            <w:tcW w:w="17994" w:type="dxa"/>
            <w:gridSpan w:val="19"/>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tcPr>
          <w:p w14:paraId="562AD366" w14:textId="77777777" w:rsidR="00EF5275" w:rsidRPr="00187FE1" w:rsidRDefault="00EF5275" w:rsidP="00D6404D">
            <w:pPr>
              <w:pStyle w:val="LFTTabletext"/>
              <w:rPr>
                <w:rFonts w:asciiTheme="minorHAnsi" w:hAnsiTheme="minorHAnsi"/>
                <w:sz w:val="20"/>
                <w:szCs w:val="20"/>
              </w:rPr>
            </w:pPr>
            <w:r w:rsidRPr="00187FE1">
              <w:rPr>
                <w:rFonts w:asciiTheme="minorHAnsi" w:hAnsiTheme="minorHAnsi"/>
                <w:sz w:val="20"/>
                <w:szCs w:val="20"/>
              </w:rPr>
              <w:t xml:space="preserve">Source: International Stormwater Database Version 3 (Updated 2008). </w:t>
            </w:r>
          </w:p>
        </w:tc>
      </w:tr>
    </w:tbl>
    <w:p w14:paraId="54ABFE6C" w14:textId="77777777" w:rsidR="00EF5275" w:rsidRPr="00187FE1" w:rsidRDefault="00EF5275" w:rsidP="00EF5275">
      <w:pPr>
        <w:pStyle w:val="LFTMemoTEXT"/>
        <w:spacing w:after="0" w:line="240" w:lineRule="auto"/>
        <w:rPr>
          <w:rFonts w:cs="Arial"/>
          <w:sz w:val="18"/>
          <w:szCs w:val="18"/>
        </w:rPr>
      </w:pPr>
    </w:p>
    <w:p w14:paraId="654C54B1" w14:textId="77777777" w:rsidR="00EF5275" w:rsidRPr="00187FE1" w:rsidRDefault="00EF5275" w:rsidP="00EF5275">
      <w:pPr>
        <w:pStyle w:val="LFTMemoTEXT"/>
        <w:spacing w:after="0" w:line="240" w:lineRule="auto"/>
        <w:rPr>
          <w:rFonts w:cs="Arial"/>
          <w:sz w:val="18"/>
          <w:szCs w:val="18"/>
        </w:rPr>
      </w:pPr>
    </w:p>
    <w:p w14:paraId="3C59F3E0" w14:textId="77777777" w:rsidR="00EF5275" w:rsidRPr="00187FE1" w:rsidRDefault="00EF5275" w:rsidP="00EF5275">
      <w:pPr>
        <w:pStyle w:val="LFTMemoTEXT"/>
        <w:spacing w:after="0" w:line="240" w:lineRule="auto"/>
        <w:rPr>
          <w:rFonts w:cs="Arial"/>
          <w:sz w:val="18"/>
          <w:szCs w:val="18"/>
        </w:rPr>
      </w:pPr>
    </w:p>
    <w:p w14:paraId="61EDAF97" w14:textId="77777777" w:rsidR="00EF5275" w:rsidRPr="00187FE1" w:rsidRDefault="00EF5275" w:rsidP="00EF5275">
      <w:pPr>
        <w:pStyle w:val="LFTMemoTEXT"/>
        <w:spacing w:after="0" w:line="240" w:lineRule="auto"/>
        <w:rPr>
          <w:rFonts w:cs="Arial"/>
          <w:sz w:val="18"/>
          <w:szCs w:val="18"/>
        </w:rPr>
      </w:pPr>
    </w:p>
    <w:p w14:paraId="76761E2D" w14:textId="77777777" w:rsidR="00EF5275" w:rsidRPr="00187FE1" w:rsidRDefault="00EF5275" w:rsidP="00EF5275">
      <w:pPr>
        <w:pStyle w:val="LFTMemoTEXT"/>
        <w:spacing w:after="0" w:line="240" w:lineRule="auto"/>
        <w:rPr>
          <w:rFonts w:cs="Arial"/>
          <w:sz w:val="18"/>
          <w:szCs w:val="18"/>
        </w:rPr>
      </w:pPr>
    </w:p>
    <w:p w14:paraId="2C709AE3" w14:textId="77777777" w:rsidR="00EF5275" w:rsidRPr="00187FE1" w:rsidRDefault="00EF5275" w:rsidP="00EF5275">
      <w:pPr>
        <w:pStyle w:val="LFTMemoTEXT"/>
        <w:spacing w:after="0" w:line="240" w:lineRule="auto"/>
        <w:rPr>
          <w:rFonts w:cs="Arial"/>
          <w:sz w:val="18"/>
          <w:szCs w:val="18"/>
        </w:rPr>
      </w:pPr>
    </w:p>
    <w:p w14:paraId="76F2B7B9" w14:textId="77777777" w:rsidR="00EF5275" w:rsidRPr="00187FE1" w:rsidRDefault="00EF5275" w:rsidP="00EF5275">
      <w:pPr>
        <w:pStyle w:val="LFTMemoTEXT"/>
        <w:spacing w:after="0" w:line="240" w:lineRule="auto"/>
        <w:rPr>
          <w:rFonts w:cs="Arial"/>
          <w:sz w:val="18"/>
          <w:szCs w:val="18"/>
        </w:rPr>
      </w:pPr>
    </w:p>
    <w:p w14:paraId="587F3C6D" w14:textId="77777777" w:rsidR="00EF5275" w:rsidRPr="00187FE1" w:rsidRDefault="00EF5275" w:rsidP="00EF5275">
      <w:pPr>
        <w:pStyle w:val="LFTMemoTEXT"/>
        <w:spacing w:after="0" w:line="240" w:lineRule="auto"/>
        <w:rPr>
          <w:rFonts w:cs="Arial"/>
          <w:sz w:val="18"/>
          <w:szCs w:val="18"/>
        </w:rPr>
      </w:pPr>
    </w:p>
    <w:p w14:paraId="243E0421" w14:textId="77777777" w:rsidR="00EF5275" w:rsidRPr="00187FE1" w:rsidRDefault="00EF5275" w:rsidP="00EF5275">
      <w:pPr>
        <w:pStyle w:val="LFTMemoTEXT"/>
        <w:spacing w:after="0" w:line="240" w:lineRule="auto"/>
        <w:rPr>
          <w:rFonts w:cs="Arial"/>
          <w:sz w:val="18"/>
          <w:szCs w:val="18"/>
        </w:rPr>
      </w:pPr>
    </w:p>
    <w:p w14:paraId="7A313A5B" w14:textId="77777777" w:rsidR="00EF5275" w:rsidRPr="00187FE1" w:rsidRDefault="00EF5275" w:rsidP="00EF5275">
      <w:pPr>
        <w:pStyle w:val="LFTMemoTEXT"/>
        <w:spacing w:after="0" w:line="240" w:lineRule="auto"/>
        <w:rPr>
          <w:rFonts w:cs="Arial"/>
          <w:sz w:val="18"/>
          <w:szCs w:val="18"/>
        </w:rPr>
      </w:pPr>
    </w:p>
    <w:p w14:paraId="4D98A321" w14:textId="77777777" w:rsidR="00EF5275" w:rsidRPr="00187FE1" w:rsidRDefault="00EF5275" w:rsidP="00EF5275">
      <w:pPr>
        <w:pStyle w:val="LFTMemoTEXT"/>
        <w:spacing w:after="0" w:line="240" w:lineRule="auto"/>
        <w:rPr>
          <w:rFonts w:cs="Arial"/>
          <w:sz w:val="18"/>
          <w:szCs w:val="18"/>
        </w:rPr>
      </w:pPr>
    </w:p>
    <w:p w14:paraId="73B6FC61" w14:textId="77777777" w:rsidR="00EF5275" w:rsidRPr="00187FE1" w:rsidRDefault="00EF5275" w:rsidP="00EF5275">
      <w:pPr>
        <w:pStyle w:val="LFTMemoTEXT"/>
        <w:spacing w:after="0" w:line="240" w:lineRule="auto"/>
        <w:rPr>
          <w:rFonts w:cs="Arial"/>
          <w:sz w:val="18"/>
          <w:szCs w:val="18"/>
        </w:rPr>
      </w:pPr>
    </w:p>
    <w:p w14:paraId="4DFD1BCF" w14:textId="77777777" w:rsidR="00EF5275" w:rsidRPr="00187FE1" w:rsidRDefault="00EF5275" w:rsidP="00EF5275">
      <w:pPr>
        <w:pStyle w:val="LFTMemoTEXT"/>
        <w:spacing w:after="0" w:line="240" w:lineRule="auto"/>
        <w:rPr>
          <w:rFonts w:cs="Arial"/>
          <w:sz w:val="18"/>
          <w:szCs w:val="18"/>
        </w:rPr>
      </w:pPr>
    </w:p>
    <w:p w14:paraId="0220B6BC" w14:textId="77777777" w:rsidR="00EF5275" w:rsidRPr="00187FE1" w:rsidRDefault="00EF5275" w:rsidP="00EF5275">
      <w:pPr>
        <w:pStyle w:val="LFTMemoTEXT"/>
        <w:spacing w:after="0" w:line="240" w:lineRule="auto"/>
        <w:rPr>
          <w:rFonts w:cs="Arial"/>
          <w:sz w:val="18"/>
          <w:szCs w:val="18"/>
        </w:rPr>
      </w:pPr>
    </w:p>
    <w:p w14:paraId="3C0EF84E" w14:textId="77777777" w:rsidR="00EF5275" w:rsidRPr="00187FE1" w:rsidRDefault="00EF5275" w:rsidP="00EF5275">
      <w:pPr>
        <w:pStyle w:val="LFTMemoTEXT"/>
        <w:spacing w:after="0" w:line="240" w:lineRule="auto"/>
        <w:rPr>
          <w:rFonts w:cs="Arial"/>
          <w:sz w:val="18"/>
          <w:szCs w:val="18"/>
        </w:rPr>
      </w:pPr>
    </w:p>
    <w:p w14:paraId="2558900C" w14:textId="77777777" w:rsidR="00EF5275" w:rsidRPr="00187FE1" w:rsidRDefault="00EF5275" w:rsidP="00EF5275">
      <w:pPr>
        <w:pStyle w:val="LFTMemoTEXT"/>
        <w:spacing w:after="0" w:line="240" w:lineRule="auto"/>
        <w:rPr>
          <w:rFonts w:cs="Arial"/>
          <w:sz w:val="18"/>
          <w:szCs w:val="18"/>
        </w:rPr>
      </w:pPr>
    </w:p>
    <w:p w14:paraId="519AE052" w14:textId="77777777" w:rsidR="00EF5275" w:rsidRPr="00187FE1" w:rsidRDefault="00EF5275" w:rsidP="00EF5275">
      <w:pPr>
        <w:pStyle w:val="LFTMemoTEXT"/>
        <w:spacing w:after="0" w:line="240" w:lineRule="auto"/>
        <w:rPr>
          <w:rFonts w:cs="Arial"/>
          <w:sz w:val="18"/>
          <w:szCs w:val="18"/>
        </w:rPr>
      </w:pPr>
    </w:p>
    <w:p w14:paraId="3D9C79F6" w14:textId="77777777" w:rsidR="00EF5275" w:rsidRPr="00187FE1" w:rsidRDefault="00EF5275" w:rsidP="00EF5275">
      <w:pPr>
        <w:pStyle w:val="LFTMemoTEXT"/>
        <w:spacing w:after="0" w:line="240" w:lineRule="auto"/>
        <w:rPr>
          <w:rFonts w:cs="Arial"/>
          <w:sz w:val="18"/>
          <w:szCs w:val="18"/>
        </w:rPr>
      </w:pPr>
    </w:p>
    <w:p w14:paraId="36FFB9D8" w14:textId="77777777" w:rsidR="00EF5275" w:rsidRPr="00187FE1" w:rsidRDefault="00EF5275" w:rsidP="00EF5275">
      <w:pPr>
        <w:pStyle w:val="LFTMemoTEXT"/>
        <w:spacing w:after="0" w:line="240" w:lineRule="auto"/>
        <w:rPr>
          <w:rFonts w:cs="Arial"/>
          <w:sz w:val="18"/>
          <w:szCs w:val="18"/>
        </w:rPr>
      </w:pPr>
    </w:p>
    <w:p w14:paraId="0B896764" w14:textId="77777777" w:rsidR="00EF5275" w:rsidRPr="00187FE1" w:rsidRDefault="00EF5275" w:rsidP="00EF5275">
      <w:pPr>
        <w:pStyle w:val="LFTMemoTEXT"/>
        <w:spacing w:after="0" w:line="240" w:lineRule="auto"/>
        <w:rPr>
          <w:rFonts w:cs="Arial"/>
          <w:sz w:val="18"/>
          <w:szCs w:val="18"/>
        </w:rPr>
      </w:pPr>
    </w:p>
    <w:p w14:paraId="31502B97" w14:textId="77777777" w:rsidR="00EF5275" w:rsidRPr="00187FE1" w:rsidRDefault="00EF5275" w:rsidP="00EF5275">
      <w:pPr>
        <w:pStyle w:val="LFTMemoTEXT"/>
        <w:spacing w:after="0" w:line="240" w:lineRule="auto"/>
        <w:rPr>
          <w:rFonts w:cs="Arial"/>
          <w:sz w:val="18"/>
          <w:szCs w:val="18"/>
        </w:rPr>
      </w:pPr>
    </w:p>
    <w:p w14:paraId="6BA50589" w14:textId="77777777" w:rsidR="00EF5275" w:rsidRPr="00187FE1" w:rsidRDefault="00EF5275" w:rsidP="00EF5275">
      <w:pPr>
        <w:pStyle w:val="LFTMemoTEXT"/>
        <w:spacing w:after="0" w:line="240" w:lineRule="auto"/>
        <w:rPr>
          <w:rFonts w:cs="Arial"/>
          <w:sz w:val="18"/>
          <w:szCs w:val="18"/>
        </w:rPr>
      </w:pPr>
    </w:p>
    <w:p w14:paraId="34D25620" w14:textId="77777777" w:rsidR="00EF5275" w:rsidRPr="00187FE1" w:rsidRDefault="00EF5275" w:rsidP="00EF5275">
      <w:pPr>
        <w:pStyle w:val="LFTMemoTEXT"/>
        <w:spacing w:after="0" w:line="240" w:lineRule="auto"/>
        <w:rPr>
          <w:rFonts w:cs="Arial"/>
          <w:sz w:val="18"/>
          <w:szCs w:val="18"/>
        </w:rPr>
      </w:pPr>
    </w:p>
    <w:p w14:paraId="043EDF1F" w14:textId="77777777" w:rsidR="00EF5275" w:rsidRPr="00187FE1" w:rsidRDefault="00EF5275" w:rsidP="00EF5275">
      <w:pPr>
        <w:pStyle w:val="LFTMemoTEXT"/>
        <w:spacing w:after="0" w:line="240" w:lineRule="auto"/>
        <w:rPr>
          <w:rFonts w:cs="Arial"/>
          <w:sz w:val="18"/>
          <w:szCs w:val="18"/>
        </w:rPr>
      </w:pPr>
    </w:p>
    <w:p w14:paraId="7B026566" w14:textId="77777777" w:rsidR="00EF5275" w:rsidRPr="00187FE1" w:rsidRDefault="00EF5275" w:rsidP="00EF5275">
      <w:pPr>
        <w:pStyle w:val="LFTMemoTEXT"/>
        <w:spacing w:after="0" w:line="240" w:lineRule="auto"/>
        <w:rPr>
          <w:rFonts w:cs="Arial"/>
          <w:sz w:val="18"/>
          <w:szCs w:val="18"/>
        </w:rPr>
      </w:pPr>
    </w:p>
    <w:p w14:paraId="25F902A7" w14:textId="77777777" w:rsidR="00EF5275" w:rsidRPr="00187FE1" w:rsidRDefault="00EF5275" w:rsidP="00EF5275">
      <w:pPr>
        <w:pStyle w:val="LFTMemoTEXT"/>
        <w:spacing w:after="0" w:line="240" w:lineRule="auto"/>
        <w:rPr>
          <w:rFonts w:cs="Arial"/>
          <w:sz w:val="18"/>
          <w:szCs w:val="18"/>
        </w:rPr>
      </w:pPr>
    </w:p>
    <w:p w14:paraId="5CE7793D" w14:textId="77777777" w:rsidR="00EF5275" w:rsidRPr="00187FE1" w:rsidRDefault="00EF5275" w:rsidP="00EF5275">
      <w:pPr>
        <w:pStyle w:val="LFTMemoTEXT"/>
        <w:spacing w:after="0" w:line="240" w:lineRule="auto"/>
        <w:rPr>
          <w:rFonts w:cs="Arial"/>
          <w:sz w:val="18"/>
          <w:szCs w:val="18"/>
        </w:rPr>
      </w:pPr>
    </w:p>
    <w:p w14:paraId="3722F852" w14:textId="77777777" w:rsidR="00EF5275" w:rsidRPr="00187FE1" w:rsidRDefault="00EF5275" w:rsidP="00EF5275">
      <w:pPr>
        <w:pStyle w:val="LFTMemoTEXT"/>
        <w:spacing w:after="0" w:line="240" w:lineRule="auto"/>
        <w:rPr>
          <w:rFonts w:cs="Arial"/>
          <w:sz w:val="18"/>
          <w:szCs w:val="18"/>
        </w:rPr>
      </w:pPr>
    </w:p>
    <w:p w14:paraId="539D2F7D" w14:textId="77777777" w:rsidR="00EF5275" w:rsidRPr="00187FE1" w:rsidRDefault="00EF5275" w:rsidP="00EF5275">
      <w:pPr>
        <w:pStyle w:val="LFTMemoTEXT"/>
        <w:spacing w:after="0" w:line="240" w:lineRule="auto"/>
        <w:rPr>
          <w:rFonts w:cs="Arial"/>
          <w:sz w:val="18"/>
          <w:szCs w:val="18"/>
        </w:rPr>
      </w:pPr>
    </w:p>
    <w:p w14:paraId="5033B61C" w14:textId="77777777" w:rsidR="00EF5275" w:rsidRPr="00187FE1" w:rsidRDefault="00EF5275" w:rsidP="00EF5275">
      <w:pPr>
        <w:pStyle w:val="LFTMemoTEXT"/>
        <w:spacing w:after="0" w:line="240" w:lineRule="auto"/>
        <w:rPr>
          <w:rFonts w:cs="Arial"/>
          <w:sz w:val="18"/>
          <w:szCs w:val="18"/>
        </w:rPr>
      </w:pPr>
    </w:p>
    <w:p w14:paraId="6ADE38FF" w14:textId="77777777" w:rsidR="00EF5275" w:rsidRPr="00187FE1" w:rsidRDefault="00EF5275" w:rsidP="00EF5275">
      <w:pPr>
        <w:pStyle w:val="LFTMemoTEXT"/>
        <w:spacing w:after="0" w:line="240" w:lineRule="auto"/>
        <w:rPr>
          <w:rFonts w:cs="Arial"/>
          <w:sz w:val="18"/>
          <w:szCs w:val="18"/>
        </w:rPr>
      </w:pPr>
    </w:p>
    <w:p w14:paraId="6A3D6CE5" w14:textId="77777777" w:rsidR="00EF5275" w:rsidRPr="00187FE1" w:rsidRDefault="00EF5275" w:rsidP="00EF5275">
      <w:pPr>
        <w:pStyle w:val="LFTMemoTEXT"/>
        <w:spacing w:after="0" w:line="240" w:lineRule="auto"/>
        <w:rPr>
          <w:rFonts w:cs="Arial"/>
          <w:sz w:val="18"/>
          <w:szCs w:val="18"/>
        </w:rPr>
      </w:pPr>
    </w:p>
    <w:p w14:paraId="51877A83" w14:textId="77777777" w:rsidR="00EF5275" w:rsidRPr="00187FE1" w:rsidRDefault="00EF5275" w:rsidP="00EF5275">
      <w:pPr>
        <w:pStyle w:val="LFTMemoTEXT"/>
        <w:spacing w:after="0" w:line="240" w:lineRule="auto"/>
        <w:rPr>
          <w:rFonts w:cs="Arial"/>
          <w:sz w:val="18"/>
          <w:szCs w:val="18"/>
        </w:rPr>
      </w:pPr>
    </w:p>
    <w:p w14:paraId="5573CDF4" w14:textId="77777777" w:rsidR="00EF5275" w:rsidRPr="00187FE1" w:rsidRDefault="00EF5275" w:rsidP="00EF5275">
      <w:pPr>
        <w:pStyle w:val="LFTMemoTEXT"/>
        <w:spacing w:after="0" w:line="240" w:lineRule="auto"/>
        <w:rPr>
          <w:rFonts w:cs="Arial"/>
          <w:sz w:val="18"/>
          <w:szCs w:val="18"/>
        </w:rPr>
      </w:pPr>
    </w:p>
    <w:p w14:paraId="56B0E5BA" w14:textId="77777777" w:rsidR="00EF5275" w:rsidRPr="00187FE1" w:rsidRDefault="00EF5275" w:rsidP="00EF5275">
      <w:pPr>
        <w:pStyle w:val="LFTMemoTEXT"/>
        <w:spacing w:after="0" w:line="240" w:lineRule="auto"/>
        <w:rPr>
          <w:rFonts w:cs="Arial"/>
          <w:sz w:val="18"/>
          <w:szCs w:val="18"/>
        </w:rPr>
      </w:pPr>
    </w:p>
    <w:p w14:paraId="5B69F379" w14:textId="77777777" w:rsidR="00EF5275" w:rsidRPr="00187FE1" w:rsidRDefault="00EF5275" w:rsidP="00EF5275">
      <w:pPr>
        <w:pStyle w:val="LFTMemoTEXT"/>
        <w:spacing w:after="0" w:line="240" w:lineRule="auto"/>
        <w:rPr>
          <w:rFonts w:cs="Arial"/>
          <w:sz w:val="18"/>
          <w:szCs w:val="18"/>
        </w:rPr>
      </w:pPr>
    </w:p>
    <w:p w14:paraId="0AAE602C" w14:textId="77777777" w:rsidR="00EF5275" w:rsidRPr="00187FE1" w:rsidRDefault="00EF5275" w:rsidP="00EF5275">
      <w:pPr>
        <w:pStyle w:val="LFTMemoTEXT"/>
        <w:spacing w:after="0" w:line="240" w:lineRule="auto"/>
        <w:rPr>
          <w:rFonts w:cs="Arial"/>
          <w:sz w:val="18"/>
          <w:szCs w:val="18"/>
        </w:rPr>
      </w:pPr>
    </w:p>
    <w:p w14:paraId="5EAC2B15" w14:textId="77777777" w:rsidR="00EF5275" w:rsidRPr="00187FE1" w:rsidRDefault="00EF5275" w:rsidP="00EF5275">
      <w:pPr>
        <w:pStyle w:val="LFTMemoTEXT"/>
        <w:spacing w:after="0" w:line="240" w:lineRule="auto"/>
        <w:rPr>
          <w:rFonts w:cs="Arial"/>
          <w:sz w:val="18"/>
          <w:szCs w:val="18"/>
        </w:rPr>
      </w:pPr>
    </w:p>
    <w:p w14:paraId="0DFDC030" w14:textId="77777777" w:rsidR="00EF5275" w:rsidRPr="00187FE1" w:rsidRDefault="00EF5275" w:rsidP="00EF5275">
      <w:pPr>
        <w:pStyle w:val="LFTMemoTEXT"/>
        <w:spacing w:after="0" w:line="240" w:lineRule="auto"/>
        <w:rPr>
          <w:rFonts w:cs="Arial"/>
          <w:sz w:val="18"/>
          <w:szCs w:val="18"/>
        </w:rPr>
      </w:pPr>
    </w:p>
    <w:p w14:paraId="5AC2B911" w14:textId="77777777" w:rsidR="00EF5275" w:rsidRPr="00187FE1" w:rsidRDefault="00EF5275" w:rsidP="00EF5275">
      <w:pPr>
        <w:pStyle w:val="LFTMemoTEXT"/>
        <w:spacing w:after="0" w:line="240" w:lineRule="auto"/>
        <w:rPr>
          <w:rFonts w:cs="Arial"/>
          <w:sz w:val="18"/>
          <w:szCs w:val="18"/>
        </w:rPr>
      </w:pPr>
    </w:p>
    <w:p w14:paraId="7B42B3E3" w14:textId="77777777" w:rsidR="00EF5275" w:rsidRPr="00187FE1" w:rsidRDefault="00EF5275" w:rsidP="00EF5275">
      <w:pPr>
        <w:pStyle w:val="LFTMemoTEXT"/>
        <w:spacing w:after="0" w:line="240" w:lineRule="auto"/>
        <w:rPr>
          <w:rFonts w:cs="Arial"/>
          <w:sz w:val="18"/>
          <w:szCs w:val="18"/>
        </w:rPr>
      </w:pPr>
    </w:p>
    <w:p w14:paraId="48FC0F30" w14:textId="77777777" w:rsidR="00EF5275" w:rsidRPr="00187FE1" w:rsidRDefault="00EF5275" w:rsidP="00EF5275">
      <w:pPr>
        <w:pStyle w:val="LFTMemoTEXT"/>
        <w:spacing w:after="0" w:line="240" w:lineRule="auto"/>
        <w:rPr>
          <w:rFonts w:cs="Arial"/>
          <w:sz w:val="18"/>
          <w:szCs w:val="18"/>
        </w:rPr>
      </w:pPr>
    </w:p>
    <w:p w14:paraId="5A5EE596" w14:textId="77777777" w:rsidR="00D6404D" w:rsidRDefault="00D6404D" w:rsidP="00EF5275">
      <w:pPr>
        <w:pStyle w:val="LFTMemoTEXT"/>
        <w:spacing w:after="0" w:line="240" w:lineRule="auto"/>
        <w:rPr>
          <w:rFonts w:cs="Arial"/>
          <w:sz w:val="18"/>
          <w:szCs w:val="18"/>
          <w:vertAlign w:val="superscript"/>
        </w:rPr>
      </w:pPr>
    </w:p>
    <w:p w14:paraId="059A9119" w14:textId="77777777" w:rsidR="00D6404D" w:rsidRDefault="00D6404D" w:rsidP="00EF5275">
      <w:pPr>
        <w:pStyle w:val="LFTMemoTEXT"/>
        <w:spacing w:after="0" w:line="240" w:lineRule="auto"/>
        <w:rPr>
          <w:rFonts w:cs="Arial"/>
          <w:sz w:val="18"/>
          <w:szCs w:val="18"/>
          <w:vertAlign w:val="superscript"/>
        </w:rPr>
      </w:pPr>
    </w:p>
    <w:p w14:paraId="15BD2B40" w14:textId="77777777" w:rsidR="00D6404D" w:rsidRDefault="00D6404D" w:rsidP="00EF5275">
      <w:pPr>
        <w:pStyle w:val="LFTMemoTEXT"/>
        <w:spacing w:after="0" w:line="240" w:lineRule="auto"/>
        <w:rPr>
          <w:rFonts w:cs="Arial"/>
          <w:sz w:val="18"/>
          <w:szCs w:val="18"/>
          <w:vertAlign w:val="superscript"/>
        </w:rPr>
      </w:pPr>
    </w:p>
    <w:p w14:paraId="1530EE73" w14:textId="77777777" w:rsidR="00D6404D" w:rsidRDefault="00D6404D" w:rsidP="00EF5275">
      <w:pPr>
        <w:pStyle w:val="LFTMemoTEXT"/>
        <w:spacing w:after="0" w:line="240" w:lineRule="auto"/>
        <w:rPr>
          <w:rFonts w:cs="Arial"/>
          <w:sz w:val="18"/>
          <w:szCs w:val="18"/>
          <w:vertAlign w:val="superscript"/>
        </w:rPr>
      </w:pPr>
    </w:p>
    <w:p w14:paraId="11386E19" w14:textId="77777777" w:rsidR="00D6404D" w:rsidRDefault="00D6404D" w:rsidP="00EF5275">
      <w:pPr>
        <w:pStyle w:val="LFTMemoTEXT"/>
        <w:spacing w:after="0" w:line="240" w:lineRule="auto"/>
        <w:rPr>
          <w:rFonts w:cs="Arial"/>
          <w:sz w:val="18"/>
          <w:szCs w:val="18"/>
          <w:vertAlign w:val="superscript"/>
        </w:rPr>
      </w:pPr>
    </w:p>
    <w:p w14:paraId="3CE47106" w14:textId="77777777" w:rsidR="00D6404D" w:rsidRDefault="00D6404D" w:rsidP="00EF5275">
      <w:pPr>
        <w:pStyle w:val="LFTMemoTEXT"/>
        <w:spacing w:after="0" w:line="240" w:lineRule="auto"/>
        <w:rPr>
          <w:rFonts w:cs="Arial"/>
          <w:sz w:val="18"/>
          <w:szCs w:val="18"/>
          <w:vertAlign w:val="superscript"/>
        </w:rPr>
      </w:pPr>
    </w:p>
    <w:p w14:paraId="22D0D902" w14:textId="77777777" w:rsidR="00D6404D" w:rsidRDefault="00D6404D" w:rsidP="00EF5275">
      <w:pPr>
        <w:pStyle w:val="LFTMemoTEXT"/>
        <w:spacing w:after="0" w:line="240" w:lineRule="auto"/>
        <w:rPr>
          <w:rFonts w:cs="Arial"/>
          <w:sz w:val="18"/>
          <w:szCs w:val="18"/>
          <w:vertAlign w:val="superscript"/>
        </w:rPr>
      </w:pPr>
    </w:p>
    <w:p w14:paraId="4121F5CC" w14:textId="77777777" w:rsidR="00D6404D" w:rsidRDefault="00D6404D" w:rsidP="00EF5275">
      <w:pPr>
        <w:pStyle w:val="LFTMemoTEXT"/>
        <w:spacing w:after="0" w:line="240" w:lineRule="auto"/>
        <w:rPr>
          <w:rFonts w:cs="Arial"/>
          <w:sz w:val="18"/>
          <w:szCs w:val="18"/>
          <w:vertAlign w:val="superscript"/>
        </w:rPr>
      </w:pPr>
    </w:p>
    <w:p w14:paraId="4EDF654E" w14:textId="77777777" w:rsidR="00D6404D" w:rsidRDefault="00D6404D" w:rsidP="00EF5275">
      <w:pPr>
        <w:pStyle w:val="LFTMemoTEXT"/>
        <w:spacing w:after="0" w:line="240" w:lineRule="auto"/>
        <w:rPr>
          <w:rFonts w:cs="Arial"/>
          <w:sz w:val="18"/>
          <w:szCs w:val="18"/>
          <w:vertAlign w:val="superscript"/>
        </w:rPr>
      </w:pPr>
    </w:p>
    <w:p w14:paraId="6B3E4523" w14:textId="77777777" w:rsidR="00D6404D" w:rsidRDefault="00D6404D" w:rsidP="00EF5275">
      <w:pPr>
        <w:pStyle w:val="LFTMemoTEXT"/>
        <w:spacing w:after="0" w:line="240" w:lineRule="auto"/>
        <w:rPr>
          <w:rFonts w:cs="Arial"/>
          <w:sz w:val="18"/>
          <w:szCs w:val="18"/>
          <w:vertAlign w:val="superscript"/>
        </w:rPr>
      </w:pPr>
    </w:p>
    <w:p w14:paraId="4EEF4DD2" w14:textId="77777777" w:rsidR="00D6404D" w:rsidRDefault="00D6404D" w:rsidP="00EF5275">
      <w:pPr>
        <w:pStyle w:val="LFTMemoTEXT"/>
        <w:spacing w:after="0" w:line="240" w:lineRule="auto"/>
        <w:rPr>
          <w:rFonts w:cs="Arial"/>
          <w:sz w:val="18"/>
          <w:szCs w:val="18"/>
          <w:vertAlign w:val="superscript"/>
        </w:rPr>
      </w:pPr>
    </w:p>
    <w:p w14:paraId="4D893FBD" w14:textId="77777777" w:rsidR="00D6404D" w:rsidRDefault="00D6404D" w:rsidP="00EF5275">
      <w:pPr>
        <w:pStyle w:val="LFTMemoTEXT"/>
        <w:spacing w:after="0" w:line="240" w:lineRule="auto"/>
        <w:rPr>
          <w:rFonts w:cs="Arial"/>
          <w:sz w:val="18"/>
          <w:szCs w:val="18"/>
          <w:vertAlign w:val="superscript"/>
        </w:rPr>
      </w:pPr>
    </w:p>
    <w:p w14:paraId="5C93D9E0" w14:textId="77777777" w:rsidR="00D6404D" w:rsidRPr="00187FE1" w:rsidRDefault="00D6404D" w:rsidP="00D6404D">
      <w:pPr>
        <w:pStyle w:val="LFTMemoTEXT"/>
        <w:spacing w:after="0" w:line="240" w:lineRule="auto"/>
        <w:rPr>
          <w:rFonts w:cs="Arial"/>
          <w:sz w:val="18"/>
          <w:szCs w:val="18"/>
        </w:rPr>
      </w:pPr>
      <w:r w:rsidRPr="00187FE1">
        <w:rPr>
          <w:rFonts w:cs="Arial"/>
          <w:sz w:val="18"/>
          <w:szCs w:val="18"/>
          <w:vertAlign w:val="superscript"/>
        </w:rPr>
        <w:t>1</w:t>
      </w:r>
      <w:r w:rsidRPr="00187FE1">
        <w:rPr>
          <w:rFonts w:cs="Arial"/>
          <w:sz w:val="18"/>
          <w:szCs w:val="18"/>
        </w:rPr>
        <w:t>Samples with results below the detection limit were not used when calculating the median value</w:t>
      </w:r>
    </w:p>
    <w:p w14:paraId="2F1A4AC8" w14:textId="77777777" w:rsidR="00D6404D" w:rsidRPr="00187FE1" w:rsidRDefault="00D6404D" w:rsidP="00D6404D">
      <w:pPr>
        <w:pStyle w:val="LFTMemoTEXT"/>
        <w:spacing w:after="0" w:line="240" w:lineRule="auto"/>
        <w:rPr>
          <w:rFonts w:cs="Arial"/>
          <w:sz w:val="18"/>
          <w:szCs w:val="18"/>
        </w:rPr>
      </w:pPr>
      <w:r w:rsidRPr="00187FE1">
        <w:rPr>
          <w:rFonts w:cs="Arial"/>
          <w:sz w:val="18"/>
          <w:szCs w:val="18"/>
          <w:vertAlign w:val="superscript"/>
        </w:rPr>
        <w:t>2</w:t>
      </w:r>
      <w:r w:rsidRPr="00187FE1">
        <w:rPr>
          <w:rFonts w:cs="Arial"/>
          <w:sz w:val="18"/>
          <w:szCs w:val="18"/>
        </w:rPr>
        <w:t>Data was se</w:t>
      </w:r>
      <w:r>
        <w:rPr>
          <w:rFonts w:cs="Arial"/>
          <w:sz w:val="18"/>
          <w:szCs w:val="18"/>
        </w:rPr>
        <w:t>lected from states with a similar climate to MN. The appropriate states were determined using Figure 1.3 from the Stormwater BMP Design Supplement for Cold Climates document (</w:t>
      </w:r>
      <w:r w:rsidRPr="00880152">
        <w:rPr>
          <w:rFonts w:cs="Arial"/>
          <w:sz w:val="18"/>
          <w:szCs w:val="18"/>
        </w:rPr>
        <w:t>http://vermont4evolution.files.wordpress.com/2011/12/ulm-elc_coldclimates.pdf</w:t>
      </w:r>
      <w:r>
        <w:rPr>
          <w:rFonts w:cs="Arial"/>
          <w:sz w:val="18"/>
          <w:szCs w:val="18"/>
        </w:rPr>
        <w:t>)</w:t>
      </w:r>
    </w:p>
    <w:p w14:paraId="1EB39D6B" w14:textId="77777777" w:rsidR="00D6404D" w:rsidRPr="00CE041F" w:rsidRDefault="00D6404D" w:rsidP="00D263D0">
      <w:pPr>
        <w:spacing w:after="0"/>
        <w:rPr>
          <w:rFonts w:cs="Arial"/>
          <w:sz w:val="18"/>
          <w:szCs w:val="18"/>
        </w:rPr>
      </w:pPr>
      <w:r w:rsidRPr="00CE041F">
        <w:rPr>
          <w:rFonts w:cs="Arial"/>
          <w:sz w:val="18"/>
          <w:szCs w:val="18"/>
          <w:vertAlign w:val="superscript"/>
        </w:rPr>
        <w:t>3</w:t>
      </w:r>
      <w:r w:rsidRPr="00CE041F">
        <w:rPr>
          <w:rFonts w:cs="Arial"/>
          <w:sz w:val="18"/>
          <w:szCs w:val="18"/>
        </w:rPr>
        <w:t>All samples were below the detection limit</w:t>
      </w:r>
    </w:p>
    <w:p w14:paraId="2FCBCD0E" w14:textId="21A5F7E2" w:rsidR="00EF5275" w:rsidRPr="00187FE1" w:rsidRDefault="00D6404D" w:rsidP="00EF5275">
      <w:pPr>
        <w:rPr>
          <w:rFonts w:cs="Arial"/>
          <w:sz w:val="18"/>
          <w:szCs w:val="18"/>
        </w:rPr>
      </w:pPr>
      <w:r w:rsidRPr="008A5606">
        <w:rPr>
          <w:rFonts w:cs="Arial"/>
          <w:sz w:val="18"/>
          <w:szCs w:val="18"/>
          <w:vertAlign w:val="superscript"/>
        </w:rPr>
        <w:t>4</w:t>
      </w:r>
      <w:r w:rsidRPr="008A5606">
        <w:rPr>
          <w:rFonts w:cs="Arial"/>
          <w:sz w:val="18"/>
          <w:szCs w:val="18"/>
        </w:rPr>
        <w:t>Data is for trans-1</w:t>
      </w:r>
      <w:proofErr w:type="gramStart"/>
      <w:r w:rsidRPr="008A5606">
        <w:rPr>
          <w:rFonts w:cs="Arial"/>
          <w:sz w:val="18"/>
          <w:szCs w:val="18"/>
        </w:rPr>
        <w:t>,3</w:t>
      </w:r>
      <w:proofErr w:type="gramEnd"/>
      <w:r w:rsidRPr="008A5606">
        <w:rPr>
          <w:rFonts w:cs="Arial"/>
          <w:sz w:val="18"/>
          <w:szCs w:val="18"/>
        </w:rPr>
        <w:t xml:space="preserve">-Dichloropropene and </w:t>
      </w:r>
      <w:proofErr w:type="spellStart"/>
      <w:r w:rsidRPr="008A5606">
        <w:rPr>
          <w:rFonts w:cs="Arial"/>
          <w:sz w:val="18"/>
          <w:szCs w:val="18"/>
        </w:rPr>
        <w:t>bromomethane</w:t>
      </w:r>
      <w:proofErr w:type="spellEnd"/>
    </w:p>
    <w:p w14:paraId="388664A8" w14:textId="77777777" w:rsidR="00EF5275" w:rsidRDefault="00EF5275" w:rsidP="00EF5275">
      <w:pPr>
        <w:ind w:left="360"/>
        <w:rPr>
          <w:rFonts w:ascii="Arial" w:hAnsi="Arial" w:cs="Arial"/>
          <w:sz w:val="18"/>
          <w:szCs w:val="18"/>
        </w:rPr>
        <w:sectPr w:rsidR="00EF5275" w:rsidSect="00D6404D">
          <w:headerReference w:type="default" r:id="rId33"/>
          <w:footerReference w:type="default" r:id="rId34"/>
          <w:pgSz w:w="24480" w:h="15840" w:orient="landscape" w:code="17"/>
          <w:pgMar w:top="1440" w:right="1440" w:bottom="1440" w:left="1440" w:header="720" w:footer="720" w:gutter="0"/>
          <w:cols w:space="720"/>
          <w:docGrid w:linePitch="360"/>
        </w:sectPr>
      </w:pPr>
    </w:p>
    <w:p w14:paraId="4292306B" w14:textId="77777777" w:rsidR="00000B5E" w:rsidRPr="008C10BA" w:rsidRDefault="00000B5E" w:rsidP="009118AD">
      <w:pPr>
        <w:pStyle w:val="LFTHeading4"/>
      </w:pPr>
      <w:r w:rsidRPr="008C10BA">
        <w:lastRenderedPageBreak/>
        <w:t>Nitrogen</w:t>
      </w:r>
    </w:p>
    <w:p w14:paraId="6F8B036D" w14:textId="593E95C5" w:rsidR="00A032E7" w:rsidRDefault="00A032E7">
      <w:pPr>
        <w:pStyle w:val="LFTBody"/>
      </w:pPr>
      <w:r>
        <w:t xml:space="preserve">Nitrogen can be found in many forms in the stormwater runoff/infiltrating water, with the most common forms being ammonia, nitrate, and nitrite. Nitrate is estimated to be the most common nonpoint-source groundwater </w:t>
      </w:r>
      <w:r w:rsidR="00435F30">
        <w:t xml:space="preserve">contaminant in the world </w:t>
      </w:r>
      <w:r w:rsidR="00435F30" w:rsidRPr="00B2137B">
        <w:t>(</w:t>
      </w:r>
      <w:proofErr w:type="spellStart"/>
      <w:r w:rsidR="00435F30" w:rsidRPr="00B2137B">
        <w:t>Gurdak</w:t>
      </w:r>
      <w:proofErr w:type="spellEnd"/>
      <w:r w:rsidRPr="00B2137B">
        <w:t xml:space="preserve"> &amp; Qi, 2012).</w:t>
      </w:r>
      <w:r>
        <w:t xml:space="preserve"> Despite its high solubility, nitrite is detected </w:t>
      </w:r>
      <w:r w:rsidR="00E17216">
        <w:t>with much less frequency</w:t>
      </w:r>
      <w:r>
        <w:t xml:space="preserve"> than nitrate because nitrite oxidizes rapidly to form nitrate</w:t>
      </w:r>
      <w:r w:rsidR="005110D9">
        <w:t>. Total nitrogen (TN) was detected in approximately 97</w:t>
      </w:r>
      <w:r w:rsidR="00257198">
        <w:t xml:space="preserve"> percent</w:t>
      </w:r>
      <w:r w:rsidR="00B96748">
        <w:t xml:space="preserve"> of the 4,</w:t>
      </w:r>
      <w:r w:rsidR="005110D9">
        <w:t>077 samples</w:t>
      </w:r>
      <w:r w:rsidR="00B96748">
        <w:t xml:space="preserve"> submitted to the International Stormwater Database and included in </w:t>
      </w:r>
      <w:r w:rsidR="00B96748" w:rsidRPr="00711F1C">
        <w:rPr>
          <w:b/>
        </w:rPr>
        <w:t>Table 1.2</w:t>
      </w:r>
      <w:r w:rsidR="005110D9">
        <w:t xml:space="preserve">, nitrate </w:t>
      </w:r>
      <w:r w:rsidR="00B96748">
        <w:t>was detected in</w:t>
      </w:r>
      <w:r w:rsidR="005110D9">
        <w:t xml:space="preserve"> 100</w:t>
      </w:r>
      <w:r w:rsidR="00257198">
        <w:t xml:space="preserve"> percent</w:t>
      </w:r>
      <w:r w:rsidR="005110D9">
        <w:t xml:space="preserve"> of 12 samples, and nitrite </w:t>
      </w:r>
      <w:r w:rsidR="00B96748">
        <w:t>was detected in</w:t>
      </w:r>
      <w:r w:rsidR="005110D9">
        <w:t xml:space="preserve"> 83</w:t>
      </w:r>
      <w:r w:rsidR="00257198">
        <w:t xml:space="preserve"> percent</w:t>
      </w:r>
      <w:r w:rsidR="009A6143">
        <w:t xml:space="preserve"> of</w:t>
      </w:r>
      <w:r w:rsidR="005110D9">
        <w:t xml:space="preserve"> 6 samples.</w:t>
      </w:r>
    </w:p>
    <w:p w14:paraId="7D584117" w14:textId="10E467AE" w:rsidR="00000B5E" w:rsidRDefault="0057519B" w:rsidP="00FA4BEF">
      <w:pPr>
        <w:pStyle w:val="LFTBody"/>
      </w:pPr>
      <w:r>
        <w:t>In regards to the toxicity of nitrogen, a</w:t>
      </w:r>
      <w:r w:rsidR="00000B5E">
        <w:t>mmonia and nitrate are two forms of particular concern. As ammonia undergoes nitrification</w:t>
      </w:r>
      <w:r w:rsidR="00B96748">
        <w:t>, i</w:t>
      </w:r>
      <w:r w:rsidR="00000B5E">
        <w:t>t uses large amounts of oxygen</w:t>
      </w:r>
      <w:r w:rsidR="00BB2297">
        <w:t>.</w:t>
      </w:r>
      <w:r w:rsidR="00000B5E">
        <w:t xml:space="preserve"> </w:t>
      </w:r>
      <w:r w:rsidR="00BB2297">
        <w:t>This</w:t>
      </w:r>
      <w:r w:rsidR="00000B5E">
        <w:t xml:space="preserve"> in turn can kill fish and other aquatic wildlife. When nitrate contaminates drinking water at high levels</w:t>
      </w:r>
      <w:r w:rsidR="009A6143">
        <w:t>,</w:t>
      </w:r>
      <w:r w:rsidR="00000B5E">
        <w:t xml:space="preserve"> it can lead to the </w:t>
      </w:r>
      <w:r w:rsidR="00000B5E" w:rsidRPr="00B2137B">
        <w:t>phenomenon known as “blue baby syndrome” which affects babies less than 6 months old</w:t>
      </w:r>
      <w:r w:rsidR="000D22FE" w:rsidRPr="00B2137B">
        <w:t xml:space="preserve"> (Prey et al., 2000)</w:t>
      </w:r>
      <w:r w:rsidR="00000B5E" w:rsidRPr="00B2137B">
        <w:t>.</w:t>
      </w:r>
      <w:r w:rsidR="00000B5E">
        <w:t xml:space="preserve"> </w:t>
      </w:r>
      <w:r w:rsidR="00366029">
        <w:t>Nitrates and nitrites have not been classified as carcinogenic, however a metabolic pathway exists that lead to formation of N-</w:t>
      </w:r>
      <w:proofErr w:type="spellStart"/>
      <w:r w:rsidR="00366029">
        <w:t>nitroso</w:t>
      </w:r>
      <w:proofErr w:type="spellEnd"/>
      <w:r w:rsidR="00366029">
        <w:t xml:space="preserve"> compounds, some of which are carcinogenic.</w:t>
      </w:r>
      <w:r w:rsidR="00000B5E">
        <w:t xml:space="preserve"> </w:t>
      </w:r>
      <w:r w:rsidR="000D22FE">
        <w:t>(</w:t>
      </w:r>
      <w:r w:rsidR="004F4492" w:rsidRPr="00DB2AC7">
        <w:t>ATSD</w:t>
      </w:r>
      <w:r w:rsidR="004F4492" w:rsidRPr="00B85A87">
        <w:t>R</w:t>
      </w:r>
      <w:r w:rsidR="000D22FE" w:rsidRPr="00B85A87">
        <w:t>, 2</w:t>
      </w:r>
      <w:r w:rsidR="000D22FE" w:rsidRPr="00DB2AC7">
        <w:t>011</w:t>
      </w:r>
      <w:r w:rsidR="000D22FE">
        <w:t>)</w:t>
      </w:r>
      <w:r w:rsidR="00000B5E">
        <w:t xml:space="preserve">. Areas at risk for contamination </w:t>
      </w:r>
      <w:r w:rsidR="002D705D">
        <w:t xml:space="preserve">of shallow groundwater </w:t>
      </w:r>
      <w:r w:rsidR="00000B5E">
        <w:t xml:space="preserve">due to nitrogen are shown in </w:t>
      </w:r>
      <w:r w:rsidR="00000B5E" w:rsidRPr="00813333">
        <w:rPr>
          <w:b/>
        </w:rPr>
        <w:t xml:space="preserve">Figure </w:t>
      </w:r>
      <w:r w:rsidR="008F4B87" w:rsidRPr="00813333">
        <w:rPr>
          <w:b/>
        </w:rPr>
        <w:t>1.</w:t>
      </w:r>
      <w:r w:rsidR="0073396E">
        <w:rPr>
          <w:b/>
        </w:rPr>
        <w:t>4</w:t>
      </w:r>
      <w:r w:rsidR="00000B5E">
        <w:t xml:space="preserve">. </w:t>
      </w:r>
      <w:r w:rsidR="00000B5E" w:rsidRPr="00710F61">
        <w:t xml:space="preserve">Below is a list of </w:t>
      </w:r>
      <w:r w:rsidR="00000B5E">
        <w:t xml:space="preserve">some of </w:t>
      </w:r>
      <w:r w:rsidR="00000B5E" w:rsidRPr="00710F61">
        <w:t>the characteristics of nitrogen</w:t>
      </w:r>
      <w:r w:rsidR="000D22FE">
        <w:t xml:space="preserve"> (</w:t>
      </w:r>
      <w:r w:rsidR="000D22FE" w:rsidRPr="00B2137B">
        <w:t>Pitt et al., 1994, 1999; Weiss et al., 2008</w:t>
      </w:r>
      <w:r w:rsidR="000D22FE">
        <w:t xml:space="preserve">, </w:t>
      </w:r>
      <w:r w:rsidR="000D22FE" w:rsidRPr="00DB2AC7">
        <w:t>ATSDR, 2011</w:t>
      </w:r>
      <w:r w:rsidR="000D22FE">
        <w:t>)</w:t>
      </w:r>
      <w:r w:rsidR="00000B5E" w:rsidRPr="00710F61">
        <w:t>:</w:t>
      </w:r>
    </w:p>
    <w:p w14:paraId="71FEBD9C" w14:textId="731F68E5" w:rsidR="00F7621E" w:rsidRPr="00FA4BEF" w:rsidRDefault="00F7621E" w:rsidP="00893BD6">
      <w:pPr>
        <w:pStyle w:val="LFTMemoTEXT"/>
        <w:spacing w:after="0" w:line="240" w:lineRule="auto"/>
        <w:ind w:left="720"/>
      </w:pPr>
      <w:r>
        <w:rPr>
          <w:i/>
        </w:rPr>
        <w:t>Mobility</w:t>
      </w:r>
      <w:r>
        <w:t>: Mobile</w:t>
      </w:r>
    </w:p>
    <w:p w14:paraId="3DC6042B" w14:textId="77777777" w:rsidR="00000B5E" w:rsidRDefault="00000B5E" w:rsidP="00893BD6">
      <w:pPr>
        <w:pStyle w:val="LFTMemoTEXT"/>
        <w:spacing w:after="0" w:line="240" w:lineRule="auto"/>
        <w:ind w:left="720"/>
      </w:pPr>
      <w:r w:rsidRPr="00710F61">
        <w:rPr>
          <w:i/>
        </w:rPr>
        <w:t>Solubility:</w:t>
      </w:r>
      <w:r w:rsidRPr="00710F61">
        <w:t xml:space="preserve"> High</w:t>
      </w:r>
    </w:p>
    <w:p w14:paraId="17081247" w14:textId="34561EEA" w:rsidR="00F7621E" w:rsidRPr="00F7621E" w:rsidRDefault="00652813" w:rsidP="00893BD6">
      <w:pPr>
        <w:pStyle w:val="LFTMemoTEXT"/>
        <w:spacing w:after="0" w:line="240" w:lineRule="auto"/>
        <w:ind w:left="720"/>
      </w:pPr>
      <w:r>
        <w:rPr>
          <w:i/>
        </w:rPr>
        <w:t>Abundance in s</w:t>
      </w:r>
      <w:r w:rsidR="00F7621E">
        <w:rPr>
          <w:i/>
        </w:rPr>
        <w:t>tormwater</w:t>
      </w:r>
      <w:r w:rsidR="001A6248">
        <w:t>: L</w:t>
      </w:r>
      <w:r w:rsidR="00F7621E">
        <w:t>ow/moderate</w:t>
      </w:r>
    </w:p>
    <w:p w14:paraId="709AC65A" w14:textId="3ECF0545" w:rsidR="00000B5E" w:rsidRPr="00710F61" w:rsidRDefault="00000B5E" w:rsidP="00893BD6">
      <w:pPr>
        <w:pStyle w:val="LFTMemoTEXT"/>
        <w:spacing w:after="0" w:line="240" w:lineRule="auto"/>
        <w:ind w:left="720"/>
      </w:pPr>
      <w:r w:rsidRPr="00710F61">
        <w:rPr>
          <w:i/>
        </w:rPr>
        <w:t>Toxicity:</w:t>
      </w:r>
      <w:r w:rsidR="008F4B87">
        <w:t xml:space="preserve"> Variable</w:t>
      </w:r>
      <w:r w:rsidR="000D22FE">
        <w:t>. Toxicity depends on the type of nitrogen present</w:t>
      </w:r>
    </w:p>
    <w:p w14:paraId="7CB857A3" w14:textId="77777777" w:rsidR="00000B5E" w:rsidRPr="00710F61" w:rsidRDefault="00000B5E" w:rsidP="00893BD6">
      <w:pPr>
        <w:pStyle w:val="LFTMemoTEXT"/>
        <w:spacing w:after="0" w:line="240" w:lineRule="auto"/>
        <w:ind w:left="720"/>
      </w:pPr>
      <w:r w:rsidRPr="00710F61">
        <w:rPr>
          <w:i/>
        </w:rPr>
        <w:t>Degradation potential</w:t>
      </w:r>
      <w:r w:rsidRPr="00710F61">
        <w:t>: High</w:t>
      </w:r>
    </w:p>
    <w:p w14:paraId="47070C9D" w14:textId="77777777" w:rsidR="00000B5E" w:rsidRPr="00710F61" w:rsidRDefault="00000B5E" w:rsidP="00893BD6">
      <w:pPr>
        <w:pStyle w:val="LFTMemoTEXT"/>
        <w:spacing w:after="0" w:line="240" w:lineRule="auto"/>
        <w:ind w:left="720"/>
        <w:rPr>
          <w:i/>
        </w:rPr>
      </w:pPr>
      <w:r w:rsidRPr="00710F61">
        <w:rPr>
          <w:i/>
        </w:rPr>
        <w:t>Adsorption/absorption:</w:t>
      </w:r>
      <w:r>
        <w:rPr>
          <w:i/>
        </w:rPr>
        <w:t xml:space="preserve"> Low</w:t>
      </w:r>
    </w:p>
    <w:p w14:paraId="747BBB5F" w14:textId="77777777" w:rsidR="00000B5E" w:rsidRPr="00710F61" w:rsidRDefault="00000B5E" w:rsidP="00893BD6">
      <w:pPr>
        <w:pStyle w:val="LFTMemoTEXT"/>
        <w:spacing w:after="0" w:line="240" w:lineRule="auto"/>
        <w:ind w:left="720"/>
      </w:pPr>
      <w:r w:rsidRPr="00710F61">
        <w:rPr>
          <w:i/>
        </w:rPr>
        <w:t>Plant uptake:</w:t>
      </w:r>
      <w:r w:rsidRPr="00710F61">
        <w:t xml:space="preserve"> High</w:t>
      </w:r>
    </w:p>
    <w:p w14:paraId="49D031A2" w14:textId="3D009861" w:rsidR="00000B5E" w:rsidRDefault="00000B5E" w:rsidP="00BF20AF">
      <w:pPr>
        <w:pStyle w:val="LFTMemoTEXT"/>
        <w:tabs>
          <w:tab w:val="left" w:pos="990"/>
          <w:tab w:val="left" w:pos="1080"/>
        </w:tabs>
        <w:spacing w:after="0" w:line="240" w:lineRule="auto"/>
        <w:ind w:left="1080" w:hanging="360"/>
      </w:pPr>
      <w:r w:rsidRPr="00710F61">
        <w:rPr>
          <w:i/>
        </w:rPr>
        <w:t>Potential transport to groundwater:</w:t>
      </w:r>
      <w:r w:rsidR="008F4B87">
        <w:t xml:space="preserve"> Low/moderate</w:t>
      </w:r>
      <w:r w:rsidR="009A6143">
        <w:t>. T</w:t>
      </w:r>
      <w:r w:rsidR="000D22FE">
        <w:t>ransport potential is based on the fact that there is only a low to moderate abundance of nitrogen in stormwater runoff. I</w:t>
      </w:r>
      <w:r w:rsidR="009A6143">
        <w:t xml:space="preserve">n </w:t>
      </w:r>
      <w:r w:rsidR="000D22FE">
        <w:t>areas where the levels are higher</w:t>
      </w:r>
      <w:r w:rsidR="009A6143">
        <w:t>,</w:t>
      </w:r>
      <w:r w:rsidR="000D22FE">
        <w:t xml:space="preserve"> the potential will be much higher</w:t>
      </w:r>
      <w:r w:rsidR="009A6143">
        <w:t>.</w:t>
      </w:r>
      <w:r w:rsidR="000D22FE">
        <w:t xml:space="preserve"> </w:t>
      </w:r>
    </w:p>
    <w:p w14:paraId="7F06C0AB" w14:textId="77777777" w:rsidR="00FE6D79" w:rsidRDefault="00FE6D79" w:rsidP="00BF20AF">
      <w:pPr>
        <w:pStyle w:val="LFTMemoTEXT"/>
        <w:tabs>
          <w:tab w:val="left" w:pos="990"/>
          <w:tab w:val="left" w:pos="1080"/>
        </w:tabs>
        <w:spacing w:after="0" w:line="240" w:lineRule="auto"/>
        <w:ind w:left="1080" w:hanging="360"/>
      </w:pPr>
    </w:p>
    <w:p w14:paraId="411A505D" w14:textId="4B7250E7" w:rsidR="00FE6D79" w:rsidRPr="00710F61" w:rsidRDefault="00FE6D79" w:rsidP="00BF20AF">
      <w:pPr>
        <w:pStyle w:val="LFTMemoTEXT"/>
        <w:tabs>
          <w:tab w:val="left" w:pos="990"/>
          <w:tab w:val="left" w:pos="1080"/>
        </w:tabs>
        <w:spacing w:after="0" w:line="240" w:lineRule="auto"/>
        <w:ind w:left="1080" w:hanging="360"/>
      </w:pPr>
      <w:r>
        <w:rPr>
          <w:noProof/>
        </w:rPr>
        <w:lastRenderedPageBreak/>
        <w:drawing>
          <wp:inline distT="0" distB="0" distL="0" distR="0" wp14:anchorId="7B968787" wp14:editId="257BA194">
            <wp:extent cx="3339753" cy="3766782"/>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43291" cy="3770773"/>
                    </a:xfrm>
                    <a:prstGeom prst="rect">
                      <a:avLst/>
                    </a:prstGeom>
                  </pic:spPr>
                </pic:pic>
              </a:graphicData>
            </a:graphic>
          </wp:inline>
        </w:drawing>
      </w:r>
    </w:p>
    <w:p w14:paraId="530CF316" w14:textId="77777777" w:rsidR="00000B5E" w:rsidRDefault="00000B5E" w:rsidP="00000B5E">
      <w:pPr>
        <w:pStyle w:val="LFTMemoTEXT"/>
        <w:spacing w:after="0" w:line="240" w:lineRule="auto"/>
        <w:rPr>
          <w:sz w:val="18"/>
          <w:szCs w:val="18"/>
        </w:rPr>
      </w:pPr>
    </w:p>
    <w:p w14:paraId="18419C05" w14:textId="12F283B5" w:rsidR="002F3DA3" w:rsidRDefault="002F3DA3" w:rsidP="00000B5E">
      <w:pPr>
        <w:pStyle w:val="LFTMemoTEXT"/>
        <w:spacing w:after="0" w:line="240" w:lineRule="auto"/>
        <w:rPr>
          <w:sz w:val="18"/>
          <w:szCs w:val="18"/>
        </w:rPr>
      </w:pPr>
    </w:p>
    <w:p w14:paraId="56C954C9" w14:textId="677D7BC8" w:rsidR="00153296" w:rsidRDefault="002F3DA3" w:rsidP="00B2137B">
      <w:r w:rsidRPr="008C10BA">
        <w:rPr>
          <w:rStyle w:val="LFTFigureStyleChar"/>
        </w:rPr>
        <w:t>F</w:t>
      </w:r>
      <w:r w:rsidR="0073396E">
        <w:rPr>
          <w:rStyle w:val="LFTFigureStyleChar"/>
        </w:rPr>
        <w:t>igure 1.4</w:t>
      </w:r>
      <w:r w:rsidRPr="008C10BA">
        <w:rPr>
          <w:rStyle w:val="LFTFigureStyleChar"/>
        </w:rPr>
        <w:t xml:space="preserve"> </w:t>
      </w:r>
      <w:r w:rsidR="00FE6D79">
        <w:rPr>
          <w:rStyle w:val="LFTFigureStyleChar"/>
        </w:rPr>
        <w:t>Nitrate Contamination in Minnesota Groundwater</w:t>
      </w:r>
      <w:r>
        <w:rPr>
          <w:sz w:val="18"/>
          <w:szCs w:val="18"/>
        </w:rPr>
        <w:t xml:space="preserve"> </w:t>
      </w:r>
      <w:r w:rsidRPr="008C10BA">
        <w:rPr>
          <w:sz w:val="21"/>
          <w:szCs w:val="21"/>
        </w:rPr>
        <w:t xml:space="preserve">(Source: </w:t>
      </w:r>
      <w:r w:rsidR="000F7748" w:rsidRPr="000F7748">
        <w:rPr>
          <w:sz w:val="21"/>
          <w:szCs w:val="21"/>
        </w:rPr>
        <w:t>“Condition of Minnesota’s Groundwater, 2007-2011, MPCA”</w:t>
      </w:r>
      <w:r w:rsidR="001812C6">
        <w:rPr>
          <w:sz w:val="21"/>
          <w:szCs w:val="21"/>
        </w:rPr>
        <w:t>, with permission</w:t>
      </w:r>
      <w:r w:rsidR="005744B6">
        <w:rPr>
          <w:sz w:val="21"/>
          <w:szCs w:val="21"/>
        </w:rPr>
        <w:t>)</w:t>
      </w:r>
    </w:p>
    <w:p w14:paraId="6653A1F9" w14:textId="77777777" w:rsidR="00000B5E" w:rsidRPr="008C10BA" w:rsidRDefault="00000B5E" w:rsidP="009118AD">
      <w:pPr>
        <w:pStyle w:val="LFTHeading4"/>
      </w:pPr>
      <w:r w:rsidRPr="008C10BA">
        <w:t>Chloride</w:t>
      </w:r>
    </w:p>
    <w:p w14:paraId="66AA66F1" w14:textId="6941D89A" w:rsidR="005831DE" w:rsidRPr="00257198" w:rsidRDefault="007A1FBE">
      <w:pPr>
        <w:pStyle w:val="LFTBody"/>
      </w:pPr>
      <w:r>
        <w:t>Chloride in stormwater oft</w:t>
      </w:r>
      <w:r w:rsidR="00E17216">
        <w:t>en comes from the salt</w:t>
      </w:r>
      <w:r w:rsidR="00EF4DF8">
        <w:t>s</w:t>
      </w:r>
      <w:r w:rsidR="00E17216">
        <w:t xml:space="preserve"> used </w:t>
      </w:r>
      <w:r w:rsidR="005831DE">
        <w:t xml:space="preserve">in </w:t>
      </w:r>
      <w:r w:rsidR="00EF4DF8">
        <w:t xml:space="preserve">road surface </w:t>
      </w:r>
      <w:r>
        <w:t>deicing agent</w:t>
      </w:r>
      <w:r w:rsidR="00E17216">
        <w:t>s</w:t>
      </w:r>
      <w:r>
        <w:t xml:space="preserve">. Only limited data was found </w:t>
      </w:r>
      <w:r w:rsidR="00395ACD">
        <w:t xml:space="preserve">in the International Stormwater Database </w:t>
      </w:r>
      <w:r>
        <w:t xml:space="preserve">for chloride concentrations in stormwater </w:t>
      </w:r>
      <w:r w:rsidR="00395ACD">
        <w:t xml:space="preserve">runoff. </w:t>
      </w:r>
      <w:r w:rsidR="005831DE">
        <w:t>Chloride was detected in approximately 38</w:t>
      </w:r>
      <w:r w:rsidR="00257198">
        <w:t xml:space="preserve"> percent</w:t>
      </w:r>
      <w:r w:rsidR="005831DE">
        <w:t xml:space="preserve"> of the </w:t>
      </w:r>
      <w:r w:rsidR="00395ACD">
        <w:t>29</w:t>
      </w:r>
      <w:r w:rsidR="005831DE">
        <w:t xml:space="preserve"> samples</w:t>
      </w:r>
      <w:r w:rsidR="00395ACD">
        <w:t xml:space="preserve"> that were</w:t>
      </w:r>
      <w:r w:rsidR="005831DE">
        <w:t xml:space="preserve"> submitted to the Database and included in </w:t>
      </w:r>
      <w:r w:rsidR="009A6143">
        <w:rPr>
          <w:b/>
        </w:rPr>
        <w:t>Table 1.2</w:t>
      </w:r>
      <w:r w:rsidR="005831DE">
        <w:t>.</w:t>
      </w:r>
      <w:r w:rsidR="00395ACD">
        <w:t xml:space="preserve"> Only sites in northern climates were included in this analysis.</w:t>
      </w:r>
    </w:p>
    <w:p w14:paraId="3179B6A8" w14:textId="6E1D70B4" w:rsidR="00000B5E" w:rsidRPr="00710F61" w:rsidRDefault="00054326">
      <w:pPr>
        <w:pStyle w:val="LFTBody"/>
      </w:pPr>
      <w:r>
        <w:t xml:space="preserve">At </w:t>
      </w:r>
      <w:r w:rsidR="00EF4DF8">
        <w:t xml:space="preserve">elevated </w:t>
      </w:r>
      <w:r>
        <w:t xml:space="preserve">concentrations, chloride can become toxic to aquatic life. </w:t>
      </w:r>
      <w:r w:rsidR="00395ACD">
        <w:t>Elevated levels of chloride</w:t>
      </w:r>
      <w:r>
        <w:t xml:space="preserve"> can also</w:t>
      </w:r>
      <w:r w:rsidR="00E17216">
        <w:t xml:space="preserve"> result in</w:t>
      </w:r>
      <w:r>
        <w:t xml:space="preserve"> low oxygen conditions</w:t>
      </w:r>
      <w:r w:rsidR="009A6143">
        <w:t>,</w:t>
      </w:r>
      <w:r>
        <w:t xml:space="preserve"> leading to the release of phosphorous and metals </w:t>
      </w:r>
      <w:proofErr w:type="spellStart"/>
      <w:r>
        <w:t>sorbed</w:t>
      </w:r>
      <w:proofErr w:type="spellEnd"/>
      <w:r>
        <w:t xml:space="preserve"> to the solids (</w:t>
      </w:r>
      <w:r w:rsidR="003B3888" w:rsidRPr="00B2137B">
        <w:t>Novotny et al., 2008</w:t>
      </w:r>
      <w:r w:rsidRPr="00B2137B">
        <w:t>)</w:t>
      </w:r>
      <w:r>
        <w:t xml:space="preserve">. In addition, </w:t>
      </w:r>
      <w:r w:rsidR="00395ACD">
        <w:t>high</w:t>
      </w:r>
      <w:r w:rsidR="00BB2297">
        <w:t xml:space="preserve"> levels of ch</w:t>
      </w:r>
      <w:r w:rsidR="00395ACD">
        <w:t>loride</w:t>
      </w:r>
      <w:r w:rsidR="00BB2297">
        <w:t xml:space="preserve"> will increase the density of the water</w:t>
      </w:r>
      <w:r w:rsidR="00E17216">
        <w:t>,</w:t>
      </w:r>
      <w:r w:rsidR="00BB2297">
        <w:t xml:space="preserve"> ca</w:t>
      </w:r>
      <w:r w:rsidR="00E17216">
        <w:t>using</w:t>
      </w:r>
      <w:r w:rsidR="00BB2297">
        <w:t xml:space="preserve"> the salt containing water to settle </w:t>
      </w:r>
      <w:r w:rsidR="009A6143">
        <w:t>to</w:t>
      </w:r>
      <w:r w:rsidR="00BB2297">
        <w:t xml:space="preserve"> the bottom of the water body. This results in stratification and disrupts lake mixing patterns</w:t>
      </w:r>
      <w:r w:rsidR="00AA66B9">
        <w:t xml:space="preserve"> (</w:t>
      </w:r>
      <w:hyperlink r:id="rId36" w:history="1">
        <w:r w:rsidR="00AA66B9" w:rsidRPr="00AA66B9">
          <w:rPr>
            <w:rStyle w:val="Hyperlink"/>
          </w:rPr>
          <w:t>New Hampshire Department of Environmental Services</w:t>
        </w:r>
      </w:hyperlink>
      <w:r w:rsidR="00AA66B9">
        <w:t xml:space="preserve">). </w:t>
      </w:r>
      <w:r w:rsidR="00000B5E">
        <w:t>Below is a list of some of the characteristics of chloride</w:t>
      </w:r>
      <w:r w:rsidR="00DA160C">
        <w:t xml:space="preserve"> </w:t>
      </w:r>
      <w:r w:rsidR="00DA160C" w:rsidRPr="00B2137B">
        <w:t xml:space="preserve">(Pitt et al., 1999; </w:t>
      </w:r>
      <w:proofErr w:type="spellStart"/>
      <w:r w:rsidR="00DA160C" w:rsidRPr="00B2137B">
        <w:t>Nieber</w:t>
      </w:r>
      <w:proofErr w:type="spellEnd"/>
      <w:r w:rsidR="00DA160C" w:rsidRPr="00B2137B">
        <w:t xml:space="preserve"> et al., 2014)</w:t>
      </w:r>
      <w:r w:rsidR="00000B5E" w:rsidRPr="00B2137B">
        <w:t>:</w:t>
      </w:r>
    </w:p>
    <w:p w14:paraId="77987A12" w14:textId="40B15A30" w:rsidR="001A6248" w:rsidRDefault="001A6248" w:rsidP="00FA4BEF">
      <w:pPr>
        <w:pStyle w:val="LFTMemoTEXT"/>
        <w:spacing w:after="0" w:line="240" w:lineRule="auto"/>
        <w:ind w:left="720"/>
      </w:pPr>
      <w:r>
        <w:rPr>
          <w:i/>
        </w:rPr>
        <w:t xml:space="preserve">Mobility: </w:t>
      </w:r>
      <w:r>
        <w:t>Mobile</w:t>
      </w:r>
    </w:p>
    <w:p w14:paraId="6EDDBB1A" w14:textId="68004EA8" w:rsidR="001A6248" w:rsidRPr="00FA4BEF" w:rsidRDefault="001A6248" w:rsidP="00FA4BEF">
      <w:pPr>
        <w:pStyle w:val="LFTMemoTEXT"/>
        <w:spacing w:after="0" w:line="240" w:lineRule="auto"/>
        <w:ind w:left="720"/>
      </w:pPr>
      <w:r>
        <w:rPr>
          <w:i/>
        </w:rPr>
        <w:t xml:space="preserve">Abundance in </w:t>
      </w:r>
      <w:r w:rsidR="00652813">
        <w:rPr>
          <w:i/>
        </w:rPr>
        <w:t>s</w:t>
      </w:r>
      <w:r>
        <w:rPr>
          <w:i/>
        </w:rPr>
        <w:t>tormwater</w:t>
      </w:r>
      <w:r>
        <w:t>: Seasonally high</w:t>
      </w:r>
    </w:p>
    <w:p w14:paraId="256125C5" w14:textId="77777777" w:rsidR="00000B5E" w:rsidRPr="00710F61" w:rsidRDefault="00000B5E" w:rsidP="00FA4BEF">
      <w:pPr>
        <w:pStyle w:val="LFTMemoTEXT"/>
        <w:spacing w:after="0" w:line="240" w:lineRule="auto"/>
        <w:ind w:left="720"/>
      </w:pPr>
      <w:r w:rsidRPr="00710F61">
        <w:rPr>
          <w:i/>
        </w:rPr>
        <w:t>Solubility:</w:t>
      </w:r>
      <w:r w:rsidRPr="00710F61">
        <w:t xml:space="preserve"> High</w:t>
      </w:r>
    </w:p>
    <w:p w14:paraId="1AF2CF22" w14:textId="77777777" w:rsidR="00000B5E" w:rsidRPr="00710F61" w:rsidRDefault="00000B5E" w:rsidP="00FA4BEF">
      <w:pPr>
        <w:pStyle w:val="LFTMemoTEXT"/>
        <w:spacing w:after="0" w:line="240" w:lineRule="auto"/>
        <w:ind w:left="720"/>
      </w:pPr>
      <w:r w:rsidRPr="00710F61">
        <w:rPr>
          <w:i/>
        </w:rPr>
        <w:t>Toxicity:</w:t>
      </w:r>
      <w:r>
        <w:t xml:space="preserve"> Low</w:t>
      </w:r>
    </w:p>
    <w:p w14:paraId="700119A6" w14:textId="77777777" w:rsidR="00000B5E" w:rsidRDefault="00000B5E" w:rsidP="00FA4BEF">
      <w:pPr>
        <w:pStyle w:val="LFTMemoTEXT"/>
        <w:spacing w:after="0" w:line="240" w:lineRule="auto"/>
        <w:ind w:left="720"/>
      </w:pPr>
      <w:r w:rsidRPr="00710F61">
        <w:rPr>
          <w:i/>
        </w:rPr>
        <w:t>Degradation potential</w:t>
      </w:r>
      <w:r w:rsidRPr="00710F61">
        <w:t xml:space="preserve">: Low </w:t>
      </w:r>
    </w:p>
    <w:p w14:paraId="7541EE63" w14:textId="77777777" w:rsidR="00000B5E" w:rsidRDefault="00000B5E" w:rsidP="00FA4BEF">
      <w:pPr>
        <w:pStyle w:val="LFTMemoTEXT"/>
        <w:spacing w:after="0" w:line="240" w:lineRule="auto"/>
        <w:ind w:left="720"/>
      </w:pPr>
      <w:r w:rsidRPr="00710F61">
        <w:rPr>
          <w:i/>
        </w:rPr>
        <w:t>Adsorption/absorption:</w:t>
      </w:r>
      <w:r w:rsidRPr="00710F61">
        <w:t xml:space="preserve"> Low </w:t>
      </w:r>
    </w:p>
    <w:p w14:paraId="7D633A2E" w14:textId="77777777" w:rsidR="00000B5E" w:rsidRPr="00710F61" w:rsidRDefault="00000B5E" w:rsidP="00FA4BEF">
      <w:pPr>
        <w:pStyle w:val="LFTMemoTEXT"/>
        <w:spacing w:after="0" w:line="240" w:lineRule="auto"/>
        <w:ind w:left="720"/>
      </w:pPr>
      <w:r w:rsidRPr="00710F61">
        <w:rPr>
          <w:i/>
        </w:rPr>
        <w:t>Plant uptake:</w:t>
      </w:r>
      <w:r w:rsidRPr="00710F61">
        <w:t xml:space="preserve"> Low </w:t>
      </w:r>
    </w:p>
    <w:p w14:paraId="62BBFE67" w14:textId="77777777" w:rsidR="00000B5E" w:rsidRPr="00710F61" w:rsidRDefault="00000B5E" w:rsidP="00FA4BEF">
      <w:pPr>
        <w:pStyle w:val="LFTMemoTEXT"/>
        <w:ind w:left="720"/>
      </w:pPr>
      <w:r w:rsidRPr="00710F61">
        <w:rPr>
          <w:i/>
        </w:rPr>
        <w:t>Potential transport to groundwater:</w:t>
      </w:r>
      <w:r w:rsidRPr="00710F61">
        <w:t xml:space="preserve"> High </w:t>
      </w:r>
    </w:p>
    <w:p w14:paraId="611BB3D2" w14:textId="77777777" w:rsidR="00000B5E" w:rsidRPr="00984F6C" w:rsidRDefault="00000B5E" w:rsidP="009118AD">
      <w:pPr>
        <w:pStyle w:val="LFTHeading4"/>
      </w:pPr>
      <w:r>
        <w:lastRenderedPageBreak/>
        <w:t>Cyanide</w:t>
      </w:r>
    </w:p>
    <w:p w14:paraId="0F68E756" w14:textId="507A504B" w:rsidR="00D50DB9" w:rsidRPr="00257198" w:rsidRDefault="000B71CD" w:rsidP="00E35B06">
      <w:pPr>
        <w:pStyle w:val="LFTBody"/>
      </w:pPr>
      <w:r>
        <w:t>Cyanide is often found in road salt where it is used as an anti-caking agent. Another source</w:t>
      </w:r>
      <w:r w:rsidR="00F76AF1">
        <w:t xml:space="preserve"> of cyanide</w:t>
      </w:r>
      <w:r>
        <w:t xml:space="preserve"> is discharge from industrial facilities. Only limited data was found </w:t>
      </w:r>
      <w:r w:rsidR="00DA160C">
        <w:t xml:space="preserve">in the International Stormwater Database </w:t>
      </w:r>
      <w:r>
        <w:t>for cyanide concentrations in stormwater runoff</w:t>
      </w:r>
      <w:r w:rsidR="00DA160C">
        <w:t xml:space="preserve">. </w:t>
      </w:r>
      <w:r w:rsidR="00C51AF8">
        <w:t>Cyanide was detected in approximately 10</w:t>
      </w:r>
      <w:r w:rsidR="00257198">
        <w:t xml:space="preserve"> percent</w:t>
      </w:r>
      <w:r w:rsidR="00C51AF8">
        <w:t xml:space="preserve"> of the 23 samples submitted to the Database and included in </w:t>
      </w:r>
      <w:r w:rsidR="00F76AF1">
        <w:rPr>
          <w:b/>
        </w:rPr>
        <w:t>Table 1.2</w:t>
      </w:r>
      <w:r w:rsidR="00C51AF8">
        <w:t>.</w:t>
      </w:r>
      <w:r w:rsidR="00DA160C">
        <w:t xml:space="preserve"> As with chloride, only sites in nort</w:t>
      </w:r>
      <w:r w:rsidR="00F76AF1">
        <w:t>hern climates were included</w:t>
      </w:r>
      <w:r w:rsidR="00DA160C">
        <w:t>.</w:t>
      </w:r>
    </w:p>
    <w:p w14:paraId="7ECE6989" w14:textId="14286D66" w:rsidR="00000B5E" w:rsidRPr="00710F61" w:rsidRDefault="00011251" w:rsidP="00FA4BEF">
      <w:pPr>
        <w:pStyle w:val="LFTBody"/>
      </w:pPr>
      <w:r>
        <w:t xml:space="preserve">Cyanide is an extremely toxic pollutant. </w:t>
      </w:r>
      <w:r w:rsidR="00E35B06">
        <w:t>It</w:t>
      </w:r>
      <w:r>
        <w:t xml:space="preserve"> prevents the body from using oxygen and at a sufficient concentration it can lead to death.</w:t>
      </w:r>
      <w:r w:rsidR="00000B5E">
        <w:t xml:space="preserve"> </w:t>
      </w:r>
      <w:r w:rsidR="00E35B06">
        <w:t xml:space="preserve">Low exposure can cause headache or dizziness </w:t>
      </w:r>
      <w:r w:rsidR="00E35B06" w:rsidRPr="00B2137B">
        <w:t>(ATSDR</w:t>
      </w:r>
      <w:r w:rsidR="00F76AF1" w:rsidRPr="00B2137B">
        <w:t>, 2006</w:t>
      </w:r>
      <w:r w:rsidR="00E35B06" w:rsidRPr="00B2137B">
        <w:t xml:space="preserve">). </w:t>
      </w:r>
      <w:r w:rsidR="00000B5E" w:rsidRPr="00B2137B">
        <w:t>Chronic exposure can lead to nerve damage or thyroid problems. Below is a list of some of the characteristics of cyanide</w:t>
      </w:r>
      <w:r w:rsidR="00D14A1F" w:rsidRPr="00B2137B">
        <w:t xml:space="preserve"> (</w:t>
      </w:r>
      <w:r w:rsidR="004F4492" w:rsidRPr="00B2137B">
        <w:t>ATSDR</w:t>
      </w:r>
      <w:r w:rsidR="00D14A1F" w:rsidRPr="00B2137B">
        <w:t>, 2006; EPA Technical Factsheet: Cyanide, N.D.)</w:t>
      </w:r>
      <w:r w:rsidR="00000B5E" w:rsidRPr="00B2137B">
        <w:t>:</w:t>
      </w:r>
    </w:p>
    <w:p w14:paraId="16F1F41B" w14:textId="21D3E8F4" w:rsidR="00D14A1F" w:rsidRPr="009118AD" w:rsidRDefault="00D14A1F" w:rsidP="00FA4BEF">
      <w:pPr>
        <w:pStyle w:val="LFTMemoTEXT"/>
        <w:spacing w:after="0" w:line="240" w:lineRule="auto"/>
        <w:ind w:left="720"/>
      </w:pPr>
      <w:r>
        <w:rPr>
          <w:i/>
        </w:rPr>
        <w:t xml:space="preserve">Mobility: </w:t>
      </w:r>
      <w:r>
        <w:t>Fairly mobile</w:t>
      </w:r>
    </w:p>
    <w:p w14:paraId="4FB39C56" w14:textId="77777777" w:rsidR="00000B5E" w:rsidRPr="00710F61" w:rsidRDefault="00000B5E" w:rsidP="00FA4BEF">
      <w:pPr>
        <w:pStyle w:val="LFTMemoTEXT"/>
        <w:spacing w:after="0" w:line="240" w:lineRule="auto"/>
        <w:ind w:left="720"/>
      </w:pPr>
      <w:r w:rsidRPr="00710F61">
        <w:rPr>
          <w:i/>
        </w:rPr>
        <w:t>Solubility:</w:t>
      </w:r>
      <w:r>
        <w:rPr>
          <w:i/>
        </w:rPr>
        <w:t xml:space="preserve"> </w:t>
      </w:r>
      <w:r>
        <w:t>Variable. Solubility depends on the form of cyanide present</w:t>
      </w:r>
    </w:p>
    <w:p w14:paraId="38817AEA" w14:textId="77777777" w:rsidR="00000B5E" w:rsidRDefault="00000B5E" w:rsidP="00FA4BEF">
      <w:pPr>
        <w:pStyle w:val="LFTMemoTEXT"/>
        <w:spacing w:after="0" w:line="240" w:lineRule="auto"/>
        <w:ind w:left="720"/>
      </w:pPr>
      <w:r w:rsidRPr="00710F61">
        <w:rPr>
          <w:i/>
        </w:rPr>
        <w:t>Toxicity:</w:t>
      </w:r>
      <w:r w:rsidRPr="00710F61">
        <w:t xml:space="preserve"> </w:t>
      </w:r>
      <w:r>
        <w:t>High</w:t>
      </w:r>
    </w:p>
    <w:p w14:paraId="65239049" w14:textId="7A5B295D" w:rsidR="001A6248" w:rsidRPr="001A6248" w:rsidRDefault="001A6248" w:rsidP="00FA4BEF">
      <w:pPr>
        <w:pStyle w:val="LFTMemoTEXT"/>
        <w:spacing w:after="0" w:line="240" w:lineRule="auto"/>
        <w:ind w:left="720"/>
      </w:pPr>
      <w:r>
        <w:rPr>
          <w:i/>
        </w:rPr>
        <w:t xml:space="preserve">Abundance in </w:t>
      </w:r>
      <w:r w:rsidR="00652813">
        <w:rPr>
          <w:i/>
        </w:rPr>
        <w:t>s</w:t>
      </w:r>
      <w:r>
        <w:rPr>
          <w:i/>
        </w:rPr>
        <w:t>tormwater</w:t>
      </w:r>
      <w:r>
        <w:t>: Seasonal</w:t>
      </w:r>
    </w:p>
    <w:p w14:paraId="5A553D85" w14:textId="2E091195" w:rsidR="00000B5E" w:rsidRPr="00710F61" w:rsidRDefault="00000B5E" w:rsidP="00302EA8">
      <w:pPr>
        <w:pStyle w:val="LFTMemoTEXT"/>
        <w:spacing w:after="0" w:line="240" w:lineRule="auto"/>
        <w:ind w:left="1080" w:hanging="360"/>
      </w:pPr>
      <w:r w:rsidRPr="00710F61">
        <w:rPr>
          <w:i/>
        </w:rPr>
        <w:t>Degradation potential</w:t>
      </w:r>
      <w:r w:rsidRPr="00710F61">
        <w:t xml:space="preserve">: </w:t>
      </w:r>
      <w:r w:rsidR="009C5832">
        <w:t>Variable but generally m</w:t>
      </w:r>
      <w:r>
        <w:t>oderate. At high enough concentrations, cyanide may become toxic to the microorganisms, which will diminish the biodegradation potential.</w:t>
      </w:r>
    </w:p>
    <w:p w14:paraId="13260158" w14:textId="1FE75F10" w:rsidR="00000B5E" w:rsidRPr="00710F61" w:rsidRDefault="00000B5E" w:rsidP="00302EA8">
      <w:pPr>
        <w:pStyle w:val="LFTMemoTEXT"/>
        <w:spacing w:after="0" w:line="240" w:lineRule="auto"/>
        <w:ind w:left="1080" w:hanging="360"/>
      </w:pPr>
      <w:r w:rsidRPr="00710F61">
        <w:rPr>
          <w:i/>
        </w:rPr>
        <w:t>Adsorption/absorption:</w:t>
      </w:r>
      <w:r w:rsidRPr="00710F61">
        <w:t xml:space="preserve"> </w:t>
      </w:r>
      <w:r>
        <w:t>Variable. Nitriles and soluble cyanides (e.g. hydrogen and potassium cyanide) have low absorption potential while insoluble forms may sorb to soil particles.</w:t>
      </w:r>
      <w:r w:rsidR="009C5832">
        <w:t xml:space="preserve"> </w:t>
      </w:r>
    </w:p>
    <w:p w14:paraId="340E4145" w14:textId="77777777" w:rsidR="00000B5E" w:rsidRPr="00710F61" w:rsidRDefault="00000B5E" w:rsidP="00FA4BEF">
      <w:pPr>
        <w:pStyle w:val="LFTMemoTEXT"/>
        <w:spacing w:after="0" w:line="240" w:lineRule="auto"/>
        <w:ind w:left="720"/>
      </w:pPr>
      <w:r w:rsidRPr="00710F61">
        <w:rPr>
          <w:i/>
        </w:rPr>
        <w:t>Plant uptake:</w:t>
      </w:r>
      <w:r>
        <w:rPr>
          <w:i/>
        </w:rPr>
        <w:t xml:space="preserve"> </w:t>
      </w:r>
      <w:r w:rsidRPr="00343B7C">
        <w:t xml:space="preserve">Low </w:t>
      </w:r>
    </w:p>
    <w:p w14:paraId="21EAC5AA" w14:textId="77777777" w:rsidR="00000B5E" w:rsidRPr="00710F61" w:rsidRDefault="00000B5E" w:rsidP="00FA4BEF">
      <w:pPr>
        <w:pStyle w:val="LFTMemoTEXT"/>
        <w:ind w:left="720"/>
      </w:pPr>
      <w:r w:rsidRPr="00710F61">
        <w:rPr>
          <w:i/>
        </w:rPr>
        <w:t>Potential transport to groundwater:</w:t>
      </w:r>
      <w:r w:rsidRPr="00710F61">
        <w:t xml:space="preserve"> </w:t>
      </w:r>
      <w:r>
        <w:t>Low</w:t>
      </w:r>
    </w:p>
    <w:p w14:paraId="46ADDD2E" w14:textId="77777777" w:rsidR="00000B5E" w:rsidRPr="00C27C81" w:rsidRDefault="00000B5E" w:rsidP="009118AD">
      <w:pPr>
        <w:pStyle w:val="LFTHeading4"/>
      </w:pPr>
      <w:r w:rsidRPr="00C27C81">
        <w:t>Metals</w:t>
      </w:r>
    </w:p>
    <w:p w14:paraId="0475F64E" w14:textId="194A8546" w:rsidR="000B71CD" w:rsidRPr="00B2137B" w:rsidRDefault="000B71CD">
      <w:pPr>
        <w:pStyle w:val="LFTBody"/>
      </w:pPr>
      <w:r>
        <w:t xml:space="preserve">A nationwide analysis of stormwater runoff by </w:t>
      </w:r>
      <w:r w:rsidRPr="00B2137B">
        <w:t>Pitt et al. (</w:t>
      </w:r>
      <w:r w:rsidR="00FC6E35" w:rsidRPr="00B2137B">
        <w:t>200</w:t>
      </w:r>
      <w:r w:rsidR="00FC6E35">
        <w:t>4</w:t>
      </w:r>
      <w:r>
        <w:t xml:space="preserve">) found metals in almost all samples tested. Of primary concern are cadmium, copper, </w:t>
      </w:r>
      <w:r w:rsidR="008301D8">
        <w:t>lead</w:t>
      </w:r>
      <w:r>
        <w:t>, and zi</w:t>
      </w:r>
      <w:r w:rsidRPr="00B2137B">
        <w:t>nc (</w:t>
      </w:r>
      <w:proofErr w:type="spellStart"/>
      <w:r w:rsidR="009C5832" w:rsidRPr="00B2137B">
        <w:t>N</w:t>
      </w:r>
      <w:r w:rsidR="00452D37" w:rsidRPr="00B2137B">
        <w:t>ie</w:t>
      </w:r>
      <w:r w:rsidR="009C5832" w:rsidRPr="00B2137B">
        <w:t>ber</w:t>
      </w:r>
      <w:proofErr w:type="spellEnd"/>
      <w:r w:rsidR="004F4492" w:rsidRPr="00B2137B">
        <w:t xml:space="preserve"> et al.</w:t>
      </w:r>
      <w:r w:rsidR="009C5832" w:rsidRPr="00B2137B">
        <w:t>, 2014</w:t>
      </w:r>
      <w:r w:rsidRPr="00B2137B">
        <w:t>). The aforementioned metals wer</w:t>
      </w:r>
      <w:r w:rsidR="008301D8" w:rsidRPr="00B2137B">
        <w:t>e detected</w:t>
      </w:r>
      <w:r w:rsidR="0005659D" w:rsidRPr="00B2137B">
        <w:t xml:space="preserve"> at</w:t>
      </w:r>
      <w:r w:rsidR="008301D8" w:rsidRPr="00B2137B">
        <w:t xml:space="preserve"> varying frequencies</w:t>
      </w:r>
      <w:r w:rsidRPr="00B2137B">
        <w:t xml:space="preserve"> in the sites that were reported in the International Stormwater Database</w:t>
      </w:r>
      <w:r w:rsidR="008301D8" w:rsidRPr="00B2137B">
        <w:t xml:space="preserve"> and included in </w:t>
      </w:r>
      <w:r w:rsidR="008301D8" w:rsidRPr="00B2137B">
        <w:rPr>
          <w:b/>
        </w:rPr>
        <w:t>Table 1.2</w:t>
      </w:r>
      <w:r w:rsidR="008301D8" w:rsidRPr="00B2137B">
        <w:t>. Cadmium was detected in 42</w:t>
      </w:r>
      <w:r w:rsidR="00257198" w:rsidRPr="00B2137B">
        <w:t xml:space="preserve"> percent</w:t>
      </w:r>
      <w:r w:rsidR="008301D8" w:rsidRPr="00B2137B">
        <w:t xml:space="preserve"> of 2,234 samples, copper in 86</w:t>
      </w:r>
      <w:r w:rsidR="00257198" w:rsidRPr="00B2137B">
        <w:t xml:space="preserve"> percent</w:t>
      </w:r>
      <w:r w:rsidR="008301D8" w:rsidRPr="00B2137B">
        <w:t xml:space="preserve"> of 3,125 samples, lead in </w:t>
      </w:r>
      <w:r w:rsidR="00763168" w:rsidRPr="00B2137B">
        <w:t>75</w:t>
      </w:r>
      <w:r w:rsidR="00257198" w:rsidRPr="00B2137B">
        <w:t xml:space="preserve"> percent</w:t>
      </w:r>
      <w:r w:rsidR="008301D8" w:rsidRPr="00B2137B">
        <w:t xml:space="preserve"> of</w:t>
      </w:r>
      <w:r w:rsidR="004F4492" w:rsidRPr="00B2137B">
        <w:t xml:space="preserve"> </w:t>
      </w:r>
      <w:r w:rsidR="00763168" w:rsidRPr="00B2137B">
        <w:t>2,667</w:t>
      </w:r>
      <w:r w:rsidR="008301D8" w:rsidRPr="00B2137B">
        <w:t xml:space="preserve"> samples, and zinc </w:t>
      </w:r>
      <w:r w:rsidR="00F76AF1" w:rsidRPr="00B2137B">
        <w:t xml:space="preserve">in </w:t>
      </w:r>
      <w:r w:rsidR="008301D8" w:rsidRPr="00B2137B">
        <w:t>98</w:t>
      </w:r>
      <w:r w:rsidR="00257198" w:rsidRPr="00B2137B">
        <w:t xml:space="preserve"> percent</w:t>
      </w:r>
      <w:r w:rsidR="008301D8" w:rsidRPr="00B2137B">
        <w:t xml:space="preserve"> of 3, 552 samples</w:t>
      </w:r>
      <w:r w:rsidR="0005659D" w:rsidRPr="00B2137B">
        <w:t>.</w:t>
      </w:r>
    </w:p>
    <w:p w14:paraId="650A66B3" w14:textId="1AD40EB6" w:rsidR="00174E2C" w:rsidRDefault="00000B5E">
      <w:pPr>
        <w:pStyle w:val="LFTBody"/>
      </w:pPr>
      <w:r w:rsidRPr="00B2137B">
        <w:t>At trace concentrations, several</w:t>
      </w:r>
      <w:r w:rsidR="00D15B3D" w:rsidRPr="00B2137B">
        <w:t xml:space="preserve"> of these </w:t>
      </w:r>
      <w:r w:rsidRPr="00B2137B">
        <w:t xml:space="preserve">metals are essential to human life. At higher concentrations they may be a concern. Cadmium has the potential to </w:t>
      </w:r>
      <w:proofErr w:type="spellStart"/>
      <w:r w:rsidRPr="00B2137B">
        <w:t>bioaccumulate</w:t>
      </w:r>
      <w:proofErr w:type="spellEnd"/>
      <w:r w:rsidRPr="00B2137B">
        <w:t xml:space="preserve"> in the ecosystem</w:t>
      </w:r>
      <w:r w:rsidR="00F76AF1" w:rsidRPr="00B2137B">
        <w:t>,</w:t>
      </w:r>
      <w:r w:rsidRPr="00B2137B">
        <w:t xml:space="preserve"> and at high enough concentrations</w:t>
      </w:r>
      <w:r w:rsidR="005158CA" w:rsidRPr="00B2137B">
        <w:t>,</w:t>
      </w:r>
      <w:r w:rsidRPr="00B2137B">
        <w:t xml:space="preserve"> it can kill aquatic life. In humans</w:t>
      </w:r>
      <w:r w:rsidR="00F76AF1" w:rsidRPr="00B2137B">
        <w:t>,</w:t>
      </w:r>
      <w:r w:rsidR="0005659D" w:rsidRPr="00B2137B">
        <w:t xml:space="preserve"> cadmium</w:t>
      </w:r>
      <w:r w:rsidRPr="00B2137B">
        <w:t xml:space="preserve"> has been found to lead to kidney damage</w:t>
      </w:r>
      <w:r w:rsidR="004F4492" w:rsidRPr="00B2137B">
        <w:t xml:space="preserve"> (ATSDR, 2012)</w:t>
      </w:r>
      <w:r w:rsidRPr="00B2137B">
        <w:t xml:space="preserve">. Copper is toxic to both human and animal life. Short term exposure often results in gastrointestinal distress while long term exposure can lead to kidney damage. People with </w:t>
      </w:r>
      <w:proofErr w:type="gramStart"/>
      <w:r w:rsidRPr="00B2137B">
        <w:t>Wilson’s Disease</w:t>
      </w:r>
      <w:proofErr w:type="gramEnd"/>
      <w:r w:rsidRPr="00B2137B">
        <w:t xml:space="preserve"> are especially vulne</w:t>
      </w:r>
      <w:r w:rsidR="00E05BA7" w:rsidRPr="00B2137B">
        <w:t>rable to the effects of copper</w:t>
      </w:r>
      <w:r w:rsidR="004F4492" w:rsidRPr="00B2137B">
        <w:t xml:space="preserve"> (ATSDR, 2004)</w:t>
      </w:r>
      <w:r w:rsidR="00E05BA7" w:rsidRPr="00B2137B">
        <w:t>. Lead toxicity targets the nervous system and long term exposure may result in a decreased performance in tests that measure the function of the nervous system.</w:t>
      </w:r>
      <w:r w:rsidR="00763168" w:rsidRPr="00B2137B">
        <w:t xml:space="preserve"> Lead</w:t>
      </w:r>
      <w:r w:rsidR="00E05BA7" w:rsidRPr="00B2137B">
        <w:t xml:space="preserve"> can also result in anemia or a small increase in blood pressure. At high concentrations, lead can damage the brain and kidneys (</w:t>
      </w:r>
      <w:r w:rsidR="008D36C8" w:rsidRPr="00B2137B">
        <w:t>ATSDR, 2007</w:t>
      </w:r>
      <w:r w:rsidR="00E05BA7" w:rsidRPr="00B2137B">
        <w:t xml:space="preserve">). </w:t>
      </w:r>
      <w:r w:rsidRPr="00B2137B">
        <w:t>Z</w:t>
      </w:r>
      <w:r w:rsidR="0005659D" w:rsidRPr="00B2137B">
        <w:t>inc is toxic to aquatic life</w:t>
      </w:r>
      <w:r w:rsidRPr="00B2137B">
        <w:t xml:space="preserve"> </w:t>
      </w:r>
      <w:r w:rsidR="00763168" w:rsidRPr="00B2137B">
        <w:t>and can effect human</w:t>
      </w:r>
      <w:r w:rsidR="0005659D" w:rsidRPr="00B2137B">
        <w:t xml:space="preserve"> health</w:t>
      </w:r>
      <w:r w:rsidR="00763168" w:rsidRPr="00B2137B">
        <w:t xml:space="preserve"> if it is ingested at levels 10 to 15 times higher than the amount needed for general health. Zinc can cause stomach cramps, nausea, and vomiting. Long term exposure can lead to anemia and a d</w:t>
      </w:r>
      <w:r w:rsidR="00F76AF1" w:rsidRPr="00B2137B">
        <w:t xml:space="preserve">ecrease in good cholesterol. Zinc </w:t>
      </w:r>
      <w:r w:rsidR="00763168" w:rsidRPr="00B2137B">
        <w:t>may also have an effect on reproduction, though this has not been confirmed</w:t>
      </w:r>
      <w:r w:rsidR="004F4492" w:rsidRPr="00B2137B">
        <w:t xml:space="preserve"> (ATSDR, 2005)</w:t>
      </w:r>
      <w:r w:rsidR="00763168" w:rsidRPr="00B2137B">
        <w:t>.</w:t>
      </w:r>
      <w:r w:rsidR="004F4492" w:rsidRPr="00B2137B">
        <w:t xml:space="preserve"> Below is a list of some of the characteristics of </w:t>
      </w:r>
      <w:r w:rsidR="00C40695" w:rsidRPr="00B2137B">
        <w:t>pesticides</w:t>
      </w:r>
      <w:r w:rsidR="004F4492" w:rsidRPr="00B2137B">
        <w:t xml:space="preserve"> (Pitt et al., 1994; Weiss et al., 2008; ATSDR, 2004, 2005, 2007, 2012):</w:t>
      </w:r>
      <w:r w:rsidR="00763168">
        <w:t xml:space="preserve"> </w:t>
      </w:r>
      <w:r>
        <w:t xml:space="preserve"> </w:t>
      </w:r>
    </w:p>
    <w:p w14:paraId="5AE79F93" w14:textId="77777777" w:rsidR="00B2137B" w:rsidRDefault="00B2137B">
      <w:pPr>
        <w:pStyle w:val="LFTBody"/>
      </w:pPr>
    </w:p>
    <w:p w14:paraId="549D0FA6" w14:textId="0472FD3A" w:rsidR="001A6248" w:rsidRPr="00FA4BEF" w:rsidRDefault="001A6248" w:rsidP="00FA4BEF">
      <w:pPr>
        <w:pStyle w:val="LFTMemoTEXT"/>
        <w:spacing w:after="0" w:line="240" w:lineRule="auto"/>
        <w:ind w:left="720"/>
      </w:pPr>
      <w:r>
        <w:rPr>
          <w:i/>
        </w:rPr>
        <w:lastRenderedPageBreak/>
        <w:t>Mobility</w:t>
      </w:r>
      <w:r>
        <w:t>: Very low/</w:t>
      </w:r>
      <w:r w:rsidR="00763168">
        <w:t>intermediate</w:t>
      </w:r>
    </w:p>
    <w:p w14:paraId="1C0E0AD4" w14:textId="77777777" w:rsidR="00000B5E" w:rsidRDefault="00000B5E" w:rsidP="00FA4BEF">
      <w:pPr>
        <w:pStyle w:val="LFTMemoTEXT"/>
        <w:spacing w:after="0" w:line="240" w:lineRule="auto"/>
        <w:ind w:left="720"/>
      </w:pPr>
      <w:r w:rsidRPr="00710F61">
        <w:rPr>
          <w:i/>
        </w:rPr>
        <w:t>Solubility:</w:t>
      </w:r>
      <w:r w:rsidRPr="00710F61">
        <w:t xml:space="preserve"> Low</w:t>
      </w:r>
    </w:p>
    <w:p w14:paraId="3AFD41E0" w14:textId="13BFEDDE" w:rsidR="001A6248" w:rsidRPr="00710F61" w:rsidRDefault="001A6248" w:rsidP="00FA4BEF">
      <w:pPr>
        <w:pStyle w:val="LFTMemoTEXT"/>
        <w:spacing w:after="0" w:line="240" w:lineRule="auto"/>
        <w:ind w:left="720"/>
      </w:pPr>
      <w:r>
        <w:rPr>
          <w:i/>
        </w:rPr>
        <w:t xml:space="preserve">Abundance in </w:t>
      </w:r>
      <w:r w:rsidR="00652813">
        <w:rPr>
          <w:i/>
        </w:rPr>
        <w:t>s</w:t>
      </w:r>
      <w:r>
        <w:rPr>
          <w:i/>
        </w:rPr>
        <w:t>tormwater:</w:t>
      </w:r>
      <w:r>
        <w:t xml:space="preserve"> Low/high</w:t>
      </w:r>
      <w:r w:rsidR="00E05BA7">
        <w:t xml:space="preserve"> </w:t>
      </w:r>
    </w:p>
    <w:p w14:paraId="61C23683" w14:textId="77777777" w:rsidR="00000B5E" w:rsidRPr="00710F61" w:rsidRDefault="00000B5E" w:rsidP="00FA4BEF">
      <w:pPr>
        <w:pStyle w:val="LFTMemoTEXT"/>
        <w:spacing w:after="0" w:line="240" w:lineRule="auto"/>
        <w:ind w:left="720"/>
      </w:pPr>
      <w:r w:rsidRPr="00710F61">
        <w:rPr>
          <w:i/>
        </w:rPr>
        <w:t>Toxicity:</w:t>
      </w:r>
      <w:r w:rsidRPr="00710F61">
        <w:t xml:space="preserve"> Variable.</w:t>
      </w:r>
    </w:p>
    <w:p w14:paraId="72B23513" w14:textId="77777777" w:rsidR="00000B5E" w:rsidRPr="00710F61" w:rsidRDefault="00000B5E" w:rsidP="00FA4BEF">
      <w:pPr>
        <w:pStyle w:val="LFTMemoTEXT"/>
        <w:spacing w:after="0" w:line="240" w:lineRule="auto"/>
        <w:ind w:left="720"/>
      </w:pPr>
      <w:r w:rsidRPr="00710F61">
        <w:rPr>
          <w:i/>
        </w:rPr>
        <w:t>Degradation potential</w:t>
      </w:r>
      <w:r w:rsidRPr="00710F61">
        <w:t>: Low</w:t>
      </w:r>
    </w:p>
    <w:p w14:paraId="39AB12EA" w14:textId="77777777" w:rsidR="00000B5E" w:rsidRPr="00710F61" w:rsidRDefault="00000B5E" w:rsidP="00FA4BEF">
      <w:pPr>
        <w:pStyle w:val="LFTMemoTEXT"/>
        <w:spacing w:after="0" w:line="240" w:lineRule="auto"/>
        <w:ind w:left="720"/>
      </w:pPr>
      <w:r w:rsidRPr="00710F61">
        <w:rPr>
          <w:i/>
        </w:rPr>
        <w:t>Adsorption/absorption</w:t>
      </w:r>
      <w:r w:rsidRPr="00710F61">
        <w:t>: High</w:t>
      </w:r>
    </w:p>
    <w:p w14:paraId="73015BF8" w14:textId="77777777" w:rsidR="00000B5E" w:rsidRPr="00710F61" w:rsidRDefault="00000B5E" w:rsidP="00FA4BEF">
      <w:pPr>
        <w:pStyle w:val="LFTMemoTEXT"/>
        <w:spacing w:after="0" w:line="240" w:lineRule="auto"/>
        <w:ind w:left="720"/>
      </w:pPr>
      <w:r w:rsidRPr="00710F61">
        <w:rPr>
          <w:i/>
        </w:rPr>
        <w:t>Plant uptake:</w:t>
      </w:r>
      <w:r w:rsidRPr="00710F61">
        <w:t xml:space="preserve"> Low</w:t>
      </w:r>
    </w:p>
    <w:p w14:paraId="1D0C5C09" w14:textId="726B8F0B" w:rsidR="00D15B3D" w:rsidRDefault="00000B5E" w:rsidP="00FA4BEF">
      <w:pPr>
        <w:pStyle w:val="LFTMemoTEXT"/>
        <w:ind w:left="720"/>
      </w:pPr>
      <w:r w:rsidRPr="00710F61">
        <w:rPr>
          <w:i/>
        </w:rPr>
        <w:t>Potential transport to groundwater:</w:t>
      </w:r>
      <w:r w:rsidRPr="00710F61">
        <w:t xml:space="preserve"> </w:t>
      </w:r>
      <w:r w:rsidR="00D15B3D">
        <w:t xml:space="preserve">Low, with the exception of zinc. </w:t>
      </w:r>
    </w:p>
    <w:p w14:paraId="1CD32CB4" w14:textId="77777777" w:rsidR="00000B5E" w:rsidRPr="00984F6C" w:rsidRDefault="00000B5E" w:rsidP="009118AD">
      <w:pPr>
        <w:pStyle w:val="LFTHeading4"/>
      </w:pPr>
      <w:r>
        <w:t>Pesticides</w:t>
      </w:r>
    </w:p>
    <w:p w14:paraId="6C66C842" w14:textId="01DB5FA1" w:rsidR="00000B5E" w:rsidRPr="006A530A" w:rsidRDefault="002548AA" w:rsidP="00FA4BEF">
      <w:pPr>
        <w:pStyle w:val="LFTBody"/>
      </w:pPr>
      <w:r>
        <w:t>Pesticides in stormwater runoff come from land application of insecticides, herbicides, fungicides, rodenticides, and algaecides. Only limited data was found</w:t>
      </w:r>
      <w:r w:rsidR="0005659D">
        <w:t xml:space="preserve"> for pesticides</w:t>
      </w:r>
      <w:r>
        <w:t xml:space="preserve"> in the In</w:t>
      </w:r>
      <w:r w:rsidR="002B7668">
        <w:t>ternational Stormwater Database</w:t>
      </w:r>
      <w:r w:rsidR="0005659D">
        <w:t>.</w:t>
      </w:r>
      <w:r w:rsidR="002B7668">
        <w:t xml:space="preserve"> </w:t>
      </w:r>
      <w:r w:rsidR="0005659D">
        <w:t xml:space="preserve">Pesticides were </w:t>
      </w:r>
      <w:r w:rsidR="00EF4DF8">
        <w:t xml:space="preserve">not </w:t>
      </w:r>
      <w:r w:rsidR="0005659D">
        <w:t xml:space="preserve">detected in </w:t>
      </w:r>
      <w:r w:rsidR="00A80D55">
        <w:t>any of</w:t>
      </w:r>
      <w:r w:rsidR="0005659D">
        <w:t xml:space="preserve"> the 12 samples submitted </w:t>
      </w:r>
      <w:r w:rsidR="0005659D" w:rsidRPr="006A530A">
        <w:t xml:space="preserve">to the Database and included in </w:t>
      </w:r>
      <w:r w:rsidR="0005659D" w:rsidRPr="006A530A">
        <w:rPr>
          <w:b/>
        </w:rPr>
        <w:t>Table 1.2</w:t>
      </w:r>
      <w:r w:rsidR="0005659D" w:rsidRPr="006A530A">
        <w:t>.</w:t>
      </w:r>
      <w:r w:rsidRPr="006A530A">
        <w:t xml:space="preserve"> In a summary of studies and sampling events presen</w:t>
      </w:r>
      <w:r w:rsidR="004F4492" w:rsidRPr="006A530A">
        <w:t>ted in Pitt et al., (1994),</w:t>
      </w:r>
      <w:r w:rsidRPr="006A530A">
        <w:t xml:space="preserve"> pesticides such as </w:t>
      </w:r>
      <w:proofErr w:type="spellStart"/>
      <w:r w:rsidRPr="006A530A">
        <w:t>diazionon</w:t>
      </w:r>
      <w:proofErr w:type="spellEnd"/>
      <w:r w:rsidRPr="006A530A">
        <w:t>, Malathion</w:t>
      </w:r>
      <w:r w:rsidR="002B7668" w:rsidRPr="006A530A">
        <w:t>, 2</w:t>
      </w:r>
      <w:proofErr w:type="gramStart"/>
      <w:r w:rsidR="002B7668" w:rsidRPr="006A530A">
        <w:t>,</w:t>
      </w:r>
      <w:r w:rsidRPr="006A530A">
        <w:t>4</w:t>
      </w:r>
      <w:proofErr w:type="gramEnd"/>
      <w:r w:rsidRPr="006A530A">
        <w:t xml:space="preserve">-D, fungicides, </w:t>
      </w:r>
      <w:proofErr w:type="spellStart"/>
      <w:r w:rsidRPr="006A530A">
        <w:t>dacthal</w:t>
      </w:r>
      <w:proofErr w:type="spellEnd"/>
      <w:r w:rsidRPr="006A530A">
        <w:t xml:space="preserve">, </w:t>
      </w:r>
      <w:r w:rsidR="00C860CB" w:rsidRPr="006A530A">
        <w:t>as well as</w:t>
      </w:r>
      <w:r w:rsidRPr="006A530A">
        <w:t xml:space="preserve"> many others were detected in stormwater runoff.</w:t>
      </w:r>
      <w:r w:rsidR="005F361C" w:rsidRPr="006A530A">
        <w:t xml:space="preserve"> A 1990 study by the EPA found 46 pesticides in the groundwater of 35 states. </w:t>
      </w:r>
      <w:r w:rsidR="004F4492" w:rsidRPr="006A530A">
        <w:t>In Minnesota specifically, 14 types of pesticides were detected (Pitt et al., 1994).</w:t>
      </w:r>
    </w:p>
    <w:p w14:paraId="541A548C" w14:textId="4CDA892A" w:rsidR="005F361C" w:rsidRPr="00710F61" w:rsidRDefault="002B7668" w:rsidP="00FA4BEF">
      <w:pPr>
        <w:pStyle w:val="LFTBody"/>
      </w:pPr>
      <w:r w:rsidRPr="006A530A">
        <w:t>Pesticides</w:t>
      </w:r>
      <w:r w:rsidR="005F361C" w:rsidRPr="006A530A">
        <w:t xml:space="preserve"> have been linked to cancer, birth defects, nerve damage, and many other disorders. Some only effect the workers in direct contact with the pesticides, while others can affect people “downstream”.</w:t>
      </w:r>
      <w:r w:rsidR="004F4492" w:rsidRPr="006A530A">
        <w:t xml:space="preserve"> Below is a list of some of the characteristics of metals (Pitt et al., 1994):</w:t>
      </w:r>
    </w:p>
    <w:p w14:paraId="6BDD46EF" w14:textId="2D5A85C7" w:rsidR="001A6248" w:rsidRPr="00FA4BEF" w:rsidRDefault="001A6248" w:rsidP="00FA4BEF">
      <w:pPr>
        <w:pStyle w:val="LFTMemoTEXT"/>
        <w:spacing w:after="0" w:line="240" w:lineRule="auto"/>
        <w:ind w:left="720"/>
      </w:pPr>
      <w:r>
        <w:rPr>
          <w:i/>
        </w:rPr>
        <w:t>Mobility</w:t>
      </w:r>
      <w:r>
        <w:t>: Intermediate/mobile</w:t>
      </w:r>
    </w:p>
    <w:p w14:paraId="3E1D8822" w14:textId="77777777" w:rsidR="00000B5E" w:rsidRDefault="00000B5E" w:rsidP="00FA4BEF">
      <w:pPr>
        <w:pStyle w:val="LFTMemoTEXT"/>
        <w:spacing w:after="0" w:line="240" w:lineRule="auto"/>
        <w:ind w:left="720"/>
      </w:pPr>
      <w:r w:rsidRPr="00710F61">
        <w:rPr>
          <w:i/>
        </w:rPr>
        <w:t>Toxicity:</w:t>
      </w:r>
      <w:r w:rsidRPr="00710F61">
        <w:t xml:space="preserve"> High</w:t>
      </w:r>
    </w:p>
    <w:p w14:paraId="28608261" w14:textId="6023E82B" w:rsidR="001A6248" w:rsidRPr="001A6248" w:rsidRDefault="001A6248" w:rsidP="00FA4BEF">
      <w:pPr>
        <w:pStyle w:val="LFTMemoTEXT"/>
        <w:spacing w:after="0" w:line="240" w:lineRule="auto"/>
        <w:ind w:left="720"/>
      </w:pPr>
      <w:r>
        <w:rPr>
          <w:i/>
        </w:rPr>
        <w:t xml:space="preserve">Abundance in </w:t>
      </w:r>
      <w:r w:rsidR="00652813">
        <w:rPr>
          <w:i/>
        </w:rPr>
        <w:t>s</w:t>
      </w:r>
      <w:r>
        <w:rPr>
          <w:i/>
        </w:rPr>
        <w:t>tormwater</w:t>
      </w:r>
      <w:r>
        <w:t>: Low/moderate</w:t>
      </w:r>
    </w:p>
    <w:p w14:paraId="0DFC5972" w14:textId="77777777" w:rsidR="00000B5E" w:rsidRPr="00710F61" w:rsidRDefault="00000B5E" w:rsidP="00FA4BEF">
      <w:pPr>
        <w:pStyle w:val="LFTMemoTEXT"/>
        <w:spacing w:after="0" w:line="240" w:lineRule="auto"/>
        <w:ind w:left="720"/>
      </w:pPr>
      <w:r w:rsidRPr="00710F61">
        <w:rPr>
          <w:i/>
        </w:rPr>
        <w:t>Solubility:</w:t>
      </w:r>
      <w:r w:rsidRPr="00710F61">
        <w:t xml:space="preserve"> Variable</w:t>
      </w:r>
    </w:p>
    <w:p w14:paraId="25001CC5" w14:textId="77777777" w:rsidR="00000B5E" w:rsidRPr="00710F61" w:rsidRDefault="00000B5E" w:rsidP="00FA4BEF">
      <w:pPr>
        <w:pStyle w:val="LFTMemoTEXT"/>
        <w:spacing w:after="0" w:line="240" w:lineRule="auto"/>
        <w:ind w:left="720"/>
      </w:pPr>
      <w:r w:rsidRPr="00710F61">
        <w:rPr>
          <w:i/>
        </w:rPr>
        <w:t>Degradation potential:</w:t>
      </w:r>
      <w:r w:rsidRPr="00710F61">
        <w:t xml:space="preserve"> </w:t>
      </w:r>
      <w:r>
        <w:t>Variable. Degradation ranges from days to years.</w:t>
      </w:r>
      <w:r w:rsidRPr="00710F61">
        <w:t xml:space="preserve"> </w:t>
      </w:r>
    </w:p>
    <w:p w14:paraId="105C6771" w14:textId="77777777" w:rsidR="00000B5E" w:rsidRPr="00710F61" w:rsidRDefault="00000B5E" w:rsidP="00FA4BEF">
      <w:pPr>
        <w:pStyle w:val="LFTMemoTEXT"/>
        <w:spacing w:after="0" w:line="240" w:lineRule="auto"/>
        <w:ind w:left="720"/>
      </w:pPr>
      <w:r w:rsidRPr="00710F61">
        <w:rPr>
          <w:i/>
        </w:rPr>
        <w:t>Adsorption/absorption:</w:t>
      </w:r>
      <w:r w:rsidRPr="00710F61">
        <w:t xml:space="preserve"> Variable</w:t>
      </w:r>
      <w:r>
        <w:t>, but generally moderate to high</w:t>
      </w:r>
    </w:p>
    <w:p w14:paraId="43F92488" w14:textId="77777777" w:rsidR="00000B5E" w:rsidRPr="00710F61" w:rsidRDefault="00000B5E" w:rsidP="004F4492">
      <w:pPr>
        <w:pStyle w:val="LFTMemoTEXT"/>
        <w:spacing w:after="0" w:line="240" w:lineRule="auto"/>
        <w:ind w:left="1080" w:hanging="360"/>
      </w:pPr>
      <w:r w:rsidRPr="00710F61">
        <w:rPr>
          <w:i/>
        </w:rPr>
        <w:t>Plant uptake:</w:t>
      </w:r>
      <w:r w:rsidRPr="00710F61">
        <w:t xml:space="preserve"> Variable. Herbicides are more likely to be taken up by plants than insecticides, for example.</w:t>
      </w:r>
    </w:p>
    <w:p w14:paraId="47FB3E03" w14:textId="32723D66" w:rsidR="00000B5E" w:rsidRDefault="00000B5E" w:rsidP="004F4492">
      <w:pPr>
        <w:pStyle w:val="LFTMemoTEXT"/>
        <w:ind w:left="1080" w:hanging="360"/>
        <w:rPr>
          <w:color w:val="0081C6" w:themeColor="background2"/>
        </w:rPr>
      </w:pPr>
      <w:r w:rsidRPr="00710F61">
        <w:rPr>
          <w:i/>
        </w:rPr>
        <w:t>Potential transport to groundwater:</w:t>
      </w:r>
      <w:r w:rsidRPr="00710F61">
        <w:t xml:space="preserve"> Variable</w:t>
      </w:r>
      <w:r w:rsidR="00C40695">
        <w:t>,</w:t>
      </w:r>
      <w:r w:rsidR="004F4492">
        <w:t xml:space="preserve"> though mainly low to moderate</w:t>
      </w:r>
      <w:r>
        <w:t xml:space="preserve">. </w:t>
      </w:r>
      <w:r w:rsidRPr="00710F61">
        <w:t xml:space="preserve">Fungicides and </w:t>
      </w:r>
      <w:proofErr w:type="spellStart"/>
      <w:r w:rsidRPr="00710F61">
        <w:t>nematocides</w:t>
      </w:r>
      <w:proofErr w:type="spellEnd"/>
      <w:r w:rsidRPr="00710F61">
        <w:t xml:space="preserve"> are the m</w:t>
      </w:r>
      <w:r w:rsidRPr="006A530A">
        <w:t xml:space="preserve">ost mobile, owning to the fact that they must be mobile in order to reach their target (Pitt et al., 1999). See Armstrong and </w:t>
      </w:r>
      <w:proofErr w:type="spellStart"/>
      <w:r w:rsidRPr="006A530A">
        <w:t>Llena</w:t>
      </w:r>
      <w:proofErr w:type="spellEnd"/>
      <w:r w:rsidRPr="006A530A">
        <w:t xml:space="preserve"> (1992) for the mobility potential of several common pesticides</w:t>
      </w:r>
      <w:r w:rsidR="00C40695" w:rsidRPr="006A530A">
        <w:t>,</w:t>
      </w:r>
      <w:r w:rsidRPr="006A530A">
        <w:t xml:space="preserve"> or Pit</w:t>
      </w:r>
      <w:r w:rsidR="007F2D9E" w:rsidRPr="006A530A">
        <w:t>t</w:t>
      </w:r>
      <w:r w:rsidRPr="006A530A">
        <w:t xml:space="preserve"> et al., </w:t>
      </w:r>
      <w:r w:rsidR="00C40695" w:rsidRPr="006A530A">
        <w:t>(</w:t>
      </w:r>
      <w:r w:rsidRPr="006A530A">
        <w:t>1999</w:t>
      </w:r>
      <w:r w:rsidR="00C40695">
        <w:t>)</w:t>
      </w:r>
      <w:r>
        <w:t xml:space="preserve"> for a summary of that information. </w:t>
      </w:r>
    </w:p>
    <w:p w14:paraId="0C86D34F" w14:textId="77777777" w:rsidR="00000B5E" w:rsidRPr="00984F6C" w:rsidRDefault="00000B5E" w:rsidP="009118AD">
      <w:pPr>
        <w:pStyle w:val="LFTHeading4"/>
      </w:pPr>
      <w:r>
        <w:t>Organic Pollutants Other than Pesticides</w:t>
      </w:r>
    </w:p>
    <w:p w14:paraId="2B65257D" w14:textId="315064CB" w:rsidR="00000B5E" w:rsidRPr="00710F61" w:rsidRDefault="00000B5E" w:rsidP="00A82F0E">
      <w:pPr>
        <w:pStyle w:val="LFTBody"/>
      </w:pPr>
      <w:r w:rsidRPr="00710F61">
        <w:t xml:space="preserve">Other organic pollutants </w:t>
      </w:r>
      <w:r>
        <w:t xml:space="preserve">commonly </w:t>
      </w:r>
      <w:r w:rsidR="00C860CB">
        <w:t>detected</w:t>
      </w:r>
      <w:r>
        <w:t xml:space="preserve"> in storm water runoff </w:t>
      </w:r>
      <w:r w:rsidRPr="00710F61">
        <w:t>include</w:t>
      </w:r>
      <w:r>
        <w:t xml:space="preserve"> </w:t>
      </w:r>
      <w:proofErr w:type="spellStart"/>
      <w:r w:rsidR="00D22780">
        <w:t>polynuclear</w:t>
      </w:r>
      <w:proofErr w:type="spellEnd"/>
      <w:r w:rsidR="00D22780">
        <w:t xml:space="preserve"> aromatic hydrocarbons</w:t>
      </w:r>
      <w:r w:rsidRPr="00710F61">
        <w:t xml:space="preserve"> (P</w:t>
      </w:r>
      <w:r>
        <w:t>AHs) and volatile organic carbons (VOCs). While it is being found that many of these chemicals have the ability to be</w:t>
      </w:r>
      <w:r w:rsidR="000356DC">
        <w:t xml:space="preserve"> broken down in the subsurface, there is still the potential for them to reach the groundwater, especially if the right microbial organisms are not present.</w:t>
      </w:r>
    </w:p>
    <w:p w14:paraId="625BF131" w14:textId="77777777" w:rsidR="00000B5E" w:rsidRPr="00831D09" w:rsidRDefault="00000B5E" w:rsidP="00000B5E">
      <w:pPr>
        <w:pStyle w:val="LFTMemoTEXT"/>
        <w:spacing w:after="0" w:line="240" w:lineRule="auto"/>
        <w:rPr>
          <w:i/>
          <w:u w:val="single"/>
        </w:rPr>
      </w:pPr>
      <w:r w:rsidRPr="00831D09">
        <w:rPr>
          <w:i/>
          <w:u w:val="single"/>
        </w:rPr>
        <w:t>PAH</w:t>
      </w:r>
    </w:p>
    <w:p w14:paraId="51AF7E99" w14:textId="04E0E2BD" w:rsidR="00CF1FF8" w:rsidRDefault="00000B5E" w:rsidP="00A82F0E">
      <w:pPr>
        <w:pStyle w:val="LFTBody"/>
      </w:pPr>
      <w:r w:rsidRPr="00710F61">
        <w:t xml:space="preserve">Common examples of PAHs include </w:t>
      </w:r>
      <w:proofErr w:type="spellStart"/>
      <w:r>
        <w:t>napthlene</w:t>
      </w:r>
      <w:proofErr w:type="spellEnd"/>
      <w:r>
        <w:t>,</w:t>
      </w:r>
      <w:r w:rsidRPr="00710F61">
        <w:t xml:space="preserve"> </w:t>
      </w:r>
      <w:proofErr w:type="spellStart"/>
      <w:proofErr w:type="gramStart"/>
      <w:r w:rsidRPr="00710F61">
        <w:t>benzo</w:t>
      </w:r>
      <w:proofErr w:type="spellEnd"/>
      <w:r w:rsidRPr="00710F61">
        <w:t>(</w:t>
      </w:r>
      <w:proofErr w:type="gramEnd"/>
      <w:r w:rsidRPr="00710F61">
        <w:t>a)</w:t>
      </w:r>
      <w:proofErr w:type="spellStart"/>
      <w:r w:rsidRPr="00710F61">
        <w:t>pyrene</w:t>
      </w:r>
      <w:proofErr w:type="spellEnd"/>
      <w:r w:rsidRPr="00710F61">
        <w:t xml:space="preserve">, chrysene, and </w:t>
      </w:r>
      <w:proofErr w:type="spellStart"/>
      <w:r w:rsidR="004A28D3" w:rsidRPr="00710F61">
        <w:t>pyrene</w:t>
      </w:r>
      <w:proofErr w:type="spellEnd"/>
      <w:r w:rsidRPr="00710F61">
        <w:t>.</w:t>
      </w:r>
      <w:r w:rsidR="00CF1FF8">
        <w:t xml:space="preserve"> While the health risks vary with the different types of PAHs, th</w:t>
      </w:r>
      <w:r w:rsidR="00186FA2">
        <w:t>ey are generally highly to</w:t>
      </w:r>
      <w:r w:rsidR="00186FA2" w:rsidRPr="006A530A">
        <w:t>xic (ASTDR, 1995</w:t>
      </w:r>
      <w:r w:rsidR="00CF1FF8" w:rsidRPr="006A530A">
        <w:t>). E</w:t>
      </w:r>
      <w:r w:rsidR="00C860CB">
        <w:t>ven</w:t>
      </w:r>
      <w:r w:rsidR="00CF1FF8">
        <w:t xml:space="preserve"> small concentrations are a concern. No information was given in the International Storm</w:t>
      </w:r>
      <w:r w:rsidR="00C40695">
        <w:t>water Database on specific PAHs.</w:t>
      </w:r>
      <w:r w:rsidR="00CF1FF8">
        <w:t xml:space="preserve"> </w:t>
      </w:r>
    </w:p>
    <w:p w14:paraId="5F2879D9" w14:textId="4018673C" w:rsidR="00000B5E" w:rsidRPr="00710F61" w:rsidRDefault="00CF1FF8" w:rsidP="00A82F0E">
      <w:pPr>
        <w:pStyle w:val="LFTBody"/>
      </w:pPr>
      <w:r>
        <w:lastRenderedPageBreak/>
        <w:t xml:space="preserve">The health effects </w:t>
      </w:r>
      <w:r w:rsidR="00163C4E">
        <w:t xml:space="preserve">of PAHs </w:t>
      </w:r>
      <w:r>
        <w:t xml:space="preserve">will depend on the type of PAH present. </w:t>
      </w:r>
      <w:proofErr w:type="spellStart"/>
      <w:proofErr w:type="gramStart"/>
      <w:r w:rsidR="00000B5E">
        <w:t>Benzo</w:t>
      </w:r>
      <w:proofErr w:type="spellEnd"/>
      <w:r w:rsidR="00000B5E">
        <w:t>(</w:t>
      </w:r>
      <w:proofErr w:type="gramEnd"/>
      <w:r w:rsidR="00000B5E">
        <w:t>a)</w:t>
      </w:r>
      <w:proofErr w:type="spellStart"/>
      <w:r w:rsidR="00000B5E">
        <w:t>pyrene</w:t>
      </w:r>
      <w:proofErr w:type="spellEnd"/>
      <w:r w:rsidR="00000B5E">
        <w:t xml:space="preserve"> for example causes reproductive difficulties and leads to an increased risk of cancer. In general, PAHs with a higher molecular weight are more toxic, less soluble, and more persiste</w:t>
      </w:r>
      <w:r w:rsidR="00992225">
        <w:t>nt in the environment.</w:t>
      </w:r>
      <w:r w:rsidR="00CA27A6">
        <w:t xml:space="preserve"> Below is a list of some of the characteristics of PAHs</w:t>
      </w:r>
      <w:r w:rsidR="004F4492">
        <w:t xml:space="preserve"> (</w:t>
      </w:r>
      <w:r w:rsidR="004F4492" w:rsidRPr="006A530A">
        <w:t>Pitt et al., 1994</w:t>
      </w:r>
      <w:r w:rsidR="00186FA2">
        <w:t xml:space="preserve">; </w:t>
      </w:r>
      <w:r w:rsidR="00186FA2" w:rsidRPr="00DB2AC7">
        <w:t>ASTDR, 1995</w:t>
      </w:r>
      <w:r w:rsidR="004F4492">
        <w:t>)</w:t>
      </w:r>
      <w:r w:rsidR="00CA27A6">
        <w:t>:</w:t>
      </w:r>
    </w:p>
    <w:p w14:paraId="66ECB5B9" w14:textId="6FE19347" w:rsidR="00652813" w:rsidRPr="00FA4BEF" w:rsidRDefault="00652813" w:rsidP="00A82F0E">
      <w:pPr>
        <w:pStyle w:val="LFTMemoTEXT"/>
        <w:spacing w:after="0" w:line="240" w:lineRule="auto"/>
        <w:ind w:left="720"/>
      </w:pPr>
      <w:r>
        <w:rPr>
          <w:i/>
        </w:rPr>
        <w:t>Mobility</w:t>
      </w:r>
      <w:r>
        <w:t>: Varies but generally low/intermediate</w:t>
      </w:r>
    </w:p>
    <w:p w14:paraId="2ED751E0" w14:textId="77777777" w:rsidR="00000B5E" w:rsidRDefault="00000B5E" w:rsidP="00A82F0E">
      <w:pPr>
        <w:pStyle w:val="LFTMemoTEXT"/>
        <w:spacing w:after="0" w:line="240" w:lineRule="auto"/>
        <w:ind w:left="720"/>
      </w:pPr>
      <w:r w:rsidRPr="00F916A1">
        <w:rPr>
          <w:i/>
        </w:rPr>
        <w:t>Toxicity:</w:t>
      </w:r>
      <w:r w:rsidRPr="00F916A1">
        <w:t xml:space="preserve"> </w:t>
      </w:r>
      <w:r>
        <w:t>High</w:t>
      </w:r>
    </w:p>
    <w:p w14:paraId="3BDC0DC5" w14:textId="6AE06C20" w:rsidR="00652813" w:rsidRPr="00F916A1" w:rsidRDefault="00652813" w:rsidP="00A82F0E">
      <w:pPr>
        <w:pStyle w:val="LFTMemoTEXT"/>
        <w:spacing w:after="0" w:line="240" w:lineRule="auto"/>
        <w:ind w:left="720"/>
      </w:pPr>
      <w:r>
        <w:rPr>
          <w:i/>
        </w:rPr>
        <w:t>Abundance in stormwater:</w:t>
      </w:r>
      <w:r>
        <w:t xml:space="preserve"> Varies</w:t>
      </w:r>
    </w:p>
    <w:p w14:paraId="156CC243" w14:textId="11F3FE88" w:rsidR="00000B5E" w:rsidRDefault="00000B5E" w:rsidP="00A82F0E">
      <w:pPr>
        <w:pStyle w:val="LFTMemoTEXT"/>
        <w:spacing w:after="0" w:line="240" w:lineRule="auto"/>
        <w:ind w:left="720"/>
      </w:pPr>
      <w:r w:rsidRPr="00F916A1">
        <w:rPr>
          <w:i/>
        </w:rPr>
        <w:t>Solubility:</w:t>
      </w:r>
      <w:r w:rsidRPr="00F916A1">
        <w:t xml:space="preserve"> </w:t>
      </w:r>
      <w:r>
        <w:t>Low</w:t>
      </w:r>
      <w:r w:rsidR="00950B32">
        <w:t>/Moderate</w:t>
      </w:r>
      <w:r>
        <w:t xml:space="preserve"> </w:t>
      </w:r>
    </w:p>
    <w:p w14:paraId="08654D8C" w14:textId="2ADBBC4A" w:rsidR="00000B5E" w:rsidRPr="006A530A" w:rsidRDefault="00000B5E" w:rsidP="004F4492">
      <w:pPr>
        <w:pStyle w:val="LFTMemoTEXT"/>
        <w:tabs>
          <w:tab w:val="left" w:pos="1170"/>
        </w:tabs>
        <w:spacing w:after="0" w:line="240" w:lineRule="auto"/>
        <w:ind w:left="1080" w:hanging="360"/>
        <w:rPr>
          <w:sz w:val="16"/>
          <w:szCs w:val="16"/>
        </w:rPr>
      </w:pPr>
      <w:r w:rsidRPr="00F916A1">
        <w:rPr>
          <w:i/>
        </w:rPr>
        <w:t>Degradation potential:</w:t>
      </w:r>
      <w:r w:rsidRPr="00F916A1">
        <w:t xml:space="preserve"> </w:t>
      </w:r>
      <w:r>
        <w:t>Variable. The potential for degradation depends on the types of microorganisms present in the soil</w:t>
      </w:r>
      <w:r w:rsidR="00B860C0">
        <w:t xml:space="preserve"> as well as they type of contaminant</w:t>
      </w:r>
      <w:r>
        <w:t>. Se</w:t>
      </w:r>
      <w:r w:rsidRPr="006A530A">
        <w:t xml:space="preserve">e </w:t>
      </w:r>
      <w:proofErr w:type="spellStart"/>
      <w:r w:rsidRPr="006A530A">
        <w:t>Haritash</w:t>
      </w:r>
      <w:proofErr w:type="spellEnd"/>
      <w:r w:rsidRPr="006A530A">
        <w:t xml:space="preserve"> and </w:t>
      </w:r>
      <w:proofErr w:type="spellStart"/>
      <w:r w:rsidRPr="006A530A">
        <w:t>Kaushile</w:t>
      </w:r>
      <w:proofErr w:type="spellEnd"/>
      <w:r w:rsidRPr="006A530A">
        <w:t xml:space="preserve"> (2009) for a review of the biodegradation process. </w:t>
      </w:r>
    </w:p>
    <w:p w14:paraId="315CB918" w14:textId="77777777" w:rsidR="00000B5E" w:rsidRPr="006A530A" w:rsidRDefault="00000B5E" w:rsidP="00A82F0E">
      <w:pPr>
        <w:pStyle w:val="LFTMemoTEXT"/>
        <w:spacing w:after="0" w:line="240" w:lineRule="auto"/>
        <w:ind w:left="720"/>
      </w:pPr>
      <w:r w:rsidRPr="006A530A">
        <w:rPr>
          <w:i/>
        </w:rPr>
        <w:t>Adsorption/absorption:</w:t>
      </w:r>
      <w:r w:rsidRPr="006A530A">
        <w:t xml:space="preserve"> High </w:t>
      </w:r>
    </w:p>
    <w:p w14:paraId="4D35A143" w14:textId="77777777" w:rsidR="00000B5E" w:rsidRPr="006A530A" w:rsidRDefault="00000B5E" w:rsidP="00A82F0E">
      <w:pPr>
        <w:pStyle w:val="LFTMemoTEXT"/>
        <w:spacing w:after="0" w:line="240" w:lineRule="auto"/>
        <w:ind w:left="720"/>
      </w:pPr>
      <w:r w:rsidRPr="006A530A">
        <w:rPr>
          <w:i/>
        </w:rPr>
        <w:t>Plant uptake:</w:t>
      </w:r>
      <w:r w:rsidRPr="006A530A">
        <w:t xml:space="preserve"> Low</w:t>
      </w:r>
    </w:p>
    <w:p w14:paraId="1D78757D" w14:textId="11AAD683" w:rsidR="00000B5E" w:rsidRPr="006A530A" w:rsidRDefault="00000B5E" w:rsidP="004F4492">
      <w:pPr>
        <w:pStyle w:val="LFTMemoTEXT"/>
        <w:tabs>
          <w:tab w:val="left" w:pos="1080"/>
        </w:tabs>
        <w:ind w:left="1080" w:hanging="360"/>
      </w:pPr>
      <w:r w:rsidRPr="006A530A">
        <w:rPr>
          <w:i/>
        </w:rPr>
        <w:t xml:space="preserve">Potential transport to groundwater: </w:t>
      </w:r>
      <w:r w:rsidRPr="006A530A">
        <w:t xml:space="preserve">Variable. Transport potential is dependent on the molecular weight. In general, the PAHs with the lower molecular weight have a moderate to high transportation potential while the heavier PAH have a low potential. Tables 2 and 3 in Pitt et al., </w:t>
      </w:r>
      <w:r w:rsidR="00C40695" w:rsidRPr="006A530A">
        <w:t>(</w:t>
      </w:r>
      <w:r w:rsidRPr="006A530A">
        <w:t>1999</w:t>
      </w:r>
      <w:r w:rsidR="00C40695" w:rsidRPr="006A530A">
        <w:t>)</w:t>
      </w:r>
      <w:r w:rsidRPr="006A530A">
        <w:t xml:space="preserve"> provide a summary of the mobility of many common PAHs.</w:t>
      </w:r>
    </w:p>
    <w:p w14:paraId="313FF056" w14:textId="77777777" w:rsidR="00000B5E" w:rsidRPr="006A530A" w:rsidRDefault="00000B5E" w:rsidP="00000B5E">
      <w:pPr>
        <w:pStyle w:val="LFTMemoTEXT"/>
        <w:spacing w:after="0" w:line="240" w:lineRule="auto"/>
        <w:rPr>
          <w:i/>
          <w:u w:val="single"/>
        </w:rPr>
      </w:pPr>
      <w:r w:rsidRPr="006A530A">
        <w:rPr>
          <w:i/>
          <w:u w:val="single"/>
        </w:rPr>
        <w:t>VOCs</w:t>
      </w:r>
    </w:p>
    <w:p w14:paraId="78A25AC4" w14:textId="3971C4D7" w:rsidR="00B70D85" w:rsidRPr="006A530A" w:rsidRDefault="004F4492" w:rsidP="00B70D85">
      <w:pPr>
        <w:pStyle w:val="LFTBody"/>
      </w:pPr>
      <w:r w:rsidRPr="006A530A">
        <w:t>Examples of c</w:t>
      </w:r>
      <w:r w:rsidR="00B70D85" w:rsidRPr="006A530A">
        <w:t xml:space="preserve">ommon VOCs are the BTEX (benzene, toluene, </w:t>
      </w:r>
      <w:proofErr w:type="spellStart"/>
      <w:r w:rsidR="00B70D85" w:rsidRPr="006A530A">
        <w:t>ethylbenzene</w:t>
      </w:r>
      <w:proofErr w:type="spellEnd"/>
      <w:r w:rsidR="00B70D85" w:rsidRPr="006A530A">
        <w:t xml:space="preserve">, and xylene) and MTBE (methyl </w:t>
      </w:r>
      <w:proofErr w:type="spellStart"/>
      <w:r w:rsidR="00B70D85" w:rsidRPr="006A530A">
        <w:t>tert</w:t>
      </w:r>
      <w:proofErr w:type="spellEnd"/>
      <w:r w:rsidR="00B70D85" w:rsidRPr="006A530A">
        <w:t>-butyl ether)</w:t>
      </w:r>
      <w:r w:rsidR="002B7668" w:rsidRPr="006A530A">
        <w:t xml:space="preserve"> groups</w:t>
      </w:r>
      <w:r w:rsidRPr="006A530A">
        <w:t>. Fairly limited data on VOC were</w:t>
      </w:r>
      <w:r w:rsidR="00B70D85" w:rsidRPr="006A530A">
        <w:t xml:space="preserve"> found in the International Stormwat</w:t>
      </w:r>
      <w:r w:rsidR="001402A9" w:rsidRPr="006A530A">
        <w:t xml:space="preserve">er Database. </w:t>
      </w:r>
      <w:r w:rsidR="00C860CB" w:rsidRPr="006A530A">
        <w:t>VOC were detected in 31</w:t>
      </w:r>
      <w:r w:rsidR="00257198" w:rsidRPr="006A530A">
        <w:t xml:space="preserve"> percent</w:t>
      </w:r>
      <w:r w:rsidR="00C860CB" w:rsidRPr="006A530A">
        <w:t xml:space="preserve"> of the 519 samples submitted to the Database and included in </w:t>
      </w:r>
      <w:r w:rsidR="00C860CB" w:rsidRPr="006A530A">
        <w:rPr>
          <w:b/>
        </w:rPr>
        <w:t>Table 1.2</w:t>
      </w:r>
      <w:r w:rsidR="00B70D85" w:rsidRPr="006A530A">
        <w:t xml:space="preserve">. In a study published by the </w:t>
      </w:r>
      <w:hyperlink r:id="rId37" w:history="1">
        <w:r w:rsidR="00B70D85" w:rsidRPr="006A530A">
          <w:rPr>
            <w:rStyle w:val="Hyperlink"/>
          </w:rPr>
          <w:t>USGS in 2006</w:t>
        </w:r>
      </w:hyperlink>
      <w:r w:rsidR="00B54A7D" w:rsidRPr="006A530A">
        <w:t xml:space="preserve"> (</w:t>
      </w:r>
      <w:proofErr w:type="spellStart"/>
      <w:r w:rsidR="00B54A7D" w:rsidRPr="006A530A">
        <w:t>Lawerence</w:t>
      </w:r>
      <w:proofErr w:type="spellEnd"/>
      <w:r w:rsidR="00B54A7D" w:rsidRPr="006A530A">
        <w:t>, 2006)</w:t>
      </w:r>
      <w:r w:rsidRPr="006A530A">
        <w:t>, VOCs were detected in 90 to</w:t>
      </w:r>
      <w:r w:rsidR="00B70D85" w:rsidRPr="006A530A">
        <w:t xml:space="preserve"> 98</w:t>
      </w:r>
      <w:r w:rsidR="00257198" w:rsidRPr="006A530A">
        <w:t xml:space="preserve"> percent</w:t>
      </w:r>
      <w:r w:rsidR="00B54A7D" w:rsidRPr="006A530A">
        <w:t xml:space="preserve"> of the aquifers tested, though the concentration</w:t>
      </w:r>
      <w:r w:rsidRPr="006A530A">
        <w:t>s were generally low (</w:t>
      </w:r>
      <w:r w:rsidRPr="006A530A">
        <w:rPr>
          <w:b/>
        </w:rPr>
        <w:t>Figure 1.5</w:t>
      </w:r>
      <w:r w:rsidR="00B54A7D" w:rsidRPr="006A530A">
        <w:t>).</w:t>
      </w:r>
      <w:r w:rsidR="005E2F81" w:rsidRPr="006A530A">
        <w:t xml:space="preserve"> The Minnesota Department of He</w:t>
      </w:r>
      <w:r w:rsidRPr="006A530A">
        <w:t xml:space="preserve">alth estimates that 3 to </w:t>
      </w:r>
      <w:r w:rsidR="005E2F81" w:rsidRPr="006A530A">
        <w:t>6</w:t>
      </w:r>
      <w:r w:rsidR="00257198" w:rsidRPr="006A530A">
        <w:t xml:space="preserve"> percent</w:t>
      </w:r>
      <w:r w:rsidR="005E2F81" w:rsidRPr="006A530A">
        <w:t xml:space="preserve"> of </w:t>
      </w:r>
      <w:r w:rsidR="00C40695" w:rsidRPr="006A530A">
        <w:t xml:space="preserve">all public water supplies and 2 to </w:t>
      </w:r>
      <w:r w:rsidR="005E2F81" w:rsidRPr="006A530A">
        <w:t>4</w:t>
      </w:r>
      <w:r w:rsidR="00257198" w:rsidRPr="006A530A">
        <w:t xml:space="preserve"> percent</w:t>
      </w:r>
      <w:r w:rsidR="005E2F81" w:rsidRPr="006A530A">
        <w:t xml:space="preserve"> of all water supplies in Minnesota contain detectable levels of VOCs (</w:t>
      </w:r>
      <w:hyperlink r:id="rId38" w:history="1">
        <w:r w:rsidR="005E2F81" w:rsidRPr="006A530A">
          <w:rPr>
            <w:rStyle w:val="Hyperlink"/>
          </w:rPr>
          <w:t>MN Department of Health</w:t>
        </w:r>
      </w:hyperlink>
      <w:r w:rsidR="00985CF3" w:rsidRPr="006A530A">
        <w:rPr>
          <w:rStyle w:val="Hyperlink"/>
        </w:rPr>
        <w:t>, N.D.</w:t>
      </w:r>
      <w:r w:rsidR="005E2F81" w:rsidRPr="006A530A">
        <w:t>).</w:t>
      </w:r>
    </w:p>
    <w:p w14:paraId="3425F873" w14:textId="5C994BF0" w:rsidR="00000B5E" w:rsidRPr="006A530A" w:rsidRDefault="004D2ECF">
      <w:pPr>
        <w:pStyle w:val="LFTBody"/>
      </w:pPr>
      <w:r w:rsidRPr="006A530A">
        <w:t xml:space="preserve">The health effects of VOCs vary depending on the type present. </w:t>
      </w:r>
      <w:r w:rsidR="004F4492" w:rsidRPr="006A530A">
        <w:t xml:space="preserve">Often times </w:t>
      </w:r>
      <w:r w:rsidRPr="006A530A">
        <w:t xml:space="preserve">VOCs </w:t>
      </w:r>
      <w:r w:rsidR="004F4492" w:rsidRPr="006A530A">
        <w:t>effect</w:t>
      </w:r>
      <w:r w:rsidRPr="006A530A">
        <w:t xml:space="preserve"> the nervous system, kidneys and/or liver. Some are carcinogens, </w:t>
      </w:r>
      <w:r w:rsidR="001402A9" w:rsidRPr="006A530A">
        <w:t xml:space="preserve">while </w:t>
      </w:r>
      <w:r w:rsidRPr="006A530A">
        <w:t>other may cause irritation when in contact with the skin (MN Department of Health</w:t>
      </w:r>
      <w:r w:rsidR="00985CF3" w:rsidRPr="006A530A">
        <w:t>, N.D.</w:t>
      </w:r>
      <w:r w:rsidRPr="006A530A">
        <w:t>).</w:t>
      </w:r>
      <w:r w:rsidR="00CA27A6" w:rsidRPr="006A530A">
        <w:t xml:space="preserve"> Below is a list of some of the characteristics of VOCs</w:t>
      </w:r>
      <w:r w:rsidR="00CB201A" w:rsidRPr="006A530A">
        <w:t xml:space="preserve"> (Pitt et al., 1994; </w:t>
      </w:r>
      <w:proofErr w:type="spellStart"/>
      <w:r w:rsidR="00CB201A" w:rsidRPr="006A530A">
        <w:t>Lawerence</w:t>
      </w:r>
      <w:proofErr w:type="spellEnd"/>
      <w:r w:rsidR="00CB201A" w:rsidRPr="006A530A">
        <w:t>, 2006)</w:t>
      </w:r>
      <w:r w:rsidR="00CA27A6" w:rsidRPr="006A530A">
        <w:t>:</w:t>
      </w:r>
    </w:p>
    <w:p w14:paraId="04CAEEC0" w14:textId="1408EB11" w:rsidR="001A6248" w:rsidRPr="00FA4BEF" w:rsidRDefault="001A6248" w:rsidP="00A82F0E">
      <w:pPr>
        <w:pStyle w:val="LFTMemoTEXT"/>
        <w:spacing w:after="0" w:line="240" w:lineRule="auto"/>
        <w:ind w:left="720"/>
      </w:pPr>
      <w:r w:rsidRPr="006A530A">
        <w:rPr>
          <w:i/>
        </w:rPr>
        <w:t>Mobility</w:t>
      </w:r>
      <w:r w:rsidRPr="006A530A">
        <w:t xml:space="preserve">: </w:t>
      </w:r>
      <w:r w:rsidR="00652813" w:rsidRPr="006A530A">
        <w:t>Mobile</w:t>
      </w:r>
    </w:p>
    <w:p w14:paraId="2FB92454" w14:textId="77777777" w:rsidR="00000B5E" w:rsidRDefault="00000B5E" w:rsidP="00A82F0E">
      <w:pPr>
        <w:pStyle w:val="LFTMemoTEXT"/>
        <w:spacing w:after="0" w:line="240" w:lineRule="auto"/>
        <w:ind w:left="720"/>
      </w:pPr>
      <w:r w:rsidRPr="00F916A1">
        <w:rPr>
          <w:i/>
        </w:rPr>
        <w:t>Toxicity:</w:t>
      </w:r>
      <w:r w:rsidRPr="00F916A1">
        <w:t xml:space="preserve"> </w:t>
      </w:r>
      <w:r>
        <w:t>High</w:t>
      </w:r>
    </w:p>
    <w:p w14:paraId="352E9E34" w14:textId="6CC4445E" w:rsidR="00652813" w:rsidRPr="00652813" w:rsidRDefault="00652813" w:rsidP="00A82F0E">
      <w:pPr>
        <w:pStyle w:val="LFTMemoTEXT"/>
        <w:spacing w:after="0" w:line="240" w:lineRule="auto"/>
        <w:ind w:left="720"/>
      </w:pPr>
      <w:r>
        <w:rPr>
          <w:i/>
        </w:rPr>
        <w:t>Abundance in stormwater</w:t>
      </w:r>
      <w:r w:rsidR="007675F8">
        <w:t>: L</w:t>
      </w:r>
      <w:r>
        <w:t>ow</w:t>
      </w:r>
    </w:p>
    <w:p w14:paraId="6CB3681B" w14:textId="77777777" w:rsidR="00000B5E" w:rsidRDefault="00000B5E" w:rsidP="00A82F0E">
      <w:pPr>
        <w:pStyle w:val="LFTMemoTEXT"/>
        <w:spacing w:after="0" w:line="240" w:lineRule="auto"/>
        <w:ind w:left="720"/>
      </w:pPr>
      <w:r w:rsidRPr="00F916A1">
        <w:rPr>
          <w:i/>
        </w:rPr>
        <w:t>Solubility:</w:t>
      </w:r>
      <w:r w:rsidRPr="00F916A1">
        <w:t xml:space="preserve"> </w:t>
      </w:r>
      <w:r>
        <w:t>Variable but generally low to medium</w:t>
      </w:r>
    </w:p>
    <w:p w14:paraId="39ADB97D" w14:textId="77777777" w:rsidR="00000B5E" w:rsidRDefault="00000B5E" w:rsidP="00CB201A">
      <w:pPr>
        <w:pStyle w:val="LFTMemoTEXT"/>
        <w:spacing w:after="0" w:line="240" w:lineRule="auto"/>
        <w:ind w:left="1080" w:hanging="360"/>
        <w:rPr>
          <w:sz w:val="16"/>
          <w:szCs w:val="16"/>
        </w:rPr>
      </w:pPr>
      <w:r w:rsidRPr="00F916A1">
        <w:rPr>
          <w:i/>
        </w:rPr>
        <w:t>Degradation potential:</w:t>
      </w:r>
      <w:r>
        <w:rPr>
          <w:i/>
        </w:rPr>
        <w:t xml:space="preserve"> </w:t>
      </w:r>
      <w:r>
        <w:t xml:space="preserve">Variable. It is dependent on the type of VOC, presence of certain microbial species, availability of carbon sources, and environmental conditions. </w:t>
      </w:r>
    </w:p>
    <w:p w14:paraId="58B1B69E" w14:textId="77777777" w:rsidR="00000B5E" w:rsidRDefault="00000B5E" w:rsidP="00A82F0E">
      <w:pPr>
        <w:pStyle w:val="LFTMemoTEXT"/>
        <w:spacing w:after="0" w:line="240" w:lineRule="auto"/>
        <w:ind w:left="720"/>
      </w:pPr>
      <w:r w:rsidRPr="00F916A1">
        <w:rPr>
          <w:i/>
        </w:rPr>
        <w:t>Adsorption/absorption:</w:t>
      </w:r>
      <w:r w:rsidRPr="00F916A1">
        <w:t xml:space="preserve"> </w:t>
      </w:r>
      <w:r>
        <w:t>Low</w:t>
      </w:r>
    </w:p>
    <w:p w14:paraId="34B7ACCE" w14:textId="77777777" w:rsidR="00000B5E" w:rsidRPr="00F916A1" w:rsidRDefault="00000B5E" w:rsidP="00A82F0E">
      <w:pPr>
        <w:pStyle w:val="LFTMemoTEXT"/>
        <w:tabs>
          <w:tab w:val="left" w:pos="2469"/>
        </w:tabs>
        <w:spacing w:after="0" w:line="240" w:lineRule="auto"/>
        <w:ind w:left="720"/>
      </w:pPr>
      <w:r w:rsidRPr="00F916A1">
        <w:rPr>
          <w:i/>
        </w:rPr>
        <w:t>Plant uptake:</w:t>
      </w:r>
      <w:r w:rsidRPr="00F916A1">
        <w:t xml:space="preserve"> </w:t>
      </w:r>
      <w:r>
        <w:t>Low</w:t>
      </w:r>
      <w:r>
        <w:tab/>
      </w:r>
    </w:p>
    <w:p w14:paraId="056D39C6" w14:textId="67C3A9D8" w:rsidR="00000B5E" w:rsidRDefault="00000B5E" w:rsidP="00CB201A">
      <w:pPr>
        <w:pStyle w:val="LFTMemoTEXT"/>
        <w:spacing w:after="0" w:line="240" w:lineRule="auto"/>
        <w:ind w:left="1080" w:hanging="360"/>
      </w:pPr>
      <w:r w:rsidRPr="00F916A1">
        <w:rPr>
          <w:i/>
        </w:rPr>
        <w:t>Potential transport to groundwater:</w:t>
      </w:r>
      <w:r>
        <w:t xml:space="preserve"> Moderate. In a report by </w:t>
      </w:r>
      <w:hyperlink r:id="rId39" w:history="1">
        <w:r w:rsidRPr="00987015">
          <w:rPr>
            <w:rStyle w:val="Hyperlink"/>
          </w:rPr>
          <w:t>USGS in 2006</w:t>
        </w:r>
      </w:hyperlink>
      <w:r>
        <w:t>, VOCs were detected at in 90</w:t>
      </w:r>
      <w:r w:rsidR="00257198">
        <w:t xml:space="preserve"> percent</w:t>
      </w:r>
      <w:r>
        <w:t xml:space="preserve"> - 98</w:t>
      </w:r>
      <w:r w:rsidR="00257198">
        <w:t xml:space="preserve"> percent</w:t>
      </w:r>
      <w:r>
        <w:t xml:space="preserve"> of the aquifers tested throughout the U.S., though concentrations were generally low (</w:t>
      </w:r>
      <w:r w:rsidRPr="00FA4BEF">
        <w:rPr>
          <w:b/>
        </w:rPr>
        <w:t xml:space="preserve">Figure </w:t>
      </w:r>
      <w:r w:rsidR="00B65B6C" w:rsidRPr="00FA4BEF">
        <w:rPr>
          <w:b/>
        </w:rPr>
        <w:t>1.4</w:t>
      </w:r>
      <w:r>
        <w:t>).</w:t>
      </w:r>
    </w:p>
    <w:p w14:paraId="1A18032E" w14:textId="77777777" w:rsidR="00D72179" w:rsidRPr="00C21117" w:rsidRDefault="00D72179" w:rsidP="00A82F0E">
      <w:pPr>
        <w:pStyle w:val="LFTMemoTEXT"/>
        <w:spacing w:after="0" w:line="240" w:lineRule="auto"/>
        <w:ind w:left="720"/>
      </w:pPr>
    </w:p>
    <w:p w14:paraId="4A4E19BA" w14:textId="64FC3718" w:rsidR="00000B5E" w:rsidRDefault="00D72179" w:rsidP="009C3DD2">
      <w:pPr>
        <w:pStyle w:val="LFTMemoTEXT"/>
        <w:spacing w:after="0" w:line="240" w:lineRule="auto"/>
      </w:pPr>
      <w:r>
        <w:rPr>
          <w:noProof/>
        </w:rPr>
        <w:lastRenderedPageBreak/>
        <w:drawing>
          <wp:inline distT="0" distB="0" distL="0" distR="0" wp14:anchorId="3ADA8263" wp14:editId="4523D994">
            <wp:extent cx="5565671" cy="4105275"/>
            <wp:effectExtent l="0" t="0" r="0" b="0"/>
            <wp:docPr id="163" name="Picture 163" descr="Figure 2.VOC contamination occurs in aquifers across the Nation, albeit over a large range of concen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VOC contamination occurs in aquifers across the Nation, albeit over a large range of concentrations.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85417" cy="4193601"/>
                    </a:xfrm>
                    <a:prstGeom prst="rect">
                      <a:avLst/>
                    </a:prstGeom>
                    <a:noFill/>
                    <a:ln>
                      <a:noFill/>
                    </a:ln>
                  </pic:spPr>
                </pic:pic>
              </a:graphicData>
            </a:graphic>
          </wp:inline>
        </w:drawing>
      </w:r>
    </w:p>
    <w:p w14:paraId="313DC246" w14:textId="77777777" w:rsidR="00000B5E" w:rsidRDefault="00000B5E" w:rsidP="00000B5E">
      <w:pPr>
        <w:pStyle w:val="LFTMemoTEXT"/>
        <w:spacing w:after="0" w:line="240" w:lineRule="auto"/>
        <w:jc w:val="center"/>
      </w:pPr>
    </w:p>
    <w:p w14:paraId="2952B8C5" w14:textId="7A462647" w:rsidR="00000B5E" w:rsidRDefault="00000B5E" w:rsidP="009C3DD2">
      <w:pPr>
        <w:pStyle w:val="LFTFigureStyle"/>
        <w:jc w:val="left"/>
      </w:pPr>
      <w:r>
        <w:t xml:space="preserve">Figure </w:t>
      </w:r>
      <w:r w:rsidR="00CB201A">
        <w:t>1.5</w:t>
      </w:r>
      <w:r>
        <w:t xml:space="preserve"> Levels of VOCs found in aquifers throughout the United States </w:t>
      </w:r>
      <w:r w:rsidRPr="006A530A">
        <w:rPr>
          <w:b w:val="0"/>
        </w:rPr>
        <w:t xml:space="preserve">(Source: </w:t>
      </w:r>
      <w:proofErr w:type="spellStart"/>
      <w:r w:rsidR="0038377C" w:rsidRPr="006A530A">
        <w:rPr>
          <w:b w:val="0"/>
        </w:rPr>
        <w:t>Zogorski</w:t>
      </w:r>
      <w:proofErr w:type="spellEnd"/>
      <w:r w:rsidR="0038377C" w:rsidRPr="006A530A">
        <w:rPr>
          <w:b w:val="0"/>
        </w:rPr>
        <w:t>, 2006</w:t>
      </w:r>
      <w:r w:rsidR="0044391B">
        <w:rPr>
          <w:b w:val="0"/>
        </w:rPr>
        <w:t>, with permission</w:t>
      </w:r>
      <w:r w:rsidR="0038377C" w:rsidRPr="006A530A">
        <w:rPr>
          <w:b w:val="0"/>
        </w:rPr>
        <w:t>)</w:t>
      </w:r>
    </w:p>
    <w:p w14:paraId="6F5C49B0" w14:textId="77777777" w:rsidR="00D72179" w:rsidRDefault="00D72179" w:rsidP="00000B5E">
      <w:pPr>
        <w:pStyle w:val="LFTMemoTEXT"/>
        <w:spacing w:after="0" w:line="240" w:lineRule="auto"/>
      </w:pPr>
    </w:p>
    <w:p w14:paraId="0BE48ACE" w14:textId="77777777" w:rsidR="00000B5E" w:rsidRPr="00984F6C" w:rsidRDefault="00000B5E" w:rsidP="009118AD">
      <w:pPr>
        <w:pStyle w:val="LFTHeading4"/>
      </w:pPr>
      <w:r>
        <w:t>Pathogens</w:t>
      </w:r>
    </w:p>
    <w:p w14:paraId="06BB14A3" w14:textId="2817F896" w:rsidR="00CB201A" w:rsidRDefault="00000B5E" w:rsidP="00A82F0E">
      <w:pPr>
        <w:pStyle w:val="LFTBody"/>
      </w:pPr>
      <w:r>
        <w:t>Pathogens, or disease causing organisms</w:t>
      </w:r>
      <w:r w:rsidR="00C40695">
        <w:t>,</w:t>
      </w:r>
      <w:r>
        <w:t xml:space="preserve"> can </w:t>
      </w:r>
      <w:r w:rsidR="00CB201A">
        <w:t>be broken into three categories:</w:t>
      </w:r>
      <w:r>
        <w:t xml:space="preserve"> bacteria, protozoa, and viruses.</w:t>
      </w:r>
      <w:r w:rsidR="00CD4054">
        <w:t xml:space="preserve"> Examples of the different types of pathogens </w:t>
      </w:r>
      <w:r w:rsidR="00CB201A">
        <w:t xml:space="preserve">are provided in </w:t>
      </w:r>
      <w:r w:rsidR="00CB201A">
        <w:rPr>
          <w:b/>
        </w:rPr>
        <w:t>Table 1.3</w:t>
      </w:r>
      <w:r w:rsidR="00CB201A">
        <w:t>.</w:t>
      </w:r>
    </w:p>
    <w:p w14:paraId="10750FA5" w14:textId="4392A812" w:rsidR="00CD4054" w:rsidRPr="009118AD" w:rsidRDefault="00CD4054" w:rsidP="00882888">
      <w:pPr>
        <w:pStyle w:val="LFTTableTitle"/>
        <w:rPr>
          <w:b w:val="0"/>
        </w:rPr>
      </w:pPr>
      <w:r>
        <w:t xml:space="preserve">Table 1.3 Pathogen types and examples </w:t>
      </w:r>
      <w:r w:rsidRPr="009118AD">
        <w:rPr>
          <w:b w:val="0"/>
        </w:rPr>
        <w:t>(</w:t>
      </w:r>
      <w:r w:rsidRPr="00AC74CD">
        <w:rPr>
          <w:b w:val="0"/>
        </w:rPr>
        <w:t xml:space="preserve">adapted from </w:t>
      </w:r>
      <w:r w:rsidRPr="00AC74CD">
        <w:rPr>
          <w:b w:val="0"/>
          <w:i/>
        </w:rPr>
        <w:t xml:space="preserve">Urban Waterways: Removal of Pathogens in </w:t>
      </w:r>
      <w:r w:rsidRPr="00AC74CD">
        <w:rPr>
          <w:b w:val="0"/>
        </w:rPr>
        <w:t>Stormwater, North Carolina, N.D.)</w:t>
      </w:r>
    </w:p>
    <w:tbl>
      <w:tblPr>
        <w:tblStyle w:val="TableGrid"/>
        <w:tblW w:w="0" w:type="auto"/>
        <w:tblLook w:val="04A0" w:firstRow="1" w:lastRow="0" w:firstColumn="1" w:lastColumn="0" w:noHBand="0" w:noVBand="1"/>
      </w:tblPr>
      <w:tblGrid>
        <w:gridCol w:w="1165"/>
        <w:gridCol w:w="3870"/>
      </w:tblGrid>
      <w:tr w:rsidR="00CD4054" w14:paraId="6D4F3757" w14:textId="77777777" w:rsidTr="009C3DD2">
        <w:tc>
          <w:tcPr>
            <w:tcW w:w="1165" w:type="dxa"/>
            <w:tcBorders>
              <w:right w:val="single" w:sz="4" w:space="0" w:color="FFFBF0" w:themeColor="background1"/>
            </w:tcBorders>
            <w:shd w:val="clear" w:color="auto" w:fill="003D74" w:themeFill="text2" w:themeFillShade="BF"/>
          </w:tcPr>
          <w:p w14:paraId="7898FE3F" w14:textId="5D29C250" w:rsidR="00CD4054" w:rsidRPr="009118AD" w:rsidRDefault="00CD4054" w:rsidP="009C3DD2">
            <w:pPr>
              <w:pStyle w:val="LFTTableheader2"/>
            </w:pPr>
            <w:r w:rsidRPr="009118AD">
              <w:t>Type</w:t>
            </w:r>
          </w:p>
        </w:tc>
        <w:tc>
          <w:tcPr>
            <w:tcW w:w="3870" w:type="dxa"/>
            <w:tcBorders>
              <w:left w:val="single" w:sz="4" w:space="0" w:color="FFFBF0" w:themeColor="background1"/>
            </w:tcBorders>
            <w:shd w:val="clear" w:color="auto" w:fill="003D74" w:themeFill="text2" w:themeFillShade="BF"/>
          </w:tcPr>
          <w:p w14:paraId="205EBB96" w14:textId="4CF97A90" w:rsidR="00CD4054" w:rsidRPr="009118AD" w:rsidRDefault="00CD4054" w:rsidP="009C3DD2">
            <w:pPr>
              <w:pStyle w:val="LFTTableheader2"/>
            </w:pPr>
            <w:r w:rsidRPr="009118AD">
              <w:t>Example Pathogens (disease)</w:t>
            </w:r>
          </w:p>
        </w:tc>
      </w:tr>
      <w:tr w:rsidR="00C54438" w14:paraId="560A0C1C" w14:textId="77777777" w:rsidTr="009C3DD2">
        <w:trPr>
          <w:trHeight w:val="755"/>
        </w:trPr>
        <w:tc>
          <w:tcPr>
            <w:tcW w:w="1165" w:type="dxa"/>
          </w:tcPr>
          <w:p w14:paraId="1464D66A" w14:textId="5A7F6935" w:rsidR="00C54438" w:rsidRPr="00882888" w:rsidRDefault="00C54438" w:rsidP="009C3DD2">
            <w:pPr>
              <w:pStyle w:val="LFTTabletext"/>
            </w:pPr>
            <w:r>
              <w:t>Bacteria</w:t>
            </w:r>
          </w:p>
        </w:tc>
        <w:tc>
          <w:tcPr>
            <w:tcW w:w="3870" w:type="dxa"/>
          </w:tcPr>
          <w:p w14:paraId="7B826FDB" w14:textId="4F65E854" w:rsidR="00C54438" w:rsidRPr="009118AD" w:rsidRDefault="00C54438" w:rsidP="009C3DD2">
            <w:pPr>
              <w:pStyle w:val="LFTTabletext"/>
            </w:pPr>
            <w:r>
              <w:rPr>
                <w:i/>
              </w:rPr>
              <w:t xml:space="preserve">Salmonella </w:t>
            </w:r>
            <w:r>
              <w:t xml:space="preserve">(Salmonellosis), </w:t>
            </w:r>
            <w:r>
              <w:rPr>
                <w:i/>
              </w:rPr>
              <w:t xml:space="preserve">Escherichia coli (E. coli) </w:t>
            </w:r>
            <w:r>
              <w:t xml:space="preserve">O125:H7 (Gastroenteritis), </w:t>
            </w:r>
            <w:r>
              <w:rPr>
                <w:i/>
              </w:rPr>
              <w:t>Vibrio cholera</w:t>
            </w:r>
            <w:r>
              <w:t xml:space="preserve"> (Cholera), and </w:t>
            </w:r>
            <w:r>
              <w:rPr>
                <w:i/>
              </w:rPr>
              <w:t xml:space="preserve">Salmonella </w:t>
            </w:r>
            <w:proofErr w:type="spellStart"/>
            <w:r>
              <w:rPr>
                <w:i/>
              </w:rPr>
              <w:t>typhi</w:t>
            </w:r>
            <w:proofErr w:type="spellEnd"/>
            <w:r>
              <w:rPr>
                <w:i/>
              </w:rPr>
              <w:t xml:space="preserve"> </w:t>
            </w:r>
            <w:r>
              <w:t>(Typhoid fever)</w:t>
            </w:r>
          </w:p>
        </w:tc>
      </w:tr>
      <w:tr w:rsidR="00CD4054" w:rsidRPr="00361A9E" w14:paraId="16B84193" w14:textId="77777777" w:rsidTr="00882888">
        <w:tc>
          <w:tcPr>
            <w:tcW w:w="1165" w:type="dxa"/>
          </w:tcPr>
          <w:p w14:paraId="0747B2D7" w14:textId="5B6C9A8B" w:rsidR="00CD4054" w:rsidRPr="00882888" w:rsidRDefault="00CD4054" w:rsidP="009C3DD2">
            <w:pPr>
              <w:pStyle w:val="LFTTabletext"/>
            </w:pPr>
            <w:r w:rsidRPr="00882888">
              <w:t>Protozoa</w:t>
            </w:r>
          </w:p>
        </w:tc>
        <w:tc>
          <w:tcPr>
            <w:tcW w:w="3870" w:type="dxa"/>
          </w:tcPr>
          <w:p w14:paraId="64A48612" w14:textId="23C70BA8" w:rsidR="00CD4054" w:rsidRPr="00AC74CD" w:rsidRDefault="005913AF" w:rsidP="009C3DD2">
            <w:pPr>
              <w:pStyle w:val="LFTTabletext"/>
            </w:pPr>
            <w:r w:rsidRPr="00AC74CD">
              <w:rPr>
                <w:i/>
              </w:rPr>
              <w:t xml:space="preserve">Giardia </w:t>
            </w:r>
            <w:proofErr w:type="spellStart"/>
            <w:r w:rsidRPr="00AC74CD">
              <w:rPr>
                <w:i/>
              </w:rPr>
              <w:t>lamblia</w:t>
            </w:r>
            <w:proofErr w:type="spellEnd"/>
            <w:r w:rsidRPr="00AC74CD">
              <w:t xml:space="preserve"> (Giardiasis), </w:t>
            </w:r>
            <w:r w:rsidRPr="00AC74CD">
              <w:rPr>
                <w:i/>
              </w:rPr>
              <w:t xml:space="preserve">Cryptosporidium </w:t>
            </w:r>
            <w:r w:rsidRPr="00AC74CD">
              <w:t xml:space="preserve">(Cryptosporidiosis), </w:t>
            </w:r>
            <w:proofErr w:type="spellStart"/>
            <w:r w:rsidRPr="00AC74CD">
              <w:rPr>
                <w:i/>
              </w:rPr>
              <w:t>Entamoeba</w:t>
            </w:r>
            <w:proofErr w:type="spellEnd"/>
            <w:r w:rsidRPr="00AC74CD">
              <w:rPr>
                <w:i/>
              </w:rPr>
              <w:t xml:space="preserve"> </w:t>
            </w:r>
            <w:proofErr w:type="spellStart"/>
            <w:r w:rsidRPr="00AC74CD">
              <w:rPr>
                <w:i/>
              </w:rPr>
              <w:t>histolytica</w:t>
            </w:r>
            <w:proofErr w:type="spellEnd"/>
            <w:r w:rsidRPr="00AC74CD">
              <w:t xml:space="preserve"> (amoebic dysentery</w:t>
            </w:r>
          </w:p>
        </w:tc>
      </w:tr>
      <w:tr w:rsidR="00CD4054" w14:paraId="1BF33AF6" w14:textId="77777777" w:rsidTr="00882888">
        <w:tc>
          <w:tcPr>
            <w:tcW w:w="1165" w:type="dxa"/>
          </w:tcPr>
          <w:p w14:paraId="35B8607F" w14:textId="7071BEFA" w:rsidR="00CD4054" w:rsidRPr="00882888" w:rsidRDefault="00CD4054" w:rsidP="009C3DD2">
            <w:pPr>
              <w:pStyle w:val="LFTTabletext"/>
            </w:pPr>
            <w:r w:rsidRPr="00882888">
              <w:t>Virus</w:t>
            </w:r>
          </w:p>
        </w:tc>
        <w:tc>
          <w:tcPr>
            <w:tcW w:w="3870" w:type="dxa"/>
          </w:tcPr>
          <w:p w14:paraId="7D5AB589" w14:textId="2616FDEE" w:rsidR="00CD4054" w:rsidRPr="008C10BA" w:rsidRDefault="005913AF" w:rsidP="009C3DD2">
            <w:pPr>
              <w:pStyle w:val="LFTTabletext"/>
            </w:pPr>
            <w:r>
              <w:t>Hepatitis A (infectious hepatitis), Rotavirus (Gastroenteritis, Adenovirus (respiratory disease, gastroenteritis)</w:t>
            </w:r>
          </w:p>
        </w:tc>
      </w:tr>
    </w:tbl>
    <w:p w14:paraId="344AB055" w14:textId="77777777" w:rsidR="00CD4054" w:rsidRDefault="00CD4054" w:rsidP="00A82F0E">
      <w:pPr>
        <w:pStyle w:val="LFTBody"/>
      </w:pPr>
    </w:p>
    <w:p w14:paraId="59ADC7A4" w14:textId="4E1040D9" w:rsidR="00000B5E" w:rsidRPr="00AC74CD" w:rsidRDefault="00000B5E" w:rsidP="00A82F0E">
      <w:pPr>
        <w:pStyle w:val="LFTBody"/>
        <w:rPr>
          <w:i/>
        </w:rPr>
      </w:pPr>
      <w:r>
        <w:t xml:space="preserve">Many of these pathogens are </w:t>
      </w:r>
      <w:r w:rsidR="00CB201A">
        <w:t>commonly found in runoff and may</w:t>
      </w:r>
      <w:r>
        <w:t xml:space="preserve"> pose a threat to human health.</w:t>
      </w:r>
      <w:r w:rsidR="0051191C">
        <w:t xml:space="preserve"> </w:t>
      </w:r>
      <w:r w:rsidR="00163C4E">
        <w:t xml:space="preserve">Fecal coliform and </w:t>
      </w:r>
      <w:r w:rsidR="00163C4E" w:rsidRPr="00A80D55">
        <w:rPr>
          <w:i/>
        </w:rPr>
        <w:t>E.coli</w:t>
      </w:r>
      <w:r w:rsidR="00163C4E">
        <w:t xml:space="preserve"> bacteria are the commonly used indicators of pathogen presence. </w:t>
      </w:r>
      <w:r w:rsidR="0051191C">
        <w:rPr>
          <w:i/>
        </w:rPr>
        <w:t xml:space="preserve">E. coli </w:t>
      </w:r>
      <w:r w:rsidR="0051191C">
        <w:t>was found in 100</w:t>
      </w:r>
      <w:r w:rsidR="00257198">
        <w:t xml:space="preserve"> percent</w:t>
      </w:r>
      <w:r w:rsidR="0051191C">
        <w:t xml:space="preserve"> of the 24 samples submitted to the International Stormwater Database and included in </w:t>
      </w:r>
      <w:r w:rsidR="0051191C">
        <w:rPr>
          <w:b/>
        </w:rPr>
        <w:t>Table 1.2</w:t>
      </w:r>
      <w:r w:rsidR="00C40695">
        <w:t>. F</w:t>
      </w:r>
      <w:r w:rsidR="00CB201A">
        <w:t>ecal coliforms were</w:t>
      </w:r>
      <w:r w:rsidR="0051191C">
        <w:t xml:space="preserve"> detected in 86</w:t>
      </w:r>
      <w:r w:rsidR="00257198">
        <w:t xml:space="preserve"> percent</w:t>
      </w:r>
      <w:r w:rsidR="0051191C">
        <w:t xml:space="preserve"> of the 151 samples</w:t>
      </w:r>
      <w:r w:rsidR="00C40695">
        <w:t xml:space="preserve"> submitted to the Database</w:t>
      </w:r>
      <w:r w:rsidR="0051191C">
        <w:t xml:space="preserve">. </w:t>
      </w:r>
      <w:r w:rsidR="0051191C" w:rsidRPr="00AC74CD">
        <w:lastRenderedPageBreak/>
        <w:t>Clark and Pitt (2007)</w:t>
      </w:r>
      <w:r w:rsidR="0051191C">
        <w:t xml:space="preserve"> found fecal streptococci and </w:t>
      </w:r>
      <w:r w:rsidR="0051191C">
        <w:rPr>
          <w:i/>
        </w:rPr>
        <w:t xml:space="preserve">E. coli </w:t>
      </w:r>
      <w:r w:rsidR="0051191C">
        <w:t>in 94 and 95.5</w:t>
      </w:r>
      <w:r w:rsidR="00257198">
        <w:t xml:space="preserve"> percent</w:t>
      </w:r>
      <w:r w:rsidR="00C40695">
        <w:t>, respectively, of</w:t>
      </w:r>
      <w:r w:rsidR="0051191C">
        <w:t xml:space="preserve"> the municipal separate </w:t>
      </w:r>
      <w:proofErr w:type="spellStart"/>
      <w:r w:rsidR="0051191C">
        <w:t>stormsewer</w:t>
      </w:r>
      <w:proofErr w:type="spellEnd"/>
      <w:r w:rsidR="0051191C">
        <w:t xml:space="preserve"> outfalls</w:t>
      </w:r>
      <w:r w:rsidR="00CB201A">
        <w:t xml:space="preserve"> they test</w:t>
      </w:r>
      <w:r w:rsidR="00CB201A" w:rsidRPr="00AC74CD">
        <w:t>ed</w:t>
      </w:r>
      <w:r w:rsidR="00C40695" w:rsidRPr="00AC74CD">
        <w:t xml:space="preserve"> </w:t>
      </w:r>
      <w:r w:rsidR="0051191C" w:rsidRPr="00AC74CD">
        <w:t xml:space="preserve">(presented in </w:t>
      </w:r>
      <w:proofErr w:type="spellStart"/>
      <w:r w:rsidR="0049318F" w:rsidRPr="00AC74CD">
        <w:t>Nieber</w:t>
      </w:r>
      <w:proofErr w:type="spellEnd"/>
      <w:r w:rsidR="0049318F" w:rsidRPr="00AC74CD">
        <w:t xml:space="preserve"> et al., 2014</w:t>
      </w:r>
      <w:r w:rsidR="0051191C" w:rsidRPr="00AC74CD">
        <w:t>).</w:t>
      </w:r>
      <w:r w:rsidR="0051191C" w:rsidRPr="00AC74CD">
        <w:rPr>
          <w:b/>
        </w:rPr>
        <w:t xml:space="preserve"> </w:t>
      </w:r>
      <w:r w:rsidR="004D0691" w:rsidRPr="00AC74CD">
        <w:t>Select pathogens are discussed in further detail below. Please note that the mobility of these pathogens is based on the worst case scenario (i.e. sand/low organic soils).</w:t>
      </w:r>
      <w:r w:rsidRPr="00AC74CD">
        <w:t xml:space="preserve"> </w:t>
      </w:r>
      <w:r w:rsidR="00AF35CE" w:rsidRPr="00AC74CD">
        <w:t xml:space="preserve"> </w:t>
      </w:r>
    </w:p>
    <w:p w14:paraId="2755D583" w14:textId="77777777" w:rsidR="00CB201A" w:rsidRPr="00AC74CD" w:rsidRDefault="00CB201A" w:rsidP="00CB201A">
      <w:pPr>
        <w:pStyle w:val="LFTBody"/>
        <w:spacing w:after="240" w:line="280" w:lineRule="exact"/>
        <w:rPr>
          <w:i/>
          <w:szCs w:val="28"/>
          <w:u w:val="single"/>
        </w:rPr>
      </w:pPr>
      <w:r w:rsidRPr="00AC74CD">
        <w:rPr>
          <w:i/>
          <w:szCs w:val="28"/>
          <w:u w:val="single"/>
        </w:rPr>
        <w:t>Coliforms (including fecal coliforms and E. coli)</w:t>
      </w:r>
    </w:p>
    <w:p w14:paraId="22ECC73A" w14:textId="6094A078" w:rsidR="00CB201A" w:rsidRPr="00AC74CD" w:rsidRDefault="00CB201A" w:rsidP="00CB201A">
      <w:pPr>
        <w:pStyle w:val="LFTBody"/>
        <w:spacing w:after="240" w:line="280" w:lineRule="exact"/>
        <w:rPr>
          <w:szCs w:val="28"/>
        </w:rPr>
      </w:pPr>
      <w:r w:rsidRPr="00AC74CD">
        <w:rPr>
          <w:szCs w:val="28"/>
        </w:rPr>
        <w:t xml:space="preserve">Total coliforms includes fecal coliforms and </w:t>
      </w:r>
      <w:r w:rsidRPr="00AC74CD">
        <w:rPr>
          <w:i/>
          <w:szCs w:val="28"/>
        </w:rPr>
        <w:t>E. coli</w:t>
      </w:r>
      <w:r w:rsidRPr="00AC74CD">
        <w:rPr>
          <w:szCs w:val="28"/>
        </w:rPr>
        <w:t xml:space="preserve">. Fecal coliform is a bacteria associated with both human and animal waste. </w:t>
      </w:r>
      <w:r w:rsidRPr="00AC74CD">
        <w:rPr>
          <w:i/>
          <w:szCs w:val="28"/>
        </w:rPr>
        <w:t>E. coli</w:t>
      </w:r>
      <w:r w:rsidRPr="00AC74CD">
        <w:rPr>
          <w:szCs w:val="28"/>
        </w:rPr>
        <w:t xml:space="preserve"> is a subset of the fecal coliforms. Overall, most strains of </w:t>
      </w:r>
      <w:r w:rsidR="00C40695" w:rsidRPr="00AC74CD">
        <w:rPr>
          <w:i/>
          <w:szCs w:val="28"/>
        </w:rPr>
        <w:t xml:space="preserve">E. coli </w:t>
      </w:r>
      <w:r w:rsidRPr="00AC74CD">
        <w:rPr>
          <w:szCs w:val="28"/>
        </w:rPr>
        <w:t>are harmless, although some are in fact pathogenic. Those that are pathogenic may cause</w:t>
      </w:r>
      <w:r w:rsidR="00C40695" w:rsidRPr="00AC74CD">
        <w:rPr>
          <w:szCs w:val="28"/>
        </w:rPr>
        <w:t>, among other things</w:t>
      </w:r>
      <w:r w:rsidR="004A28D3" w:rsidRPr="00AC74CD">
        <w:rPr>
          <w:szCs w:val="28"/>
        </w:rPr>
        <w:t>, diarrhea</w:t>
      </w:r>
      <w:r w:rsidRPr="00AC74CD">
        <w:rPr>
          <w:szCs w:val="28"/>
        </w:rPr>
        <w:t>, urinary tract infections, re</w:t>
      </w:r>
      <w:r w:rsidR="00C40695" w:rsidRPr="00AC74CD">
        <w:rPr>
          <w:szCs w:val="28"/>
        </w:rPr>
        <w:t>spiratory illness, and pneumonia</w:t>
      </w:r>
      <w:r w:rsidRPr="00AC74CD">
        <w:rPr>
          <w:szCs w:val="28"/>
        </w:rPr>
        <w:t xml:space="preserve">. Fecal coliforms and </w:t>
      </w:r>
      <w:r w:rsidRPr="00AC74CD">
        <w:rPr>
          <w:i/>
          <w:szCs w:val="28"/>
        </w:rPr>
        <w:t>E. coli</w:t>
      </w:r>
      <w:r w:rsidRPr="00AC74CD">
        <w:rPr>
          <w:szCs w:val="28"/>
        </w:rPr>
        <w:t xml:space="preserve"> are often used as indicator organisms </w:t>
      </w:r>
      <w:r w:rsidR="00C40695" w:rsidRPr="00AC74CD">
        <w:rPr>
          <w:szCs w:val="28"/>
        </w:rPr>
        <w:t>because</w:t>
      </w:r>
      <w:r w:rsidRPr="00AC74CD">
        <w:rPr>
          <w:szCs w:val="28"/>
        </w:rPr>
        <w:t xml:space="preserve"> their presences often indicates that other, more pathogenic organisms are present. There is growing evidence, however, that these organisms might not correlate well with the presence or absence of viruses and other pathogens. </w:t>
      </w:r>
      <w:r w:rsidR="00C40695" w:rsidRPr="00AC74CD">
        <w:rPr>
          <w:szCs w:val="28"/>
        </w:rPr>
        <w:t xml:space="preserve">Some people are moving towards using total coliforms, though </w:t>
      </w:r>
      <w:r w:rsidR="00C40695" w:rsidRPr="00AC74CD">
        <w:rPr>
          <w:i/>
          <w:szCs w:val="28"/>
        </w:rPr>
        <w:t xml:space="preserve">E. coli </w:t>
      </w:r>
      <w:r w:rsidR="00C40695" w:rsidRPr="00AC74CD">
        <w:rPr>
          <w:szCs w:val="28"/>
        </w:rPr>
        <w:t xml:space="preserve">and fecal coliforms are still common. </w:t>
      </w:r>
      <w:r w:rsidRPr="00AC74CD">
        <w:t>Below is a list of some of the characteristics of coliforms (Clark and Pitt, 2007</w:t>
      </w:r>
      <w:r w:rsidR="0049318F" w:rsidRPr="00AC74CD">
        <w:t xml:space="preserve"> [as presented in </w:t>
      </w:r>
      <w:proofErr w:type="spellStart"/>
      <w:r w:rsidR="0049318F" w:rsidRPr="00AC74CD">
        <w:t>Nieber</w:t>
      </w:r>
      <w:proofErr w:type="spellEnd"/>
      <w:r w:rsidR="0049318F" w:rsidRPr="00AC74CD">
        <w:t xml:space="preserve"> et al., 2014]</w:t>
      </w:r>
      <w:r w:rsidRPr="00AC74CD">
        <w:t xml:space="preserve">; some information is based on characteristics of other bacteria in Pitt et al., 1994): </w:t>
      </w:r>
    </w:p>
    <w:p w14:paraId="70A3BE3B" w14:textId="77777777" w:rsidR="00CB201A" w:rsidRPr="00AC74CD" w:rsidRDefault="00CB201A" w:rsidP="00CB201A">
      <w:pPr>
        <w:pStyle w:val="LFTMemoTEXT"/>
        <w:spacing w:after="0" w:line="240" w:lineRule="auto"/>
        <w:ind w:left="720"/>
      </w:pPr>
      <w:r w:rsidRPr="00AC74CD">
        <w:rPr>
          <w:i/>
        </w:rPr>
        <w:t>Abundance in stormwater:</w:t>
      </w:r>
      <w:r w:rsidRPr="00AC74CD">
        <w:t xml:space="preserve"> Likely present</w:t>
      </w:r>
    </w:p>
    <w:p w14:paraId="54C5C62F" w14:textId="77777777" w:rsidR="00CB201A" w:rsidRPr="00AC74CD" w:rsidRDefault="00CB201A" w:rsidP="00CB201A">
      <w:pPr>
        <w:pStyle w:val="LFTMemoTEXT"/>
        <w:spacing w:after="0" w:line="240" w:lineRule="auto"/>
        <w:ind w:left="720"/>
      </w:pPr>
      <w:r w:rsidRPr="00AC74CD">
        <w:rPr>
          <w:i/>
        </w:rPr>
        <w:t>Mobility:</w:t>
      </w:r>
      <w:r w:rsidRPr="00AC74CD">
        <w:t xml:space="preserve"> Low/intermediate</w:t>
      </w:r>
    </w:p>
    <w:p w14:paraId="4250D084" w14:textId="77777777" w:rsidR="00CB201A" w:rsidRPr="00AC74CD" w:rsidRDefault="00CB201A" w:rsidP="00CB201A">
      <w:pPr>
        <w:pStyle w:val="LFTMemoTEXT"/>
        <w:spacing w:line="240" w:lineRule="auto"/>
        <w:ind w:left="720"/>
        <w:rPr>
          <w:sz w:val="16"/>
          <w:szCs w:val="16"/>
        </w:rPr>
      </w:pPr>
      <w:r w:rsidRPr="00AC74CD">
        <w:rPr>
          <w:i/>
        </w:rPr>
        <w:t xml:space="preserve">Potential transport to groundwater: </w:t>
      </w:r>
      <w:r w:rsidRPr="00AC74CD">
        <w:t xml:space="preserve">Low/moderate </w:t>
      </w:r>
    </w:p>
    <w:p w14:paraId="64D63210" w14:textId="53B24986" w:rsidR="00EE6C34" w:rsidRPr="00AC74CD" w:rsidRDefault="00030657" w:rsidP="00F0645D">
      <w:pPr>
        <w:pStyle w:val="LFTBody"/>
        <w:spacing w:after="240" w:line="280" w:lineRule="exact"/>
        <w:rPr>
          <w:i/>
          <w:szCs w:val="28"/>
          <w:u w:val="single"/>
        </w:rPr>
      </w:pPr>
      <w:r w:rsidRPr="00AC74CD">
        <w:rPr>
          <w:i/>
          <w:szCs w:val="28"/>
          <w:u w:val="single"/>
        </w:rPr>
        <w:t xml:space="preserve">Giardia </w:t>
      </w:r>
      <w:proofErr w:type="spellStart"/>
      <w:r w:rsidRPr="00AC74CD">
        <w:rPr>
          <w:i/>
          <w:szCs w:val="28"/>
          <w:u w:val="single"/>
        </w:rPr>
        <w:t>lamblia</w:t>
      </w:r>
      <w:proofErr w:type="spellEnd"/>
      <w:r w:rsidR="00F71E2C" w:rsidRPr="00AC74CD">
        <w:rPr>
          <w:i/>
          <w:szCs w:val="28"/>
          <w:u w:val="single"/>
        </w:rPr>
        <w:t xml:space="preserve"> (Giardia)</w:t>
      </w:r>
    </w:p>
    <w:p w14:paraId="5CD8B937" w14:textId="04297092" w:rsidR="00CB201A" w:rsidRPr="004A28D3" w:rsidRDefault="00F71E2C" w:rsidP="00F0645D">
      <w:pPr>
        <w:pStyle w:val="LFTBody"/>
        <w:spacing w:after="240" w:line="280" w:lineRule="exact"/>
      </w:pPr>
      <w:r w:rsidRPr="00AC74CD">
        <w:rPr>
          <w:i/>
          <w:szCs w:val="28"/>
        </w:rPr>
        <w:t xml:space="preserve">Giardia </w:t>
      </w:r>
      <w:r w:rsidRPr="00AC74CD">
        <w:rPr>
          <w:szCs w:val="28"/>
        </w:rPr>
        <w:t xml:space="preserve">is </w:t>
      </w:r>
      <w:r w:rsidR="008535D8" w:rsidRPr="00AC74CD">
        <w:rPr>
          <w:szCs w:val="28"/>
        </w:rPr>
        <w:t>protozoan pathogen that causes gastrointestinal illness if ingested. Specifically</w:t>
      </w:r>
      <w:r w:rsidR="000C33F2" w:rsidRPr="00AC74CD">
        <w:rPr>
          <w:szCs w:val="28"/>
        </w:rPr>
        <w:t>,</w:t>
      </w:r>
      <w:r w:rsidR="008535D8" w:rsidRPr="00AC74CD">
        <w:rPr>
          <w:szCs w:val="28"/>
        </w:rPr>
        <w:t xml:space="preserve"> it can cause diarrhea, stomach or abdominal cramps, upset stomach or nausea, and dehydration</w:t>
      </w:r>
      <w:r w:rsidR="00CB201A" w:rsidRPr="00AC74CD">
        <w:rPr>
          <w:szCs w:val="28"/>
        </w:rPr>
        <w:t xml:space="preserve"> (CDC, 2012)</w:t>
      </w:r>
      <w:r w:rsidR="008535D8" w:rsidRPr="00AC74CD">
        <w:rPr>
          <w:szCs w:val="28"/>
        </w:rPr>
        <w:t>.</w:t>
      </w:r>
      <w:r w:rsidR="001402A9" w:rsidRPr="00AC74CD">
        <w:rPr>
          <w:szCs w:val="28"/>
        </w:rPr>
        <w:t xml:space="preserve"> </w:t>
      </w:r>
      <w:r w:rsidR="00CA27A6" w:rsidRPr="00AC74CD">
        <w:t xml:space="preserve">Below is a list of some of the characteristics of </w:t>
      </w:r>
      <w:r w:rsidR="00CA27A6" w:rsidRPr="00AC74CD">
        <w:rPr>
          <w:i/>
        </w:rPr>
        <w:t>Giardia</w:t>
      </w:r>
      <w:r w:rsidR="00CB201A" w:rsidRPr="00AC74CD">
        <w:rPr>
          <w:i/>
        </w:rPr>
        <w:t xml:space="preserve"> </w:t>
      </w:r>
      <w:r w:rsidR="00CB201A" w:rsidRPr="00AC74CD">
        <w:t>(Based on protozoa characteristics provided in Pitt et al., 1994)</w:t>
      </w:r>
      <w:r w:rsidR="00CA27A6" w:rsidRPr="00AC74CD">
        <w:t>:</w:t>
      </w:r>
    </w:p>
    <w:p w14:paraId="6FD0210B" w14:textId="4BD92BA7" w:rsidR="009F490E" w:rsidRPr="00F916A1" w:rsidRDefault="009F490E" w:rsidP="009F490E">
      <w:pPr>
        <w:pStyle w:val="LFTMemoTEXT"/>
        <w:spacing w:after="0" w:line="240" w:lineRule="auto"/>
        <w:ind w:left="720"/>
      </w:pPr>
      <w:r>
        <w:rPr>
          <w:i/>
        </w:rPr>
        <w:t>Abundance in stormwater</w:t>
      </w:r>
      <w:r w:rsidRPr="00F916A1">
        <w:rPr>
          <w:i/>
        </w:rPr>
        <w:t>:</w:t>
      </w:r>
      <w:r w:rsidRPr="00F916A1">
        <w:t xml:space="preserve"> </w:t>
      </w:r>
      <w:r>
        <w:t>Likely present</w:t>
      </w:r>
    </w:p>
    <w:p w14:paraId="1E909C28" w14:textId="5DFB90E5" w:rsidR="009F490E" w:rsidRDefault="009F490E" w:rsidP="009F490E">
      <w:pPr>
        <w:pStyle w:val="LFTMemoTEXT"/>
        <w:spacing w:after="0" w:line="240" w:lineRule="auto"/>
        <w:ind w:left="720"/>
      </w:pPr>
      <w:r>
        <w:rPr>
          <w:i/>
        </w:rPr>
        <w:t>Mobility</w:t>
      </w:r>
      <w:r w:rsidRPr="00F916A1">
        <w:rPr>
          <w:i/>
        </w:rPr>
        <w:t>:</w:t>
      </w:r>
      <w:r w:rsidRPr="00F916A1">
        <w:t xml:space="preserve"> </w:t>
      </w:r>
      <w:r w:rsidR="0047135F">
        <w:t>Low/intermediate</w:t>
      </w:r>
    </w:p>
    <w:p w14:paraId="2CC3796F" w14:textId="5DABA0C0" w:rsidR="009F490E" w:rsidRDefault="009F490E" w:rsidP="00FA4BEF">
      <w:pPr>
        <w:pStyle w:val="LFTMemoTEXT"/>
        <w:spacing w:line="240" w:lineRule="auto"/>
        <w:ind w:left="720"/>
        <w:rPr>
          <w:sz w:val="16"/>
          <w:szCs w:val="16"/>
        </w:rPr>
      </w:pPr>
      <w:r>
        <w:rPr>
          <w:i/>
        </w:rPr>
        <w:t>Potential transport to groundwater</w:t>
      </w:r>
      <w:r w:rsidRPr="00F916A1">
        <w:rPr>
          <w:i/>
        </w:rPr>
        <w:t>:</w:t>
      </w:r>
      <w:r>
        <w:rPr>
          <w:i/>
        </w:rPr>
        <w:t xml:space="preserve"> </w:t>
      </w:r>
      <w:r w:rsidR="0047135F">
        <w:t>Low/moderate</w:t>
      </w:r>
      <w:r>
        <w:t xml:space="preserve"> </w:t>
      </w:r>
    </w:p>
    <w:p w14:paraId="69915358" w14:textId="7ACF5C32" w:rsidR="00030657" w:rsidRPr="00FA4BEF" w:rsidRDefault="00030657" w:rsidP="00FA4BEF">
      <w:pPr>
        <w:pStyle w:val="LFTBody"/>
        <w:spacing w:after="240" w:line="280" w:lineRule="exact"/>
        <w:rPr>
          <w:i/>
          <w:szCs w:val="28"/>
          <w:u w:val="single"/>
        </w:rPr>
      </w:pPr>
      <w:r w:rsidRPr="00FA4BEF">
        <w:rPr>
          <w:i/>
          <w:szCs w:val="28"/>
          <w:u w:val="single"/>
        </w:rPr>
        <w:t>Cryptosporidium</w:t>
      </w:r>
    </w:p>
    <w:p w14:paraId="217E76E7" w14:textId="710F8F02" w:rsidR="00030657" w:rsidRPr="00FA4BEF" w:rsidRDefault="008535D8" w:rsidP="00FA4BEF">
      <w:pPr>
        <w:pStyle w:val="LFTBody"/>
        <w:spacing w:after="240" w:line="280" w:lineRule="exact"/>
        <w:rPr>
          <w:i/>
          <w:szCs w:val="28"/>
        </w:rPr>
      </w:pPr>
      <w:r>
        <w:rPr>
          <w:szCs w:val="28"/>
        </w:rPr>
        <w:t xml:space="preserve">Like </w:t>
      </w:r>
      <w:r>
        <w:rPr>
          <w:i/>
          <w:szCs w:val="28"/>
        </w:rPr>
        <w:t>Giardia</w:t>
      </w:r>
      <w:r>
        <w:rPr>
          <w:szCs w:val="28"/>
        </w:rPr>
        <w:t xml:space="preserve">, </w:t>
      </w:r>
      <w:r>
        <w:rPr>
          <w:i/>
          <w:szCs w:val="28"/>
        </w:rPr>
        <w:t>Cryptosporidium</w:t>
      </w:r>
      <w:r>
        <w:rPr>
          <w:szCs w:val="28"/>
        </w:rPr>
        <w:t xml:space="preserve"> is a protozoan pathogen that causes gastrointestinal illnesses if ingested. </w:t>
      </w:r>
      <w:r w:rsidR="00F011C5">
        <w:rPr>
          <w:szCs w:val="28"/>
        </w:rPr>
        <w:t xml:space="preserve">Common symptoms are stomach or abdominal cramps, nausea, severe diarrhea, and dehydration. If a person is immuno-compromised, this </w:t>
      </w:r>
      <w:r w:rsidR="005913AF">
        <w:rPr>
          <w:szCs w:val="28"/>
        </w:rPr>
        <w:t>pathogen</w:t>
      </w:r>
      <w:r w:rsidR="00F011C5">
        <w:rPr>
          <w:szCs w:val="28"/>
        </w:rPr>
        <w:t xml:space="preserve"> can be fatal.</w:t>
      </w:r>
      <w:r w:rsidR="00CA27A6">
        <w:rPr>
          <w:szCs w:val="28"/>
        </w:rPr>
        <w:t xml:space="preserve"> </w:t>
      </w:r>
      <w:r w:rsidR="00CA27A6">
        <w:t xml:space="preserve">Below is a list of some of the characteristics of </w:t>
      </w:r>
      <w:r w:rsidR="004A28D3">
        <w:rPr>
          <w:i/>
        </w:rPr>
        <w:t>Cryptosporidium</w:t>
      </w:r>
      <w:r w:rsidR="00CB201A">
        <w:rPr>
          <w:i/>
        </w:rPr>
        <w:t xml:space="preserve"> </w:t>
      </w:r>
      <w:r w:rsidR="000C33F2" w:rsidRPr="009118AD">
        <w:t>(</w:t>
      </w:r>
      <w:r w:rsidR="000C33F2">
        <w:t>B</w:t>
      </w:r>
      <w:r w:rsidR="00CB201A">
        <w:t xml:space="preserve">ased on protozoa characteristics provided </w:t>
      </w:r>
      <w:r w:rsidR="00CB201A" w:rsidRPr="00AC74CD">
        <w:t>in Pitt et al., 1994)</w:t>
      </w:r>
      <w:r w:rsidR="00CA27A6" w:rsidRPr="00AC74CD">
        <w:rPr>
          <w:b/>
          <w:i/>
        </w:rPr>
        <w:t>:</w:t>
      </w:r>
    </w:p>
    <w:p w14:paraId="4D6F353B" w14:textId="77777777" w:rsidR="00EC748B" w:rsidRPr="00F916A1" w:rsidRDefault="00EC748B" w:rsidP="00EC748B">
      <w:pPr>
        <w:pStyle w:val="LFTMemoTEXT"/>
        <w:spacing w:after="0" w:line="240" w:lineRule="auto"/>
        <w:ind w:left="720"/>
      </w:pPr>
      <w:r>
        <w:rPr>
          <w:i/>
        </w:rPr>
        <w:t>Abundance in stormwater</w:t>
      </w:r>
      <w:r w:rsidRPr="00F916A1">
        <w:rPr>
          <w:i/>
        </w:rPr>
        <w:t>:</w:t>
      </w:r>
      <w:r w:rsidRPr="00F916A1">
        <w:t xml:space="preserve"> </w:t>
      </w:r>
      <w:r>
        <w:t>Likely present</w:t>
      </w:r>
    </w:p>
    <w:p w14:paraId="3E5A0814" w14:textId="77777777" w:rsidR="00EC748B" w:rsidRDefault="00EC748B" w:rsidP="00EC748B">
      <w:pPr>
        <w:pStyle w:val="LFTMemoTEXT"/>
        <w:spacing w:after="0" w:line="240" w:lineRule="auto"/>
        <w:ind w:left="720"/>
      </w:pPr>
      <w:r>
        <w:rPr>
          <w:i/>
        </w:rPr>
        <w:t>Mobility</w:t>
      </w:r>
      <w:r w:rsidRPr="00F916A1">
        <w:rPr>
          <w:i/>
        </w:rPr>
        <w:t>:</w:t>
      </w:r>
      <w:r w:rsidRPr="00F916A1">
        <w:t xml:space="preserve"> </w:t>
      </w:r>
      <w:r>
        <w:t>Low/intermediate</w:t>
      </w:r>
    </w:p>
    <w:p w14:paraId="1EF4B378" w14:textId="77777777" w:rsidR="00EC748B" w:rsidRDefault="00EC748B" w:rsidP="00FA4BEF">
      <w:pPr>
        <w:pStyle w:val="LFTMemoTEXT"/>
        <w:spacing w:line="240" w:lineRule="auto"/>
        <w:ind w:left="720"/>
        <w:rPr>
          <w:sz w:val="16"/>
          <w:szCs w:val="16"/>
        </w:rPr>
      </w:pPr>
      <w:r>
        <w:rPr>
          <w:i/>
        </w:rPr>
        <w:t>Potential transport to groundwater</w:t>
      </w:r>
      <w:r w:rsidRPr="00F916A1">
        <w:rPr>
          <w:i/>
        </w:rPr>
        <w:t>:</w:t>
      </w:r>
      <w:r>
        <w:rPr>
          <w:i/>
        </w:rPr>
        <w:t xml:space="preserve"> </w:t>
      </w:r>
      <w:r>
        <w:t xml:space="preserve">Low/moderate </w:t>
      </w:r>
    </w:p>
    <w:p w14:paraId="526FDFC7" w14:textId="77777777" w:rsidR="003803D1" w:rsidRPr="00DC4AED" w:rsidRDefault="003803D1" w:rsidP="003803D1">
      <w:pPr>
        <w:pStyle w:val="LFTBody"/>
        <w:spacing w:after="240" w:line="280" w:lineRule="exact"/>
        <w:rPr>
          <w:i/>
          <w:szCs w:val="28"/>
          <w:u w:val="single"/>
        </w:rPr>
      </w:pPr>
      <w:r w:rsidRPr="00DC4AED">
        <w:rPr>
          <w:i/>
          <w:szCs w:val="28"/>
          <w:u w:val="single"/>
        </w:rPr>
        <w:t>Enterovirus</w:t>
      </w:r>
    </w:p>
    <w:p w14:paraId="28E8C816" w14:textId="7D5BA501" w:rsidR="003803D1" w:rsidRPr="00633BE7" w:rsidRDefault="003803D1" w:rsidP="003803D1">
      <w:pPr>
        <w:pStyle w:val="LFTBody"/>
        <w:spacing w:after="240" w:line="280" w:lineRule="exact"/>
        <w:rPr>
          <w:szCs w:val="28"/>
        </w:rPr>
      </w:pPr>
      <w:r>
        <w:rPr>
          <w:szCs w:val="28"/>
        </w:rPr>
        <w:t xml:space="preserve">The group </w:t>
      </w:r>
      <w:r>
        <w:rPr>
          <w:i/>
          <w:szCs w:val="28"/>
        </w:rPr>
        <w:t>Enterovirus</w:t>
      </w:r>
      <w:r>
        <w:rPr>
          <w:szCs w:val="28"/>
        </w:rPr>
        <w:t xml:space="preserve"> is made up of many different viruses, including polio. Often times a person who becomes infected with a non-polio </w:t>
      </w:r>
      <w:r w:rsidRPr="009118AD">
        <w:rPr>
          <w:i/>
          <w:szCs w:val="28"/>
        </w:rPr>
        <w:t>Enterovirus</w:t>
      </w:r>
      <w:r>
        <w:rPr>
          <w:szCs w:val="28"/>
        </w:rPr>
        <w:t xml:space="preserve"> does not become sick. Of those that do, common </w:t>
      </w:r>
      <w:r>
        <w:rPr>
          <w:szCs w:val="28"/>
        </w:rPr>
        <w:lastRenderedPageBreak/>
        <w:t xml:space="preserve">symptoms range from symptoms similar to the common cold up to an infection of the heart or brain which could lead to paralysis.  </w:t>
      </w:r>
      <w:r w:rsidR="00633BE7">
        <w:t xml:space="preserve">Below is a list of some of the characteristics of </w:t>
      </w:r>
      <w:r w:rsidR="00633BE7">
        <w:rPr>
          <w:i/>
        </w:rPr>
        <w:t>Enteroviru</w:t>
      </w:r>
      <w:r w:rsidR="00633BE7" w:rsidRPr="00AC74CD">
        <w:rPr>
          <w:i/>
        </w:rPr>
        <w:t>s</w:t>
      </w:r>
      <w:r w:rsidR="00CB201A" w:rsidRPr="00AC74CD">
        <w:rPr>
          <w:i/>
        </w:rPr>
        <w:t xml:space="preserve"> </w:t>
      </w:r>
      <w:r w:rsidR="00CB201A" w:rsidRPr="00AC74CD">
        <w:t>(Pitt et al., 1994)</w:t>
      </w:r>
      <w:r w:rsidR="00633BE7" w:rsidRPr="00AC74CD">
        <w:t>:</w:t>
      </w:r>
    </w:p>
    <w:p w14:paraId="6ACF7224" w14:textId="77777777" w:rsidR="00B65B6C" w:rsidRPr="00F916A1" w:rsidRDefault="00B65B6C" w:rsidP="00B65B6C">
      <w:pPr>
        <w:pStyle w:val="LFTMemoTEXT"/>
        <w:spacing w:after="0" w:line="240" w:lineRule="auto"/>
        <w:ind w:left="720"/>
      </w:pPr>
      <w:r>
        <w:rPr>
          <w:i/>
        </w:rPr>
        <w:t>Abundance in stormwater</w:t>
      </w:r>
      <w:r w:rsidRPr="00F916A1">
        <w:rPr>
          <w:i/>
        </w:rPr>
        <w:t>:</w:t>
      </w:r>
      <w:r w:rsidRPr="00F916A1">
        <w:t xml:space="preserve"> </w:t>
      </w:r>
      <w:r>
        <w:t>Likely present</w:t>
      </w:r>
    </w:p>
    <w:p w14:paraId="335ABD86" w14:textId="271A677C" w:rsidR="00B65B6C" w:rsidRDefault="00B65B6C" w:rsidP="00B65B6C">
      <w:pPr>
        <w:pStyle w:val="LFTMemoTEXT"/>
        <w:spacing w:after="0" w:line="240" w:lineRule="auto"/>
        <w:ind w:left="720"/>
      </w:pPr>
      <w:r>
        <w:rPr>
          <w:i/>
        </w:rPr>
        <w:t>Mobility</w:t>
      </w:r>
      <w:r w:rsidRPr="00F916A1">
        <w:rPr>
          <w:i/>
        </w:rPr>
        <w:t>:</w:t>
      </w:r>
      <w:r w:rsidRPr="00F916A1">
        <w:t xml:space="preserve"> </w:t>
      </w:r>
      <w:r>
        <w:t>High</w:t>
      </w:r>
    </w:p>
    <w:p w14:paraId="3B258DA1" w14:textId="10DDC9C2" w:rsidR="00B65B6C" w:rsidRDefault="00B65B6C" w:rsidP="00B65B6C">
      <w:pPr>
        <w:pStyle w:val="LFTMemoTEXT"/>
        <w:spacing w:after="0" w:line="240" w:lineRule="auto"/>
        <w:ind w:left="720"/>
        <w:rPr>
          <w:sz w:val="16"/>
          <w:szCs w:val="16"/>
        </w:rPr>
      </w:pPr>
      <w:r>
        <w:rPr>
          <w:i/>
        </w:rPr>
        <w:t>Potential transport to groundwater</w:t>
      </w:r>
      <w:r w:rsidRPr="00F916A1">
        <w:rPr>
          <w:i/>
        </w:rPr>
        <w:t>:</w:t>
      </w:r>
      <w:r>
        <w:rPr>
          <w:i/>
        </w:rPr>
        <w:t xml:space="preserve"> </w:t>
      </w:r>
      <w:r>
        <w:t>High</w:t>
      </w:r>
    </w:p>
    <w:p w14:paraId="0883DE8E" w14:textId="77777777" w:rsidR="00E23317" w:rsidRDefault="00E23317" w:rsidP="00FA4BEF">
      <w:pPr>
        <w:pStyle w:val="LFTHeading3"/>
      </w:pPr>
    </w:p>
    <w:p w14:paraId="3BD3A0E5" w14:textId="51F98A6B" w:rsidR="00D15B3D" w:rsidRDefault="00D15B3D" w:rsidP="00FA4BEF">
      <w:pPr>
        <w:pStyle w:val="LFTHeading3"/>
      </w:pPr>
      <w:r>
        <w:t>1.2.2 Pollutant Fate and Transport</w:t>
      </w:r>
    </w:p>
    <w:p w14:paraId="6D400EE6" w14:textId="6A365152" w:rsidR="00D15B3D" w:rsidRPr="0062765F" w:rsidRDefault="00033516" w:rsidP="00654B51">
      <w:pPr>
        <w:pStyle w:val="LFTBody"/>
      </w:pPr>
      <w:r>
        <w:t xml:space="preserve">Subsurface </w:t>
      </w:r>
      <w:r w:rsidR="00D15B3D" w:rsidRPr="0062765F">
        <w:t xml:space="preserve">soil has the ability to remove some types of </w:t>
      </w:r>
      <w:r w:rsidR="0051191C">
        <w:t>pollutants</w:t>
      </w:r>
      <w:r w:rsidR="0051191C" w:rsidRPr="0062765F">
        <w:t xml:space="preserve"> </w:t>
      </w:r>
      <w:r w:rsidR="00D15B3D" w:rsidRPr="0062765F">
        <w:t>through a process called natural att</w:t>
      </w:r>
      <w:r w:rsidR="00654B51">
        <w:t xml:space="preserve">enuation. Natural attenuation refers to the “reduction in mass or concentration of a compound in groundwater over time or distance from the source of constituents of concern due to naturally occurring physical, chemical, and biological processes, such as; biodegradation, dispersion, dilution, adsorption, and volatilization” </w:t>
      </w:r>
      <w:r w:rsidR="00654B51" w:rsidRPr="00AC74CD">
        <w:t>(ASTM, 2003).</w:t>
      </w:r>
      <w:r w:rsidR="00D15B3D" w:rsidRPr="00AC74CD">
        <w:t xml:space="preserve"> It i</w:t>
      </w:r>
      <w:r w:rsidR="00D15B3D" w:rsidRPr="0062765F">
        <w:t>s emerging as a viable</w:t>
      </w:r>
      <w:r>
        <w:t xml:space="preserve">, </w:t>
      </w:r>
      <w:r w:rsidR="00D15B3D" w:rsidRPr="0062765F">
        <w:t xml:space="preserve">and in some cases the preferred remedy for </w:t>
      </w:r>
      <w:r w:rsidR="00CB201A">
        <w:t xml:space="preserve">dealing with </w:t>
      </w:r>
      <w:r w:rsidR="00D15B3D" w:rsidRPr="0062765F">
        <w:t xml:space="preserve">contaminated groundwater. It is often the preferred remedy because </w:t>
      </w:r>
      <w:r w:rsidR="00CB201A">
        <w:t>natural attenuation</w:t>
      </w:r>
      <w:r w:rsidR="00D15B3D" w:rsidRPr="0062765F">
        <w:t xml:space="preserve"> does not transfer the pollutants from one location to another but rather breaks them down in place, often into non-toxic end products</w:t>
      </w:r>
      <w:r w:rsidR="000C33F2">
        <w:t xml:space="preserve">. </w:t>
      </w:r>
    </w:p>
    <w:p w14:paraId="4D887A33" w14:textId="0C8D964F" w:rsidR="00D15B3D" w:rsidRPr="0062765F" w:rsidRDefault="00D15B3D" w:rsidP="00D15B3D">
      <w:pPr>
        <w:pStyle w:val="LFTBody"/>
      </w:pPr>
      <w:r w:rsidRPr="0062765F">
        <w:t xml:space="preserve">The breakdown is often times </w:t>
      </w:r>
      <w:r w:rsidR="00033516">
        <w:t xml:space="preserve">performed </w:t>
      </w:r>
      <w:r w:rsidRPr="0062765F">
        <w:t>by bacteria that naturally inhabit many of the ground water environments</w:t>
      </w:r>
      <w:r w:rsidR="000C33F2">
        <w:t>,</w:t>
      </w:r>
      <w:r w:rsidR="00CB201A">
        <w:t xml:space="preserve"> or by die-off</w:t>
      </w:r>
      <w:r w:rsidR="00033516">
        <w:t xml:space="preserve">, such </w:t>
      </w:r>
      <w:r w:rsidR="00A80D55">
        <w:t>as with</w:t>
      </w:r>
      <w:r w:rsidR="00033516">
        <w:t xml:space="preserve"> </w:t>
      </w:r>
      <w:r w:rsidR="00CB201A">
        <w:t>pathogen</w:t>
      </w:r>
      <w:r w:rsidR="00033516">
        <w:t>s</w:t>
      </w:r>
      <w:r w:rsidRPr="0062765F">
        <w:t xml:space="preserve">. More and more it is being discovered that </w:t>
      </w:r>
      <w:r w:rsidR="00E22DE6">
        <w:t xml:space="preserve">bacteria </w:t>
      </w:r>
      <w:r w:rsidRPr="0062765F">
        <w:t xml:space="preserve">are able to break down chemicals once thought to be virtually non-biodegradable. For example, components of gasoline such as benzene, toluene, </w:t>
      </w:r>
      <w:proofErr w:type="spellStart"/>
      <w:r w:rsidRPr="0062765F">
        <w:t>ethylbenzene</w:t>
      </w:r>
      <w:proofErr w:type="spellEnd"/>
      <w:r w:rsidRPr="0062765F">
        <w:t>, and xylene (BTEX) are now known to biodegrade in ground water to carbon dioxide and water. Other contaminants, including chlorinated solvents (e.g., dry-cleaning solvents)</w:t>
      </w:r>
      <w:r w:rsidR="000C33F2">
        <w:t>,</w:t>
      </w:r>
      <w:r w:rsidRPr="0062765F">
        <w:t xml:space="preserve"> can also biodegrade under particular conditions. In some cases, natural biodegradation may break down contaminants in ground water faster than they can be removed by engineered systems.</w:t>
      </w:r>
      <w:r w:rsidR="006F0D2E">
        <w:t xml:space="preserve"> Other types of</w:t>
      </w:r>
      <w:r w:rsidR="00E22DE6">
        <w:t xml:space="preserve"> removal </w:t>
      </w:r>
      <w:r w:rsidR="000C33F2">
        <w:t>that can</w:t>
      </w:r>
      <w:r w:rsidR="00E22DE6">
        <w:t xml:space="preserve"> occur </w:t>
      </w:r>
      <w:r w:rsidR="000C33F2">
        <w:t>include</w:t>
      </w:r>
      <w:r w:rsidR="00E22DE6">
        <w:t xml:space="preserve"> filtration, adsorption, </w:t>
      </w:r>
      <w:r w:rsidR="00033516">
        <w:t xml:space="preserve">and </w:t>
      </w:r>
      <w:r w:rsidR="00E22DE6">
        <w:t>sedimentation.</w:t>
      </w:r>
    </w:p>
    <w:p w14:paraId="64FF996E" w14:textId="2ECBF96A" w:rsidR="00D72179" w:rsidRDefault="00D15B3D" w:rsidP="00D15B3D">
      <w:pPr>
        <w:pStyle w:val="LFTBody"/>
      </w:pPr>
      <w:r w:rsidRPr="0062765F">
        <w:t xml:space="preserve">Natural attenuation is not always a completely effective remedy by itself. In cases where the contamination is spreading more quickly than it can </w:t>
      </w:r>
      <w:r w:rsidR="00033516">
        <w:t xml:space="preserve">naturally </w:t>
      </w:r>
      <w:r w:rsidRPr="0062765F">
        <w:t xml:space="preserve">break down, where drinking-water wells are </w:t>
      </w:r>
      <w:r w:rsidR="006F0D2E">
        <w:t>in close proximity</w:t>
      </w:r>
      <w:r w:rsidRPr="0062765F">
        <w:t xml:space="preserve">, where the characteristics of the pollutant does not lend itself to natural attenuation, or when toxic breakdown products occur, engineered systems are needed. Whether or not a pollutant will be removed </w:t>
      </w:r>
      <w:r w:rsidR="00E22DE6">
        <w:t>from the stormwater runoff</w:t>
      </w:r>
      <w:r w:rsidRPr="0062765F">
        <w:t xml:space="preserve"> is determined by the characteristics of the chemical and subsurface</w:t>
      </w:r>
      <w:r w:rsidR="001402A9">
        <w:t xml:space="preserve"> conditions. Further discussion on the r</w:t>
      </w:r>
      <w:r w:rsidR="00C46293">
        <w:t xml:space="preserve">emoval of the pollutants discussed in </w:t>
      </w:r>
      <w:r w:rsidR="00C46293" w:rsidRPr="009118AD">
        <w:rPr>
          <w:b/>
        </w:rPr>
        <w:t>Section 1.2.1</w:t>
      </w:r>
      <w:r w:rsidR="00C46293">
        <w:t xml:space="preserve"> </w:t>
      </w:r>
      <w:r w:rsidR="000C33F2">
        <w:t>is provided</w:t>
      </w:r>
      <w:r w:rsidR="00C46293">
        <w:t xml:space="preserve"> below. </w:t>
      </w:r>
    </w:p>
    <w:p w14:paraId="5D957F00" w14:textId="3873287F" w:rsidR="00D72179" w:rsidRPr="009118AD" w:rsidRDefault="00C46293" w:rsidP="009118AD">
      <w:pPr>
        <w:pStyle w:val="LFTHeading4"/>
        <w:rPr>
          <w:b w:val="0"/>
        </w:rPr>
      </w:pPr>
      <w:r w:rsidRPr="009118AD">
        <w:t>Nitrogen</w:t>
      </w:r>
    </w:p>
    <w:p w14:paraId="3769C4D8" w14:textId="622C317F" w:rsidR="00C46293" w:rsidRDefault="00C46293" w:rsidP="00D15B3D">
      <w:pPr>
        <w:pStyle w:val="LFTBody"/>
      </w:pPr>
      <w:r>
        <w:t xml:space="preserve">When nitrogen containing compounds are present in the subsurface, there is a potential for nitrate </w:t>
      </w:r>
      <w:r w:rsidR="000C33F2">
        <w:t xml:space="preserve">to </w:t>
      </w:r>
      <w:r>
        <w:t>c</w:t>
      </w:r>
      <w:r w:rsidR="000C33F2">
        <w:t>ontaminate</w:t>
      </w:r>
      <w:r>
        <w:t xml:space="preserve"> of groundwater. Nitrogen removal can be complicated. As shown in </w:t>
      </w:r>
      <w:r w:rsidR="006F0D2E" w:rsidRPr="00EC0236">
        <w:rPr>
          <w:b/>
        </w:rPr>
        <w:t>Figure 1.6</w:t>
      </w:r>
      <w:r w:rsidR="006F0D2E">
        <w:t>,</w:t>
      </w:r>
      <w:r>
        <w:t xml:space="preserve"> nitrogen in the root zone can be taken up by plants. In the vadose (unsaturated) zone, ammonium and ammonia undergo nitrification to become nitrite (NO</w:t>
      </w:r>
      <w:r w:rsidRPr="008C10BA">
        <w:rPr>
          <w:vertAlign w:val="subscript"/>
        </w:rPr>
        <w:t>2</w:t>
      </w:r>
      <w:r w:rsidRPr="008C10BA">
        <w:rPr>
          <w:vertAlign w:val="superscript"/>
        </w:rPr>
        <w:t>-</w:t>
      </w:r>
      <w:r>
        <w:t>) and then nitrate (NO</w:t>
      </w:r>
      <w:r w:rsidRPr="008C10BA">
        <w:rPr>
          <w:vertAlign w:val="subscript"/>
        </w:rPr>
        <w:t>3</w:t>
      </w:r>
      <w:r w:rsidRPr="008C10BA">
        <w:rPr>
          <w:vertAlign w:val="superscript"/>
        </w:rPr>
        <w:t>-</w:t>
      </w:r>
      <w:r>
        <w:t>).</w:t>
      </w:r>
      <w:r w:rsidR="0020250C">
        <w:t xml:space="preserve"> This process </w:t>
      </w:r>
      <w:r w:rsidR="000C33F2">
        <w:t>requires aerobic bacteria</w:t>
      </w:r>
      <w:r w:rsidR="001402A9">
        <w:t>.</w:t>
      </w:r>
      <w:r w:rsidR="0020250C">
        <w:t xml:space="preserve"> If an anoxic zone is present, denitrification may occur within the infiltration BMP. When undergoing denitrification, the nitrate is reduced to molecular nitrogen (N</w:t>
      </w:r>
      <w:r w:rsidR="0020250C" w:rsidRPr="009118AD">
        <w:rPr>
          <w:vertAlign w:val="subscript"/>
        </w:rPr>
        <w:t>2</w:t>
      </w:r>
      <w:r w:rsidR="0020250C">
        <w:t xml:space="preserve">) </w:t>
      </w:r>
      <w:r w:rsidR="0020250C" w:rsidRPr="008105F4">
        <w:t>(WEF, 2012).</w:t>
      </w:r>
      <w:r w:rsidR="0020250C">
        <w:t xml:space="preserve"> If no anoxic zone is present, or the right bacteria</w:t>
      </w:r>
      <w:r w:rsidR="000C33F2">
        <w:t xml:space="preserve"> are not present, </w:t>
      </w:r>
      <w:r w:rsidR="0020250C">
        <w:t>the anoxic zone i</w:t>
      </w:r>
      <w:r w:rsidR="00033516">
        <w:t>s</w:t>
      </w:r>
      <w:r w:rsidR="0020250C">
        <w:t xml:space="preserve"> incapable of </w:t>
      </w:r>
      <w:r w:rsidR="00E22DE6">
        <w:t>converting all the nitrate</w:t>
      </w:r>
      <w:r w:rsidR="006F0D2E">
        <w:t xml:space="preserve"> to molecular nitrogen,</w:t>
      </w:r>
      <w:r w:rsidR="0020250C">
        <w:t xml:space="preserve"> the nitrate will continue to leach </w:t>
      </w:r>
      <w:r w:rsidR="00E22DE6">
        <w:t xml:space="preserve">down </w:t>
      </w:r>
      <w:r w:rsidR="0020250C">
        <w:t xml:space="preserve">to the groundwater. Other removal mechanisms </w:t>
      </w:r>
      <w:r w:rsidR="00E22DE6">
        <w:t xml:space="preserve">for nitrogen </w:t>
      </w:r>
      <w:r w:rsidR="0020250C">
        <w:t xml:space="preserve">besides nitrification and denitrification are sedimentation and plant metabolism. </w:t>
      </w:r>
    </w:p>
    <w:p w14:paraId="3DCBFEF9" w14:textId="14C18D63" w:rsidR="005C79EA" w:rsidRDefault="001D5A68" w:rsidP="005C79EA">
      <w:pPr>
        <w:pStyle w:val="LFTBody"/>
      </w:pPr>
      <w:r>
        <w:rPr>
          <w:noProof/>
          <w:lang w:bidi="ar-SA"/>
        </w:rPr>
        <w:lastRenderedPageBreak/>
        <w:drawing>
          <wp:inline distT="0" distB="0" distL="0" distR="0" wp14:anchorId="1D30AF4D" wp14:editId="4E6BB312">
            <wp:extent cx="5824855" cy="4652356"/>
            <wp:effectExtent l="0" t="0" r="4445" b="0"/>
            <wp:docPr id="22" name="Picture 22" descr="http://www.lid-stormwater.net/images/ncycl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d-stormwater.net/images/ncycle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24855" cy="4652356"/>
                    </a:xfrm>
                    <a:prstGeom prst="rect">
                      <a:avLst/>
                    </a:prstGeom>
                    <a:noFill/>
                    <a:ln>
                      <a:noFill/>
                    </a:ln>
                  </pic:spPr>
                </pic:pic>
              </a:graphicData>
            </a:graphic>
          </wp:inline>
        </w:drawing>
      </w:r>
    </w:p>
    <w:p w14:paraId="56017551" w14:textId="1090EAFA" w:rsidR="005C79EA" w:rsidRDefault="005C79EA" w:rsidP="009118AD">
      <w:pPr>
        <w:pStyle w:val="LFTTableTitle"/>
        <w:rPr>
          <w:b w:val="0"/>
        </w:rPr>
      </w:pPr>
      <w:r w:rsidRPr="009118AD">
        <w:rPr>
          <w:rStyle w:val="LFTFigureStyleChar"/>
          <w:b/>
        </w:rPr>
        <w:t>Figure 1.</w:t>
      </w:r>
      <w:r w:rsidR="006F0D2E" w:rsidRPr="009118AD">
        <w:rPr>
          <w:rStyle w:val="LFTFigureStyleChar"/>
          <w:b/>
        </w:rPr>
        <w:t>6</w:t>
      </w:r>
      <w:r w:rsidRPr="009118AD">
        <w:rPr>
          <w:rStyle w:val="LFTFigureStyleChar"/>
          <w:b/>
        </w:rPr>
        <w:t xml:space="preserve"> Process of nitrification and denitrification</w:t>
      </w:r>
      <w:r w:rsidRPr="008C10BA">
        <w:t xml:space="preserve"> </w:t>
      </w:r>
    </w:p>
    <w:p w14:paraId="45CE53E4" w14:textId="77777777" w:rsidR="001D5A68" w:rsidRDefault="001D5A68" w:rsidP="009118AD">
      <w:pPr>
        <w:pStyle w:val="LFTTableTitle"/>
        <w:rPr>
          <w:b w:val="0"/>
        </w:rPr>
      </w:pPr>
    </w:p>
    <w:p w14:paraId="177524DA" w14:textId="3823826A" w:rsidR="001D5A68" w:rsidRDefault="001D5A68" w:rsidP="009118AD">
      <w:pPr>
        <w:pStyle w:val="LFTTableTitle"/>
        <w:rPr>
          <w:b w:val="0"/>
        </w:rPr>
      </w:pPr>
      <w:r>
        <w:rPr>
          <w:b w:val="0"/>
        </w:rPr>
        <w:t xml:space="preserve">(Source: Low Impact Development Center / LID-stormwater.net </w:t>
      </w:r>
      <w:hyperlink r:id="rId42" w:history="1">
        <w:r w:rsidRPr="00557749">
          <w:rPr>
            <w:rStyle w:val="Hyperlink"/>
            <w:b w:val="0"/>
          </w:rPr>
          <w:t>http://www.lid-stormwater.net/greenroofs_benefits_ncycle.htm</w:t>
        </w:r>
      </w:hyperlink>
      <w:r w:rsidR="00A37177">
        <w:rPr>
          <w:b w:val="0"/>
        </w:rPr>
        <w:t>, with permission</w:t>
      </w:r>
      <w:r w:rsidRPr="008105F4">
        <w:rPr>
          <w:b w:val="0"/>
        </w:rPr>
        <w:t>)</w:t>
      </w:r>
    </w:p>
    <w:p w14:paraId="592BE8DA" w14:textId="77777777" w:rsidR="004F7C19" w:rsidRPr="009118AD" w:rsidRDefault="004F7C19" w:rsidP="009118AD">
      <w:pPr>
        <w:pStyle w:val="LFTTableTitle"/>
      </w:pPr>
    </w:p>
    <w:p w14:paraId="2849293B" w14:textId="0FDAE310" w:rsidR="0020250C" w:rsidRPr="00C46293" w:rsidRDefault="0020250C" w:rsidP="00D15B3D">
      <w:pPr>
        <w:pStyle w:val="LFTBody"/>
      </w:pPr>
      <w:r>
        <w:t>As stated previously, due to the low concentrations in stormwater runoff, nitrate has only a low to moderate potential to contaminate the groundwater. If the concentrations are high, however, the contamination potential increases.</w:t>
      </w:r>
    </w:p>
    <w:p w14:paraId="3D9927AA" w14:textId="686FDA1D" w:rsidR="00BB10F8" w:rsidRPr="009118AD" w:rsidRDefault="00BB10F8" w:rsidP="009118AD">
      <w:pPr>
        <w:pStyle w:val="LFTHeading4"/>
        <w:rPr>
          <w:b w:val="0"/>
        </w:rPr>
      </w:pPr>
      <w:r w:rsidRPr="009118AD">
        <w:t>Chloride</w:t>
      </w:r>
    </w:p>
    <w:p w14:paraId="34BCCB2C" w14:textId="1EA45A0F" w:rsidR="00A97284" w:rsidRDefault="00BB10F8" w:rsidP="00A97284">
      <w:pPr>
        <w:pStyle w:val="LFTBody"/>
      </w:pPr>
      <w:r>
        <w:t>Chloride has a high potential to contaminate groundwater. It is soluble</w:t>
      </w:r>
      <w:r w:rsidR="00E22DE6">
        <w:t>, n</w:t>
      </w:r>
      <w:r>
        <w:t>on-filterable, and does not sorb to solids (</w:t>
      </w:r>
      <w:proofErr w:type="spellStart"/>
      <w:r w:rsidR="00654B51" w:rsidRPr="008105F4">
        <w:t>Levelton</w:t>
      </w:r>
      <w:proofErr w:type="spellEnd"/>
      <w:r w:rsidR="00654B51" w:rsidRPr="008105F4">
        <w:t xml:space="preserve"> Consultants Ltd., 2008</w:t>
      </w:r>
      <w:r w:rsidRPr="008105F4">
        <w:t xml:space="preserve">). </w:t>
      </w:r>
      <w:r w:rsidR="00E22DE6" w:rsidRPr="008105F4">
        <w:t>T</w:t>
      </w:r>
      <w:r w:rsidR="00E22DE6">
        <w:t xml:space="preserve">here is no </w:t>
      </w:r>
      <w:r w:rsidR="00FD14EF">
        <w:t>effective</w:t>
      </w:r>
      <w:r w:rsidR="00E22DE6">
        <w:t xml:space="preserve"> removal mechanism for chloride</w:t>
      </w:r>
      <w:r w:rsidR="00FD14EF">
        <w:t>s</w:t>
      </w:r>
      <w:r w:rsidR="00E22DE6">
        <w:t xml:space="preserve">. </w:t>
      </w:r>
      <w:r>
        <w:t xml:space="preserve">Rather than being removed, chloride concentrations are usually found to increase as </w:t>
      </w:r>
      <w:r w:rsidR="00FD14EF">
        <w:t xml:space="preserve">infiltrated </w:t>
      </w:r>
      <w:r w:rsidR="00A80D55">
        <w:t>stormwater passes</w:t>
      </w:r>
      <w:r>
        <w:t xml:space="preserve"> through the soil (</w:t>
      </w:r>
      <w:r w:rsidRPr="008105F4">
        <w:t>Pitt et al., 1999).</w:t>
      </w:r>
    </w:p>
    <w:p w14:paraId="486C8DB4" w14:textId="5A400334" w:rsidR="00A97284" w:rsidRPr="00EC0236" w:rsidRDefault="00A97284" w:rsidP="009118AD">
      <w:pPr>
        <w:pStyle w:val="LFTHeading4"/>
      </w:pPr>
      <w:r w:rsidRPr="009118AD">
        <w:t>Cyanide</w:t>
      </w:r>
    </w:p>
    <w:p w14:paraId="07850FFB" w14:textId="06F77F09" w:rsidR="00A97284" w:rsidRPr="008105F4" w:rsidRDefault="00A97284" w:rsidP="00A97284">
      <w:pPr>
        <w:pStyle w:val="LFTBody"/>
      </w:pPr>
      <w:r>
        <w:t>At the soil surface</w:t>
      </w:r>
      <w:r w:rsidR="00E8197C">
        <w:t>,</w:t>
      </w:r>
      <w:r>
        <w:t xml:space="preserve"> cyanide compounds will form hydrogen sulfide and evaporate into the atmosphere. In the soil, cyanide is fairly mobile but will most likely biodegrade under aerobic and anaerobic conditions</w:t>
      </w:r>
      <w:r w:rsidR="00E8197C">
        <w:t>,</w:t>
      </w:r>
      <w:r>
        <w:t xml:space="preserve"> at low concentration</w:t>
      </w:r>
      <w:r w:rsidRPr="008105F4">
        <w:t>s (ATSDR</w:t>
      </w:r>
      <w:r w:rsidR="006F0D2E" w:rsidRPr="008105F4">
        <w:t>, 2006</w:t>
      </w:r>
      <w:r w:rsidRPr="008105F4">
        <w:t>).</w:t>
      </w:r>
    </w:p>
    <w:p w14:paraId="28AF25FC" w14:textId="34B7A323" w:rsidR="00A97284" w:rsidRPr="008105F4" w:rsidRDefault="00A97284" w:rsidP="009118AD">
      <w:pPr>
        <w:pStyle w:val="LFTHeading4"/>
      </w:pPr>
      <w:r w:rsidRPr="008105F4">
        <w:lastRenderedPageBreak/>
        <w:t>Metals</w:t>
      </w:r>
    </w:p>
    <w:p w14:paraId="59261C66" w14:textId="2D3936C9" w:rsidR="00A97284" w:rsidRPr="008105F4" w:rsidRDefault="006F0D2E" w:rsidP="00A97284">
      <w:pPr>
        <w:pStyle w:val="LFTBody"/>
      </w:pPr>
      <w:r w:rsidRPr="008105F4">
        <w:t>Metals</w:t>
      </w:r>
      <w:r w:rsidR="00B02377" w:rsidRPr="008105F4">
        <w:t xml:space="preserve"> can be found in a dissolved state or bound to suspended solids</w:t>
      </w:r>
      <w:r w:rsidRPr="008105F4">
        <w:t xml:space="preserve"> in stormwater</w:t>
      </w:r>
      <w:r w:rsidR="00B02377" w:rsidRPr="008105F4">
        <w:t xml:space="preserve">, </w:t>
      </w:r>
      <w:r w:rsidR="00FD14EF" w:rsidRPr="008105F4">
        <w:t xml:space="preserve">with </w:t>
      </w:r>
      <w:r w:rsidR="00B02377" w:rsidRPr="008105F4">
        <w:t>most</w:t>
      </w:r>
      <w:r w:rsidR="00E22DE6" w:rsidRPr="008105F4">
        <w:t xml:space="preserve"> </w:t>
      </w:r>
      <w:r w:rsidR="00B02377" w:rsidRPr="008105F4">
        <w:t xml:space="preserve">bound to suspended solids. </w:t>
      </w:r>
      <w:r w:rsidR="00FD14EF" w:rsidRPr="008105F4">
        <w:t xml:space="preserve">As such, </w:t>
      </w:r>
      <w:r w:rsidR="00B02377" w:rsidRPr="008105F4">
        <w:t>metals are easily filtered out. Metals d</w:t>
      </w:r>
      <w:r w:rsidR="00E8197C" w:rsidRPr="008105F4">
        <w:t>o not biodegrade,</w:t>
      </w:r>
      <w:r w:rsidR="00B02377" w:rsidRPr="008105F4">
        <w:t xml:space="preserve"> so they can accumulate and persist for long periods of time (Weiss et al., 2008). Unless the soils are disposed of, there is the potential for the metals to remobilize due to weakening bonds</w:t>
      </w:r>
      <w:r w:rsidRPr="008105F4">
        <w:t xml:space="preserve"> brought about when environmental conditions change</w:t>
      </w:r>
      <w:r w:rsidR="00B02377" w:rsidRPr="008105F4">
        <w:t xml:space="preserve">. If the metals do remobilize, or they are not </w:t>
      </w:r>
      <w:r w:rsidRPr="008105F4">
        <w:t>filtered out near the surface to begin with</w:t>
      </w:r>
      <w:r w:rsidR="00B02377" w:rsidRPr="008105F4">
        <w:t>, they will move further into the subsurface where a decrease in potential bonding sites has been observed</w:t>
      </w:r>
      <w:r w:rsidR="001402A9" w:rsidRPr="008105F4">
        <w:t xml:space="preserve"> </w:t>
      </w:r>
      <w:r w:rsidR="00B02377" w:rsidRPr="008105F4">
        <w:t>(</w:t>
      </w:r>
      <w:proofErr w:type="spellStart"/>
      <w:r w:rsidR="00B02377" w:rsidRPr="008105F4">
        <w:t>Hossan</w:t>
      </w:r>
      <w:proofErr w:type="spellEnd"/>
      <w:r w:rsidR="00B02377" w:rsidRPr="008105F4">
        <w:t xml:space="preserve"> et al., 2007).</w:t>
      </w:r>
      <w:r w:rsidRPr="008105F4">
        <w:t xml:space="preserve"> This decrease in bonding sites makes it more likely that the metals will reach the groundwater.</w:t>
      </w:r>
    </w:p>
    <w:p w14:paraId="6F2A24C2" w14:textId="018D6301" w:rsidR="00B02377" w:rsidRPr="008105F4" w:rsidRDefault="00B02377" w:rsidP="00A97284">
      <w:pPr>
        <w:pStyle w:val="LFTBody"/>
      </w:pPr>
      <w:r w:rsidRPr="008105F4">
        <w:t>Pitt et al. (1994) states that nickel and zinc have the highest groundwater contamination potential, while chromium and lead have only a moderate potential. This is based on their adsorption potential</w:t>
      </w:r>
      <w:r w:rsidR="00E22DE6" w:rsidRPr="008105F4">
        <w:t xml:space="preserve">, </w:t>
      </w:r>
      <w:r w:rsidR="00E8197C" w:rsidRPr="008105F4">
        <w:t xml:space="preserve">which is </w:t>
      </w:r>
      <w:r w:rsidR="00E22DE6" w:rsidRPr="008105F4">
        <w:t>provided below.</w:t>
      </w:r>
      <w:r w:rsidRPr="008105F4">
        <w:t xml:space="preserve"> </w:t>
      </w:r>
      <w:r w:rsidR="00E22DE6" w:rsidRPr="008105F4">
        <w:t>Lead has the highest potential</w:t>
      </w:r>
      <w:r w:rsidR="006F0D2E" w:rsidRPr="008105F4">
        <w:t xml:space="preserve"> (</w:t>
      </w:r>
      <w:proofErr w:type="spellStart"/>
      <w:r w:rsidR="006F0D2E" w:rsidRPr="008105F4">
        <w:t>N</w:t>
      </w:r>
      <w:r w:rsidR="00452D37" w:rsidRPr="008105F4">
        <w:t>ie</w:t>
      </w:r>
      <w:r w:rsidR="006F0D2E" w:rsidRPr="008105F4">
        <w:t>ber</w:t>
      </w:r>
      <w:proofErr w:type="spellEnd"/>
      <w:r w:rsidR="006F0D2E" w:rsidRPr="008105F4">
        <w:t xml:space="preserve"> et al., 2014)</w:t>
      </w:r>
      <w:r w:rsidR="00E22DE6" w:rsidRPr="008105F4">
        <w:t>:</w:t>
      </w:r>
    </w:p>
    <w:p w14:paraId="76C609FA" w14:textId="6A31BBC7" w:rsidR="00B02377" w:rsidRPr="008105F4" w:rsidRDefault="006F0D2E" w:rsidP="009118AD">
      <w:pPr>
        <w:pStyle w:val="LFTBody"/>
        <w:jc w:val="center"/>
      </w:pPr>
      <w:proofErr w:type="gramStart"/>
      <w:r w:rsidRPr="008105F4">
        <w:t>l</w:t>
      </w:r>
      <w:r w:rsidR="00B02377" w:rsidRPr="008105F4">
        <w:t>ead</w:t>
      </w:r>
      <w:proofErr w:type="gramEnd"/>
      <w:r w:rsidRPr="008105F4">
        <w:t xml:space="preserve"> </w:t>
      </w:r>
      <w:r w:rsidR="00B02377" w:rsidRPr="008105F4">
        <w:t>&gt;</w:t>
      </w:r>
      <w:r w:rsidRPr="008105F4">
        <w:t xml:space="preserve"> </w:t>
      </w:r>
      <w:r w:rsidR="00B02377" w:rsidRPr="008105F4">
        <w:t>copper</w:t>
      </w:r>
      <w:r w:rsidRPr="008105F4">
        <w:t xml:space="preserve"> </w:t>
      </w:r>
      <w:r w:rsidR="00B02377" w:rsidRPr="008105F4">
        <w:t>&gt;</w:t>
      </w:r>
      <w:r w:rsidRPr="008105F4">
        <w:t xml:space="preserve"> </w:t>
      </w:r>
      <w:r w:rsidR="00B02377" w:rsidRPr="008105F4">
        <w:t>nickel</w:t>
      </w:r>
      <w:r w:rsidRPr="008105F4">
        <w:t xml:space="preserve"> </w:t>
      </w:r>
      <w:r w:rsidR="00B02377" w:rsidRPr="008105F4">
        <w:t>&gt;</w:t>
      </w:r>
      <w:r w:rsidRPr="008105F4">
        <w:t xml:space="preserve"> </w:t>
      </w:r>
      <w:r w:rsidR="00B02377" w:rsidRPr="008105F4">
        <w:t>cobalt</w:t>
      </w:r>
      <w:r w:rsidRPr="008105F4">
        <w:t xml:space="preserve"> </w:t>
      </w:r>
      <w:r w:rsidR="00B02377" w:rsidRPr="008105F4">
        <w:t>&gt;</w:t>
      </w:r>
      <w:r w:rsidRPr="008105F4">
        <w:t xml:space="preserve"> </w:t>
      </w:r>
      <w:r w:rsidR="00B02377" w:rsidRPr="008105F4">
        <w:t>zinc</w:t>
      </w:r>
      <w:r w:rsidRPr="008105F4">
        <w:t xml:space="preserve"> </w:t>
      </w:r>
      <w:r w:rsidR="00B02377" w:rsidRPr="008105F4">
        <w:t>&gt;</w:t>
      </w:r>
      <w:r w:rsidRPr="008105F4">
        <w:t xml:space="preserve"> </w:t>
      </w:r>
      <w:r w:rsidR="00B02377" w:rsidRPr="008105F4">
        <w:t>cadmium</w:t>
      </w:r>
    </w:p>
    <w:p w14:paraId="23C3F085" w14:textId="7C63E761" w:rsidR="00EE2553" w:rsidRDefault="00EE2553" w:rsidP="00A97284">
      <w:pPr>
        <w:pStyle w:val="LFTBody"/>
      </w:pPr>
      <w:r w:rsidRPr="008105F4">
        <w:t>Other common removal mechanisms are precipitation, ion e</w:t>
      </w:r>
      <w:r w:rsidR="00492B74" w:rsidRPr="008105F4">
        <w:t>xchange, and plant metabolism</w:t>
      </w:r>
      <w:r w:rsidRPr="008105F4">
        <w:t xml:space="preserve">. For plant accumulation, the tendency of the metals to be taken in by the plant are provided below, with zinc having the highest tendency (Sun and David, 2007, as reported in </w:t>
      </w:r>
      <w:proofErr w:type="spellStart"/>
      <w:r w:rsidR="006F0D2E" w:rsidRPr="008105F4">
        <w:t>N</w:t>
      </w:r>
      <w:r w:rsidR="00452D37" w:rsidRPr="008105F4">
        <w:t>ie</w:t>
      </w:r>
      <w:r w:rsidR="006F0D2E" w:rsidRPr="008105F4">
        <w:t>ber</w:t>
      </w:r>
      <w:proofErr w:type="spellEnd"/>
      <w:r w:rsidR="006F0D2E" w:rsidRPr="008105F4">
        <w:t xml:space="preserve"> et al., 2014</w:t>
      </w:r>
      <w:r w:rsidRPr="008105F4">
        <w:t>):</w:t>
      </w:r>
    </w:p>
    <w:p w14:paraId="2EEEF635" w14:textId="0488D5A0" w:rsidR="00EE2553" w:rsidRDefault="006F0D2E" w:rsidP="009118AD">
      <w:pPr>
        <w:pStyle w:val="LFTBody"/>
        <w:jc w:val="center"/>
      </w:pPr>
      <w:proofErr w:type="gramStart"/>
      <w:r>
        <w:t>z</w:t>
      </w:r>
      <w:r w:rsidR="00EE2553">
        <w:t>inc</w:t>
      </w:r>
      <w:proofErr w:type="gramEnd"/>
      <w:r>
        <w:t xml:space="preserve"> </w:t>
      </w:r>
      <w:r w:rsidR="00EE2553">
        <w:t>&gt;</w:t>
      </w:r>
      <w:r>
        <w:t xml:space="preserve"> </w:t>
      </w:r>
      <w:r w:rsidR="00EE2553">
        <w:t>copper</w:t>
      </w:r>
      <w:r>
        <w:t xml:space="preserve"> </w:t>
      </w:r>
      <w:r w:rsidR="00EE2553">
        <w:t>&gt;</w:t>
      </w:r>
      <w:r>
        <w:t xml:space="preserve"> </w:t>
      </w:r>
      <w:r w:rsidR="00EE2553">
        <w:t>lead</w:t>
      </w:r>
      <w:r>
        <w:t xml:space="preserve"> </w:t>
      </w:r>
      <w:r w:rsidR="00EE2553">
        <w:t>&gt;</w:t>
      </w:r>
      <w:r>
        <w:t xml:space="preserve"> </w:t>
      </w:r>
      <w:r w:rsidR="00EE2553">
        <w:t>cadmium</w:t>
      </w:r>
    </w:p>
    <w:p w14:paraId="04E0A63A" w14:textId="3A213B2C" w:rsidR="00B02377" w:rsidRPr="00867371" w:rsidRDefault="00867371" w:rsidP="009118AD">
      <w:pPr>
        <w:pStyle w:val="LFTHeading4"/>
        <w:rPr>
          <w:i/>
        </w:rPr>
      </w:pPr>
      <w:r w:rsidRPr="009118AD">
        <w:t>Pesticides</w:t>
      </w:r>
    </w:p>
    <w:p w14:paraId="136928A9" w14:textId="429854A7" w:rsidR="00E22DE6" w:rsidRPr="008105F4" w:rsidRDefault="00CF1FF8" w:rsidP="00867371">
      <w:pPr>
        <w:pStyle w:val="LFTBody"/>
      </w:pPr>
      <w:r>
        <w:t xml:space="preserve">The majority of pesticides appear to be broken down via microbial degradation, however, some such as DDT, can persists for years </w:t>
      </w:r>
      <w:r w:rsidRPr="008105F4">
        <w:t>(</w:t>
      </w:r>
      <w:proofErr w:type="spellStart"/>
      <w:r w:rsidRPr="008105F4">
        <w:t>Balovsek</w:t>
      </w:r>
      <w:proofErr w:type="spellEnd"/>
      <w:r w:rsidRPr="008105F4">
        <w:t xml:space="preserve">, </w:t>
      </w:r>
      <w:proofErr w:type="spellStart"/>
      <w:r w:rsidRPr="008105F4">
        <w:t>n.d.</w:t>
      </w:r>
      <w:proofErr w:type="spellEnd"/>
      <w:r w:rsidRPr="008105F4">
        <w:t>).</w:t>
      </w:r>
      <w:r>
        <w:t xml:space="preserve"> Groundwater contamination will occur when the residence time of the pesticide in the vadose zone is less than that of the time it takes the pesticide to be broken down or transform</w:t>
      </w:r>
      <w:r w:rsidRPr="008105F4">
        <w:t xml:space="preserve">ed (Pitt et al., 1994). Pitt et al. (1994) concluded that those pesticides with half-lives greater than 30 days will pose the greatest risk to the groundwater. See Armstrong and </w:t>
      </w:r>
      <w:proofErr w:type="spellStart"/>
      <w:r w:rsidRPr="008105F4">
        <w:t>Llena</w:t>
      </w:r>
      <w:proofErr w:type="spellEnd"/>
      <w:r w:rsidRPr="008105F4">
        <w:t xml:space="preserve"> (1992)</w:t>
      </w:r>
      <w:r w:rsidR="00654B51" w:rsidRPr="008105F4">
        <w:t xml:space="preserve"> (as presented in Pitt et al., 1994)</w:t>
      </w:r>
      <w:r w:rsidRPr="008105F4">
        <w:t xml:space="preserve"> for more information on pesticide fate and transport.</w:t>
      </w:r>
    </w:p>
    <w:p w14:paraId="55853E71" w14:textId="37DE1613" w:rsidR="00FA447E" w:rsidRPr="008105F4" w:rsidRDefault="00FA447E" w:rsidP="009118AD">
      <w:pPr>
        <w:pStyle w:val="LFTHeading4"/>
      </w:pPr>
      <w:r w:rsidRPr="008105F4">
        <w:t>PAHs</w:t>
      </w:r>
    </w:p>
    <w:p w14:paraId="74A8B516" w14:textId="2208AAE8" w:rsidR="00492B74" w:rsidRDefault="00FA447E" w:rsidP="00FA447E">
      <w:pPr>
        <w:pStyle w:val="LFTBody"/>
      </w:pPr>
      <w:r w:rsidRPr="008105F4">
        <w:t>In general, PAHs with a higher molecular weight are more toxic, less soluble, and more persistent in the environment. PAH removal is not fully understood or as well s</w:t>
      </w:r>
      <w:r w:rsidR="00E22DE6" w:rsidRPr="008105F4">
        <w:t>tudied</w:t>
      </w:r>
      <w:r w:rsidRPr="008105F4">
        <w:t xml:space="preserve"> </w:t>
      </w:r>
      <w:r w:rsidR="00492B74" w:rsidRPr="008105F4">
        <w:t xml:space="preserve">as </w:t>
      </w:r>
      <w:r w:rsidRPr="008105F4">
        <w:t>other pollutants (Weiss et al., 2008). Common removal mechanisms are oxidation, photolysis, volatilization, and biological degradation.</w:t>
      </w:r>
      <w:r>
        <w:t xml:space="preserve"> </w:t>
      </w:r>
    </w:p>
    <w:p w14:paraId="7BE77B57" w14:textId="4D817B0B" w:rsidR="00FA447E" w:rsidRPr="00BE7E64" w:rsidRDefault="00647CAE" w:rsidP="009118AD">
      <w:pPr>
        <w:pStyle w:val="LFTHeading4"/>
      </w:pPr>
      <w:r>
        <w:t>V</w:t>
      </w:r>
      <w:r w:rsidR="00FA447E" w:rsidRPr="00EC0236">
        <w:t>OCs</w:t>
      </w:r>
    </w:p>
    <w:p w14:paraId="36D08B89" w14:textId="48FECB6A" w:rsidR="00FA447E" w:rsidRDefault="00FA447E" w:rsidP="00FA447E">
      <w:pPr>
        <w:pStyle w:val="LFTBody"/>
      </w:pPr>
      <w:r>
        <w:t xml:space="preserve">VOCs have a high vapor pressure meaning they volatilize quickly. </w:t>
      </w:r>
      <w:r w:rsidR="00492B74">
        <w:t>If the VOCs reach the subsurface and</w:t>
      </w:r>
      <w:r>
        <w:t xml:space="preserve"> groundwater, much of the removal </w:t>
      </w:r>
      <w:r w:rsidR="00E8197C">
        <w:t>will come</w:t>
      </w:r>
      <w:r>
        <w:t xml:space="preserve"> from degradation. A detailed description of the properties</w:t>
      </w:r>
      <w:r w:rsidR="00E8197C">
        <w:t xml:space="preserve"> o</w:t>
      </w:r>
      <w:r w:rsidR="00E8197C" w:rsidRPr="00647CAE">
        <w:t>f</w:t>
      </w:r>
      <w:r w:rsidRPr="00647CAE">
        <w:t xml:space="preserve"> the various VOCs, and well as their degradation potential</w:t>
      </w:r>
      <w:r w:rsidR="00492B74" w:rsidRPr="00647CAE">
        <w:t>s</w:t>
      </w:r>
      <w:r w:rsidRPr="00647CAE">
        <w:t>, can be found in the 2006 USGS report (</w:t>
      </w:r>
      <w:proofErr w:type="spellStart"/>
      <w:r w:rsidRPr="00647CAE">
        <w:t>Lawerence</w:t>
      </w:r>
      <w:proofErr w:type="spellEnd"/>
      <w:r w:rsidRPr="00647CAE">
        <w:t>, 2006).</w:t>
      </w:r>
    </w:p>
    <w:p w14:paraId="5103BFE4" w14:textId="09FB5AF6" w:rsidR="001402A9" w:rsidRPr="00BE7E64" w:rsidRDefault="001402A9" w:rsidP="009118AD">
      <w:pPr>
        <w:pStyle w:val="LFTHeading4"/>
      </w:pPr>
      <w:r w:rsidRPr="00EC0236">
        <w:t>Pathogens</w:t>
      </w:r>
    </w:p>
    <w:p w14:paraId="0ADD51E8" w14:textId="75676D6A" w:rsidR="001402A9" w:rsidRPr="001402A9" w:rsidRDefault="001402A9">
      <w:pPr>
        <w:pStyle w:val="LFTBody"/>
        <w:rPr>
          <w:b/>
        </w:rPr>
      </w:pPr>
      <w:r>
        <w:t>In general, protozoa and larger bacteria pose only a low to intermediate risk to groundwater contamination</w:t>
      </w:r>
      <w:r w:rsidR="00590EDF">
        <w:t xml:space="preserve">. This is due </w:t>
      </w:r>
      <w:r>
        <w:t>to their larger size</w:t>
      </w:r>
      <w:r w:rsidR="00590EDF">
        <w:t xml:space="preserve">, which </w:t>
      </w:r>
      <w:r>
        <w:t>allows them to be filtered out near the surface. Viruses on the other hand are</w:t>
      </w:r>
      <w:r w:rsidR="00590EDF">
        <w:t xml:space="preserve"> much</w:t>
      </w:r>
      <w:r>
        <w:t xml:space="preserve"> smaller and have a greater ability to survive</w:t>
      </w:r>
      <w:r w:rsidR="00492B74">
        <w:t xml:space="preserve"> in the subsurface, and therefore</w:t>
      </w:r>
      <w:r w:rsidR="00590EDF">
        <w:t xml:space="preserve"> </w:t>
      </w:r>
      <w:r>
        <w:t>pose more of a threat</w:t>
      </w:r>
      <w:r w:rsidR="00492B74">
        <w:t xml:space="preserve"> to groundwater</w:t>
      </w:r>
      <w:r>
        <w:t xml:space="preserve">. </w:t>
      </w:r>
      <w:r w:rsidRPr="009118AD">
        <w:rPr>
          <w:b/>
        </w:rPr>
        <w:t xml:space="preserve">Table </w:t>
      </w:r>
      <w:r w:rsidR="00492B74" w:rsidRPr="009118AD">
        <w:rPr>
          <w:b/>
        </w:rPr>
        <w:t>1.4</w:t>
      </w:r>
      <w:r>
        <w:t xml:space="preserve"> provides more information on </w:t>
      </w:r>
      <w:r w:rsidR="00E8197C">
        <w:t>pathogen</w:t>
      </w:r>
      <w:r>
        <w:t xml:space="preserve"> removal in the subsurface.</w:t>
      </w:r>
    </w:p>
    <w:p w14:paraId="6C206FC0" w14:textId="37754044" w:rsidR="001402A9" w:rsidRPr="004F0546" w:rsidRDefault="001402A9" w:rsidP="009118AD">
      <w:pPr>
        <w:pStyle w:val="LFTTableTitle"/>
      </w:pPr>
      <w:r w:rsidRPr="004F0546">
        <w:lastRenderedPageBreak/>
        <w:t xml:space="preserve">Table </w:t>
      </w:r>
      <w:r>
        <w:t>1.</w:t>
      </w:r>
      <w:r w:rsidR="00492B74">
        <w:t>4</w:t>
      </w:r>
      <w:r w:rsidRPr="004F0546">
        <w:t>: Factors affecting the fate and transport of pathogens within the subsurface</w:t>
      </w:r>
    </w:p>
    <w:tbl>
      <w:tblPr>
        <w:tblW w:w="9451" w:type="dxa"/>
        <w:jc w:val="center"/>
        <w:tblBorders>
          <w:top w:val="single" w:sz="4" w:space="0" w:color="00539B" w:themeColor="text2"/>
          <w:left w:val="single" w:sz="4" w:space="0" w:color="00539B" w:themeColor="text2"/>
          <w:bottom w:val="single" w:sz="4" w:space="0" w:color="00539B" w:themeColor="text2"/>
          <w:right w:val="single" w:sz="4" w:space="0" w:color="00539B" w:themeColor="text2"/>
          <w:insideH w:val="single" w:sz="4" w:space="0" w:color="00539B" w:themeColor="text2"/>
          <w:insideV w:val="single" w:sz="4" w:space="0" w:color="00539B" w:themeColor="text2"/>
        </w:tblBorders>
        <w:tblLook w:val="04A0" w:firstRow="1" w:lastRow="0" w:firstColumn="1" w:lastColumn="0" w:noHBand="0" w:noVBand="1"/>
      </w:tblPr>
      <w:tblGrid>
        <w:gridCol w:w="1784"/>
        <w:gridCol w:w="5282"/>
        <w:gridCol w:w="2385"/>
      </w:tblGrid>
      <w:tr w:rsidR="001402A9" w:rsidRPr="001B475F" w14:paraId="7B076470" w14:textId="77777777" w:rsidTr="004F7C19">
        <w:trPr>
          <w:trHeight w:val="315"/>
          <w:jc w:val="center"/>
        </w:trPr>
        <w:tc>
          <w:tcPr>
            <w:tcW w:w="1784" w:type="dxa"/>
            <w:tcBorders>
              <w:bottom w:val="single" w:sz="4" w:space="0" w:color="auto"/>
              <w:right w:val="single" w:sz="2" w:space="0" w:color="FFFBF0" w:themeColor="background1"/>
            </w:tcBorders>
            <w:shd w:val="clear" w:color="auto" w:fill="003D74" w:themeFill="text2" w:themeFillShade="BF"/>
            <w:vAlign w:val="center"/>
            <w:hideMark/>
          </w:tcPr>
          <w:p w14:paraId="336BFFDA" w14:textId="77777777" w:rsidR="001402A9" w:rsidRPr="00071AAD" w:rsidRDefault="001402A9" w:rsidP="00C54438">
            <w:pPr>
              <w:pStyle w:val="LFTTableheader2"/>
              <w:jc w:val="center"/>
              <w:rPr>
                <w:color w:val="FFFBF0" w:themeColor="background1"/>
              </w:rPr>
            </w:pPr>
            <w:r>
              <w:rPr>
                <w:color w:val="FFFBF0" w:themeColor="background1"/>
              </w:rPr>
              <w:t>Factor</w:t>
            </w:r>
          </w:p>
        </w:tc>
        <w:tc>
          <w:tcPr>
            <w:tcW w:w="5282" w:type="dxa"/>
            <w:tcBorders>
              <w:left w:val="single" w:sz="2" w:space="0" w:color="FFFBF0" w:themeColor="background1"/>
              <w:bottom w:val="single" w:sz="4" w:space="0" w:color="auto"/>
              <w:right w:val="single" w:sz="2" w:space="0" w:color="FFFBF0" w:themeColor="background1"/>
            </w:tcBorders>
            <w:shd w:val="clear" w:color="auto" w:fill="003D74" w:themeFill="text2" w:themeFillShade="BF"/>
            <w:vAlign w:val="center"/>
          </w:tcPr>
          <w:p w14:paraId="514325A3" w14:textId="77777777" w:rsidR="001402A9" w:rsidRPr="00071AAD" w:rsidRDefault="001402A9" w:rsidP="00C54438">
            <w:pPr>
              <w:pStyle w:val="LFTTableheader2"/>
              <w:jc w:val="center"/>
              <w:rPr>
                <w:color w:val="FFFBF0" w:themeColor="background1"/>
              </w:rPr>
            </w:pPr>
            <w:r w:rsidRPr="00071AAD">
              <w:rPr>
                <w:color w:val="FFFBF0" w:themeColor="background1"/>
              </w:rPr>
              <w:t>Description</w:t>
            </w:r>
          </w:p>
        </w:tc>
        <w:tc>
          <w:tcPr>
            <w:tcW w:w="2385" w:type="dxa"/>
            <w:tcBorders>
              <w:left w:val="single" w:sz="2" w:space="0" w:color="FFFBF0" w:themeColor="background1"/>
              <w:bottom w:val="single" w:sz="4" w:space="0" w:color="auto"/>
              <w:right w:val="single" w:sz="4" w:space="0" w:color="FFFBF0" w:themeColor="background1"/>
            </w:tcBorders>
            <w:shd w:val="clear" w:color="auto" w:fill="003D74" w:themeFill="text2" w:themeFillShade="BF"/>
          </w:tcPr>
          <w:p w14:paraId="1807B715" w14:textId="77777777" w:rsidR="001402A9" w:rsidRPr="00071AAD" w:rsidRDefault="001402A9" w:rsidP="00C54438">
            <w:pPr>
              <w:pStyle w:val="LFTTableheader2"/>
              <w:jc w:val="center"/>
              <w:rPr>
                <w:color w:val="FFFBF0" w:themeColor="background1"/>
              </w:rPr>
            </w:pPr>
            <w:r w:rsidRPr="00071AAD">
              <w:rPr>
                <w:color w:val="FFFBF0" w:themeColor="background1"/>
              </w:rPr>
              <w:t>Source</w:t>
            </w:r>
          </w:p>
        </w:tc>
      </w:tr>
      <w:tr w:rsidR="001402A9" w:rsidRPr="001B475F" w14:paraId="51579F9B" w14:textId="77777777" w:rsidTr="004F7C19">
        <w:trPr>
          <w:trHeight w:val="315"/>
          <w:jc w:val="center"/>
        </w:trPr>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65A50549" w14:textId="77777777" w:rsidR="001402A9" w:rsidRPr="007E11F8" w:rsidRDefault="001402A9" w:rsidP="00C54438">
            <w:pPr>
              <w:pStyle w:val="LFTTabletext"/>
              <w:spacing w:line="240" w:lineRule="auto"/>
              <w:rPr>
                <w:szCs w:val="18"/>
              </w:rPr>
            </w:pPr>
            <w:r>
              <w:rPr>
                <w:szCs w:val="18"/>
              </w:rPr>
              <w:t>Soil Texture</w:t>
            </w:r>
          </w:p>
        </w:tc>
        <w:tc>
          <w:tcPr>
            <w:tcW w:w="5282" w:type="dxa"/>
            <w:tcBorders>
              <w:top w:val="single" w:sz="4" w:space="0" w:color="auto"/>
              <w:left w:val="single" w:sz="4" w:space="0" w:color="auto"/>
              <w:bottom w:val="single" w:sz="4" w:space="0" w:color="auto"/>
              <w:right w:val="single" w:sz="4" w:space="0" w:color="auto"/>
            </w:tcBorders>
            <w:vAlign w:val="center"/>
          </w:tcPr>
          <w:p w14:paraId="06C8B13E" w14:textId="77777777" w:rsidR="001402A9" w:rsidRPr="007E11F8" w:rsidRDefault="001402A9" w:rsidP="00C54438">
            <w:pPr>
              <w:pStyle w:val="LFTTabletext"/>
              <w:spacing w:line="240" w:lineRule="auto"/>
              <w:rPr>
                <w:szCs w:val="18"/>
              </w:rPr>
            </w:pPr>
            <w:r w:rsidRPr="007E11F8">
              <w:rPr>
                <w:szCs w:val="18"/>
              </w:rPr>
              <w:t xml:space="preserve">Filtration is generally more effective in fine grained soils (i.e. silts and </w:t>
            </w:r>
            <w:r>
              <w:rPr>
                <w:szCs w:val="18"/>
              </w:rPr>
              <w:t>clays</w:t>
            </w:r>
            <w:r w:rsidRPr="007E11F8">
              <w:rPr>
                <w:szCs w:val="18"/>
              </w:rPr>
              <w:t>. This process is generally only significant when the average size of the pathogen is greater than 5% of the average pore space meaning protozoa and some bacteria may be removed this way but not viruses</w:t>
            </w:r>
          </w:p>
        </w:tc>
        <w:tc>
          <w:tcPr>
            <w:tcW w:w="2385" w:type="dxa"/>
            <w:tcBorders>
              <w:top w:val="single" w:sz="4" w:space="0" w:color="auto"/>
              <w:left w:val="single" w:sz="4" w:space="0" w:color="auto"/>
              <w:bottom w:val="single" w:sz="4" w:space="0" w:color="auto"/>
              <w:right w:val="single" w:sz="4" w:space="0" w:color="auto"/>
            </w:tcBorders>
          </w:tcPr>
          <w:p w14:paraId="5C444454" w14:textId="77777777" w:rsidR="001402A9" w:rsidRPr="00647CAE" w:rsidRDefault="001402A9" w:rsidP="00C54438">
            <w:pPr>
              <w:pStyle w:val="LFTTabletext"/>
              <w:spacing w:line="240" w:lineRule="auto"/>
              <w:rPr>
                <w:szCs w:val="18"/>
              </w:rPr>
            </w:pPr>
            <w:proofErr w:type="spellStart"/>
            <w:r w:rsidRPr="00647CAE">
              <w:rPr>
                <w:szCs w:val="18"/>
              </w:rPr>
              <w:t>Karathanasis</w:t>
            </w:r>
            <w:proofErr w:type="spellEnd"/>
            <w:r w:rsidRPr="00647CAE">
              <w:rPr>
                <w:szCs w:val="18"/>
              </w:rPr>
              <w:t xml:space="preserve"> et al., 2007</w:t>
            </w:r>
          </w:p>
          <w:p w14:paraId="41FE3C2F" w14:textId="77777777" w:rsidR="001402A9" w:rsidRPr="00647CAE" w:rsidRDefault="001402A9" w:rsidP="00C54438">
            <w:pPr>
              <w:pStyle w:val="LFTTabletext"/>
              <w:spacing w:line="240" w:lineRule="auto"/>
              <w:rPr>
                <w:szCs w:val="18"/>
              </w:rPr>
            </w:pPr>
            <w:proofErr w:type="spellStart"/>
            <w:r w:rsidRPr="00647CAE">
              <w:rPr>
                <w:szCs w:val="18"/>
              </w:rPr>
              <w:t>Ginn</w:t>
            </w:r>
            <w:proofErr w:type="spellEnd"/>
            <w:r w:rsidRPr="00647CAE">
              <w:rPr>
                <w:szCs w:val="18"/>
              </w:rPr>
              <w:t xml:space="preserve"> et al., 2002</w:t>
            </w:r>
          </w:p>
        </w:tc>
      </w:tr>
      <w:tr w:rsidR="001402A9" w:rsidRPr="001B475F" w14:paraId="663C44A2" w14:textId="77777777" w:rsidTr="004F7C19">
        <w:trPr>
          <w:trHeight w:val="300"/>
          <w:jc w:val="center"/>
        </w:trPr>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2992D08E" w14:textId="77777777" w:rsidR="001402A9" w:rsidRPr="007E11F8" w:rsidRDefault="001402A9" w:rsidP="00C54438">
            <w:pPr>
              <w:pStyle w:val="LFTTabletext"/>
              <w:spacing w:line="240" w:lineRule="auto"/>
              <w:rPr>
                <w:szCs w:val="18"/>
              </w:rPr>
            </w:pPr>
            <w:r>
              <w:rPr>
                <w:szCs w:val="18"/>
              </w:rPr>
              <w:t xml:space="preserve">Soil </w:t>
            </w:r>
            <w:proofErr w:type="spellStart"/>
            <w:r>
              <w:rPr>
                <w:szCs w:val="18"/>
              </w:rPr>
              <w:t>cation</w:t>
            </w:r>
            <w:proofErr w:type="spellEnd"/>
            <w:r>
              <w:rPr>
                <w:szCs w:val="18"/>
              </w:rPr>
              <w:t xml:space="preserve"> exchange capacity</w:t>
            </w:r>
          </w:p>
        </w:tc>
        <w:tc>
          <w:tcPr>
            <w:tcW w:w="5282" w:type="dxa"/>
            <w:tcBorders>
              <w:top w:val="single" w:sz="4" w:space="0" w:color="auto"/>
              <w:left w:val="single" w:sz="4" w:space="0" w:color="auto"/>
              <w:bottom w:val="single" w:sz="4" w:space="0" w:color="auto"/>
              <w:right w:val="single" w:sz="4" w:space="0" w:color="auto"/>
            </w:tcBorders>
            <w:vAlign w:val="center"/>
          </w:tcPr>
          <w:p w14:paraId="0057A9DD" w14:textId="65DEA5C6" w:rsidR="001402A9" w:rsidRPr="007E11F8" w:rsidRDefault="001402A9" w:rsidP="009B7B59">
            <w:pPr>
              <w:pStyle w:val="LFTTabletext"/>
              <w:spacing w:line="240" w:lineRule="auto"/>
              <w:rPr>
                <w:szCs w:val="18"/>
              </w:rPr>
            </w:pPr>
            <w:r w:rsidRPr="007E11F8">
              <w:rPr>
                <w:szCs w:val="18"/>
              </w:rPr>
              <w:t>The process by which the pathogen becomes attached to the soil particles. It is most effective with viruses and smaller bacteria. Adsorption generally increases as the clay content in the soil increases and increases as</w:t>
            </w:r>
            <w:r>
              <w:rPr>
                <w:szCs w:val="18"/>
              </w:rPr>
              <w:t xml:space="preserve"> </w:t>
            </w:r>
            <w:proofErr w:type="gramStart"/>
            <w:r>
              <w:rPr>
                <w:szCs w:val="18"/>
              </w:rPr>
              <w:t xml:space="preserve">soil </w:t>
            </w:r>
            <w:r w:rsidRPr="007E11F8">
              <w:rPr>
                <w:szCs w:val="18"/>
              </w:rPr>
              <w:t xml:space="preserve"> pH</w:t>
            </w:r>
            <w:proofErr w:type="gramEnd"/>
            <w:r w:rsidRPr="007E11F8">
              <w:rPr>
                <w:szCs w:val="18"/>
              </w:rPr>
              <w:t xml:space="preserve"> decreases.</w:t>
            </w:r>
          </w:p>
        </w:tc>
        <w:tc>
          <w:tcPr>
            <w:tcW w:w="2385" w:type="dxa"/>
            <w:tcBorders>
              <w:top w:val="single" w:sz="4" w:space="0" w:color="auto"/>
              <w:left w:val="single" w:sz="4" w:space="0" w:color="auto"/>
              <w:bottom w:val="single" w:sz="4" w:space="0" w:color="auto"/>
              <w:right w:val="single" w:sz="4" w:space="0" w:color="auto"/>
            </w:tcBorders>
          </w:tcPr>
          <w:p w14:paraId="3E1C2155" w14:textId="77777777" w:rsidR="001402A9" w:rsidRPr="00647CAE" w:rsidRDefault="001402A9" w:rsidP="00C54438">
            <w:pPr>
              <w:pStyle w:val="LFTTabletext"/>
              <w:spacing w:line="240" w:lineRule="auto"/>
              <w:rPr>
                <w:szCs w:val="18"/>
              </w:rPr>
            </w:pPr>
            <w:proofErr w:type="spellStart"/>
            <w:r w:rsidRPr="00647CAE">
              <w:rPr>
                <w:szCs w:val="18"/>
              </w:rPr>
              <w:t>Bitton</w:t>
            </w:r>
            <w:proofErr w:type="spellEnd"/>
            <w:r w:rsidRPr="00647CAE">
              <w:rPr>
                <w:szCs w:val="18"/>
              </w:rPr>
              <w:t xml:space="preserve"> and </w:t>
            </w:r>
            <w:proofErr w:type="spellStart"/>
            <w:r w:rsidRPr="00647CAE">
              <w:rPr>
                <w:szCs w:val="18"/>
              </w:rPr>
              <w:t>Gerba</w:t>
            </w:r>
            <w:proofErr w:type="spellEnd"/>
            <w:r w:rsidRPr="00647CAE">
              <w:rPr>
                <w:szCs w:val="18"/>
              </w:rPr>
              <w:t>, 1994</w:t>
            </w:r>
          </w:p>
          <w:p w14:paraId="58378D80" w14:textId="77777777" w:rsidR="001402A9" w:rsidRPr="00647CAE" w:rsidRDefault="001402A9" w:rsidP="00C54438">
            <w:pPr>
              <w:pStyle w:val="LFTTabletext"/>
              <w:spacing w:line="240" w:lineRule="auto"/>
              <w:rPr>
                <w:szCs w:val="18"/>
              </w:rPr>
            </w:pPr>
            <w:r w:rsidRPr="00647CAE">
              <w:rPr>
                <w:szCs w:val="18"/>
              </w:rPr>
              <w:t>Lewis et al., 1980</w:t>
            </w:r>
          </w:p>
        </w:tc>
      </w:tr>
      <w:tr w:rsidR="001402A9" w:rsidRPr="001B475F" w14:paraId="34D5D66F" w14:textId="77777777" w:rsidTr="004F7C19">
        <w:trPr>
          <w:trHeight w:val="300"/>
          <w:jc w:val="center"/>
        </w:trPr>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3121F297" w14:textId="77777777" w:rsidR="001402A9" w:rsidRPr="007E11F8" w:rsidRDefault="001402A9" w:rsidP="00C54438">
            <w:pPr>
              <w:pStyle w:val="LFTTabletext"/>
              <w:spacing w:line="240" w:lineRule="auto"/>
              <w:rPr>
                <w:szCs w:val="18"/>
              </w:rPr>
            </w:pPr>
            <w:r w:rsidRPr="007E11F8">
              <w:rPr>
                <w:szCs w:val="18"/>
              </w:rPr>
              <w:t>Soil moisture content</w:t>
            </w:r>
          </w:p>
        </w:tc>
        <w:tc>
          <w:tcPr>
            <w:tcW w:w="5282" w:type="dxa"/>
            <w:tcBorders>
              <w:top w:val="single" w:sz="4" w:space="0" w:color="auto"/>
              <w:left w:val="single" w:sz="4" w:space="0" w:color="auto"/>
              <w:bottom w:val="single" w:sz="4" w:space="0" w:color="auto"/>
              <w:right w:val="single" w:sz="4" w:space="0" w:color="auto"/>
            </w:tcBorders>
            <w:vAlign w:val="center"/>
          </w:tcPr>
          <w:p w14:paraId="7E64485E" w14:textId="77777777" w:rsidR="001402A9" w:rsidRPr="007E11F8" w:rsidRDefault="001402A9" w:rsidP="00C54438">
            <w:pPr>
              <w:pStyle w:val="LFTTabletext"/>
              <w:spacing w:line="240" w:lineRule="auto"/>
              <w:rPr>
                <w:szCs w:val="18"/>
              </w:rPr>
            </w:pPr>
            <w:r w:rsidRPr="007E11F8">
              <w:rPr>
                <w:szCs w:val="18"/>
              </w:rPr>
              <w:t>Moisture content appears to be one of the most influential factors in determining the survival time of pathogens. In general the survival time will increase as the moisture content increases.</w:t>
            </w:r>
          </w:p>
        </w:tc>
        <w:tc>
          <w:tcPr>
            <w:tcW w:w="2385" w:type="dxa"/>
            <w:tcBorders>
              <w:top w:val="single" w:sz="4" w:space="0" w:color="auto"/>
              <w:left w:val="single" w:sz="4" w:space="0" w:color="auto"/>
              <w:bottom w:val="single" w:sz="4" w:space="0" w:color="auto"/>
              <w:right w:val="single" w:sz="4" w:space="0" w:color="auto"/>
            </w:tcBorders>
          </w:tcPr>
          <w:p w14:paraId="68394338" w14:textId="77777777" w:rsidR="001402A9" w:rsidRPr="00647CAE" w:rsidRDefault="001402A9" w:rsidP="00C54438">
            <w:pPr>
              <w:pStyle w:val="LFTTabletext"/>
              <w:spacing w:line="240" w:lineRule="auto"/>
              <w:rPr>
                <w:szCs w:val="18"/>
              </w:rPr>
            </w:pPr>
            <w:r w:rsidRPr="00647CAE">
              <w:rPr>
                <w:szCs w:val="18"/>
              </w:rPr>
              <w:t>Beard, 1940</w:t>
            </w:r>
          </w:p>
          <w:p w14:paraId="77D4ABF5" w14:textId="77777777" w:rsidR="001402A9" w:rsidRPr="00647CAE" w:rsidRDefault="001402A9" w:rsidP="00C54438">
            <w:pPr>
              <w:pStyle w:val="LFTTabletext"/>
              <w:spacing w:line="240" w:lineRule="auto"/>
              <w:rPr>
                <w:szCs w:val="18"/>
              </w:rPr>
            </w:pPr>
            <w:proofErr w:type="spellStart"/>
            <w:r w:rsidRPr="00647CAE">
              <w:rPr>
                <w:szCs w:val="18"/>
              </w:rPr>
              <w:t>Kibby</w:t>
            </w:r>
            <w:proofErr w:type="spellEnd"/>
            <w:r w:rsidRPr="00647CAE">
              <w:rPr>
                <w:szCs w:val="18"/>
              </w:rPr>
              <w:t xml:space="preserve"> et al., 1987</w:t>
            </w:r>
          </w:p>
        </w:tc>
      </w:tr>
      <w:tr w:rsidR="001402A9" w:rsidRPr="001B475F" w14:paraId="441CA787" w14:textId="77777777" w:rsidTr="004F7C19">
        <w:trPr>
          <w:trHeight w:val="300"/>
          <w:jc w:val="center"/>
        </w:trPr>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0A9020B1" w14:textId="77777777" w:rsidR="001402A9" w:rsidRPr="007E11F8" w:rsidRDefault="001402A9" w:rsidP="00C54438">
            <w:pPr>
              <w:pStyle w:val="LFTTabletext"/>
              <w:spacing w:line="240" w:lineRule="auto"/>
              <w:rPr>
                <w:szCs w:val="18"/>
              </w:rPr>
            </w:pPr>
            <w:r w:rsidRPr="007E11F8">
              <w:rPr>
                <w:szCs w:val="18"/>
              </w:rPr>
              <w:t>Temperature</w:t>
            </w:r>
          </w:p>
        </w:tc>
        <w:tc>
          <w:tcPr>
            <w:tcW w:w="5282" w:type="dxa"/>
            <w:tcBorders>
              <w:top w:val="single" w:sz="4" w:space="0" w:color="auto"/>
              <w:left w:val="single" w:sz="4" w:space="0" w:color="auto"/>
              <w:bottom w:val="single" w:sz="4" w:space="0" w:color="auto"/>
              <w:right w:val="single" w:sz="4" w:space="0" w:color="auto"/>
            </w:tcBorders>
            <w:vAlign w:val="center"/>
          </w:tcPr>
          <w:p w14:paraId="5642DAE6" w14:textId="77777777" w:rsidR="001402A9" w:rsidRPr="007E11F8" w:rsidRDefault="001402A9" w:rsidP="00C54438">
            <w:pPr>
              <w:pStyle w:val="LFTTabletext"/>
              <w:spacing w:line="240" w:lineRule="auto"/>
              <w:rPr>
                <w:szCs w:val="18"/>
              </w:rPr>
            </w:pPr>
            <w:r w:rsidRPr="007E11F8">
              <w:rPr>
                <w:szCs w:val="18"/>
              </w:rPr>
              <w:t>Temperature is another significant factor. In general, survival time increases as temperature decrease.</w:t>
            </w:r>
          </w:p>
        </w:tc>
        <w:tc>
          <w:tcPr>
            <w:tcW w:w="2385" w:type="dxa"/>
            <w:tcBorders>
              <w:top w:val="single" w:sz="4" w:space="0" w:color="auto"/>
              <w:left w:val="single" w:sz="4" w:space="0" w:color="auto"/>
              <w:bottom w:val="single" w:sz="4" w:space="0" w:color="auto"/>
              <w:right w:val="single" w:sz="4" w:space="0" w:color="auto"/>
            </w:tcBorders>
          </w:tcPr>
          <w:p w14:paraId="5DD49706" w14:textId="77777777" w:rsidR="001402A9" w:rsidRPr="00647CAE" w:rsidRDefault="001402A9" w:rsidP="00C54438">
            <w:pPr>
              <w:pStyle w:val="LFTTabletext"/>
              <w:spacing w:line="240" w:lineRule="auto"/>
              <w:rPr>
                <w:szCs w:val="18"/>
              </w:rPr>
            </w:pPr>
            <w:proofErr w:type="spellStart"/>
            <w:r w:rsidRPr="00647CAE">
              <w:rPr>
                <w:szCs w:val="18"/>
              </w:rPr>
              <w:t>McFeters</w:t>
            </w:r>
            <w:proofErr w:type="spellEnd"/>
            <w:r w:rsidRPr="00647CAE">
              <w:rPr>
                <w:szCs w:val="18"/>
              </w:rPr>
              <w:t xml:space="preserve"> and Stuart, 1972</w:t>
            </w:r>
          </w:p>
          <w:p w14:paraId="3FB2A97B" w14:textId="77777777" w:rsidR="001402A9" w:rsidRPr="00647CAE" w:rsidRDefault="001402A9" w:rsidP="00C54438">
            <w:pPr>
              <w:pStyle w:val="LFTTabletext"/>
              <w:spacing w:line="240" w:lineRule="auto"/>
              <w:rPr>
                <w:szCs w:val="18"/>
              </w:rPr>
            </w:pPr>
            <w:proofErr w:type="spellStart"/>
            <w:r w:rsidRPr="00647CAE">
              <w:rPr>
                <w:szCs w:val="18"/>
              </w:rPr>
              <w:t>Kibby</w:t>
            </w:r>
            <w:proofErr w:type="spellEnd"/>
            <w:r w:rsidRPr="00647CAE">
              <w:rPr>
                <w:szCs w:val="18"/>
              </w:rPr>
              <w:t xml:space="preserve"> et al., 1978</w:t>
            </w:r>
          </w:p>
        </w:tc>
      </w:tr>
      <w:tr w:rsidR="001402A9" w:rsidRPr="001B475F" w14:paraId="5276198B" w14:textId="77777777" w:rsidTr="004F7C19">
        <w:trPr>
          <w:trHeight w:val="300"/>
          <w:jc w:val="center"/>
        </w:trPr>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1A53C9B3" w14:textId="77777777" w:rsidR="001402A9" w:rsidRPr="007E11F8" w:rsidRDefault="001402A9" w:rsidP="00C54438">
            <w:pPr>
              <w:pStyle w:val="LFTTabletext"/>
              <w:spacing w:line="240" w:lineRule="auto"/>
              <w:rPr>
                <w:szCs w:val="18"/>
              </w:rPr>
            </w:pPr>
            <w:r w:rsidRPr="007E11F8">
              <w:rPr>
                <w:szCs w:val="18"/>
              </w:rPr>
              <w:t>pH</w:t>
            </w:r>
          </w:p>
        </w:tc>
        <w:tc>
          <w:tcPr>
            <w:tcW w:w="5282" w:type="dxa"/>
            <w:tcBorders>
              <w:top w:val="single" w:sz="4" w:space="0" w:color="auto"/>
              <w:left w:val="single" w:sz="4" w:space="0" w:color="auto"/>
              <w:bottom w:val="single" w:sz="4" w:space="0" w:color="auto"/>
              <w:right w:val="single" w:sz="4" w:space="0" w:color="auto"/>
            </w:tcBorders>
            <w:vAlign w:val="center"/>
          </w:tcPr>
          <w:p w14:paraId="1B6DA1D6" w14:textId="77777777" w:rsidR="001402A9" w:rsidRPr="007E11F8" w:rsidRDefault="001402A9" w:rsidP="00C54438">
            <w:pPr>
              <w:pStyle w:val="LFTTabletext"/>
              <w:spacing w:line="240" w:lineRule="auto"/>
              <w:rPr>
                <w:szCs w:val="18"/>
              </w:rPr>
            </w:pPr>
            <w:r w:rsidRPr="007E11F8">
              <w:rPr>
                <w:szCs w:val="18"/>
              </w:rPr>
              <w:t>Survival time of pathogens appears greatest when soil is near neutral pH and decreases as the pH moves away from that range.</w:t>
            </w:r>
          </w:p>
        </w:tc>
        <w:tc>
          <w:tcPr>
            <w:tcW w:w="2385" w:type="dxa"/>
            <w:tcBorders>
              <w:top w:val="single" w:sz="4" w:space="0" w:color="auto"/>
              <w:left w:val="single" w:sz="4" w:space="0" w:color="auto"/>
              <w:bottom w:val="single" w:sz="4" w:space="0" w:color="auto"/>
              <w:right w:val="single" w:sz="4" w:space="0" w:color="auto"/>
            </w:tcBorders>
          </w:tcPr>
          <w:p w14:paraId="57E63EFF" w14:textId="77777777" w:rsidR="001402A9" w:rsidRPr="00647CAE" w:rsidRDefault="001402A9" w:rsidP="00C54438">
            <w:pPr>
              <w:pStyle w:val="LFTTabletext"/>
              <w:spacing w:line="240" w:lineRule="auto"/>
              <w:rPr>
                <w:szCs w:val="18"/>
              </w:rPr>
            </w:pPr>
            <w:proofErr w:type="spellStart"/>
            <w:r w:rsidRPr="00647CAE">
              <w:rPr>
                <w:szCs w:val="18"/>
              </w:rPr>
              <w:t>McFeters</w:t>
            </w:r>
            <w:proofErr w:type="spellEnd"/>
            <w:r w:rsidRPr="00647CAE">
              <w:rPr>
                <w:szCs w:val="18"/>
              </w:rPr>
              <w:t xml:space="preserve"> and Stuart, 1972</w:t>
            </w:r>
          </w:p>
          <w:p w14:paraId="370B9594" w14:textId="77777777" w:rsidR="001402A9" w:rsidRPr="00647CAE" w:rsidRDefault="001402A9" w:rsidP="00C54438">
            <w:pPr>
              <w:pStyle w:val="LFTTabletext"/>
              <w:spacing w:line="240" w:lineRule="auto"/>
              <w:rPr>
                <w:szCs w:val="18"/>
              </w:rPr>
            </w:pPr>
          </w:p>
        </w:tc>
      </w:tr>
      <w:tr w:rsidR="001402A9" w:rsidRPr="001B475F" w14:paraId="33971056" w14:textId="77777777" w:rsidTr="004F7C19">
        <w:trPr>
          <w:trHeight w:val="300"/>
          <w:jc w:val="center"/>
        </w:trPr>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17BECDFA" w14:textId="77777777" w:rsidR="001402A9" w:rsidRPr="007E11F8" w:rsidRDefault="001402A9" w:rsidP="00C54438">
            <w:pPr>
              <w:pStyle w:val="LFTTabletext"/>
              <w:spacing w:line="240" w:lineRule="auto"/>
              <w:rPr>
                <w:szCs w:val="18"/>
              </w:rPr>
            </w:pPr>
            <w:r w:rsidRPr="007E11F8">
              <w:rPr>
                <w:szCs w:val="18"/>
              </w:rPr>
              <w:t>Organic content</w:t>
            </w:r>
          </w:p>
        </w:tc>
        <w:tc>
          <w:tcPr>
            <w:tcW w:w="5282" w:type="dxa"/>
            <w:tcBorders>
              <w:top w:val="single" w:sz="4" w:space="0" w:color="auto"/>
              <w:left w:val="single" w:sz="4" w:space="0" w:color="auto"/>
              <w:bottom w:val="single" w:sz="4" w:space="0" w:color="auto"/>
              <w:right w:val="single" w:sz="4" w:space="0" w:color="auto"/>
            </w:tcBorders>
            <w:vAlign w:val="center"/>
          </w:tcPr>
          <w:p w14:paraId="0DF0B98E" w14:textId="282F5004" w:rsidR="001402A9" w:rsidRPr="007E11F8" w:rsidRDefault="001402A9" w:rsidP="00C54438">
            <w:pPr>
              <w:pStyle w:val="LFTMemoTEXT"/>
              <w:spacing w:after="0" w:line="240" w:lineRule="auto"/>
              <w:rPr>
                <w:rFonts w:ascii="Calibri" w:hAnsi="Calibri"/>
                <w:bCs/>
                <w:sz w:val="18"/>
                <w:szCs w:val="18"/>
              </w:rPr>
            </w:pPr>
            <w:r w:rsidRPr="007E11F8">
              <w:rPr>
                <w:rFonts w:ascii="Calibri" w:hAnsi="Calibri"/>
                <w:bCs/>
                <w:sz w:val="18"/>
                <w:szCs w:val="18"/>
              </w:rPr>
              <w:t xml:space="preserve">The </w:t>
            </w:r>
            <w:r w:rsidR="004A28D3">
              <w:rPr>
                <w:rFonts w:ascii="Calibri" w:hAnsi="Calibri"/>
                <w:bCs/>
                <w:sz w:val="18"/>
                <w:szCs w:val="18"/>
              </w:rPr>
              <w:t>increased</w:t>
            </w:r>
            <w:r>
              <w:rPr>
                <w:rFonts w:ascii="Calibri" w:hAnsi="Calibri"/>
                <w:bCs/>
                <w:sz w:val="18"/>
                <w:szCs w:val="18"/>
              </w:rPr>
              <w:t xml:space="preserve"> </w:t>
            </w:r>
            <w:r w:rsidRPr="007E11F8">
              <w:rPr>
                <w:rFonts w:ascii="Calibri" w:hAnsi="Calibri"/>
                <w:bCs/>
                <w:sz w:val="18"/>
                <w:szCs w:val="18"/>
              </w:rPr>
              <w:t xml:space="preserve">presence of organic content has been found to increase the survival time of pathogens, as well as to allow for the potential for some re-growth. This may be due not only to the presence of available nutrients but also to the fact that organic matter has the ability to retain moisture. </w:t>
            </w:r>
          </w:p>
          <w:p w14:paraId="670B25DF" w14:textId="77777777" w:rsidR="001402A9" w:rsidRPr="007E11F8" w:rsidRDefault="001402A9" w:rsidP="00C54438">
            <w:pPr>
              <w:pStyle w:val="LFTTabletext"/>
              <w:spacing w:line="240" w:lineRule="auto"/>
              <w:rPr>
                <w:szCs w:val="18"/>
              </w:rPr>
            </w:pPr>
          </w:p>
        </w:tc>
        <w:tc>
          <w:tcPr>
            <w:tcW w:w="2385" w:type="dxa"/>
            <w:tcBorders>
              <w:top w:val="single" w:sz="4" w:space="0" w:color="auto"/>
              <w:left w:val="single" w:sz="4" w:space="0" w:color="auto"/>
              <w:bottom w:val="single" w:sz="4" w:space="0" w:color="auto"/>
              <w:right w:val="single" w:sz="4" w:space="0" w:color="auto"/>
            </w:tcBorders>
          </w:tcPr>
          <w:p w14:paraId="31B8B913" w14:textId="77777777" w:rsidR="001402A9" w:rsidRPr="00647CAE" w:rsidRDefault="001402A9" w:rsidP="00C54438">
            <w:pPr>
              <w:pStyle w:val="LFTTabletext"/>
              <w:spacing w:line="240" w:lineRule="auto"/>
              <w:rPr>
                <w:szCs w:val="18"/>
              </w:rPr>
            </w:pPr>
            <w:r w:rsidRPr="00647CAE">
              <w:rPr>
                <w:szCs w:val="18"/>
              </w:rPr>
              <w:t>Lewis et al., 1980</w:t>
            </w:r>
          </w:p>
          <w:p w14:paraId="16A0D84F" w14:textId="77777777" w:rsidR="001402A9" w:rsidRPr="00647CAE" w:rsidRDefault="001402A9" w:rsidP="00C54438">
            <w:pPr>
              <w:pStyle w:val="LFTTabletext"/>
              <w:spacing w:line="240" w:lineRule="auto"/>
              <w:rPr>
                <w:szCs w:val="18"/>
              </w:rPr>
            </w:pPr>
            <w:r w:rsidRPr="00647CAE">
              <w:rPr>
                <w:szCs w:val="18"/>
              </w:rPr>
              <w:t>Tate, 1978</w:t>
            </w:r>
          </w:p>
        </w:tc>
      </w:tr>
      <w:tr w:rsidR="001402A9" w:rsidRPr="001B475F" w14:paraId="60D769FB" w14:textId="77777777" w:rsidTr="004F7C19">
        <w:trPr>
          <w:trHeight w:val="300"/>
          <w:jc w:val="center"/>
        </w:trPr>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455A9194" w14:textId="77777777" w:rsidR="001402A9" w:rsidRPr="007E11F8" w:rsidRDefault="001402A9" w:rsidP="00C54438">
            <w:pPr>
              <w:pStyle w:val="LFTTabletext"/>
              <w:spacing w:after="100" w:afterAutospacing="1" w:line="240" w:lineRule="auto"/>
              <w:rPr>
                <w:szCs w:val="18"/>
              </w:rPr>
            </w:pPr>
            <w:r w:rsidRPr="007E11F8">
              <w:rPr>
                <w:szCs w:val="18"/>
              </w:rPr>
              <w:t>Predation</w:t>
            </w:r>
          </w:p>
        </w:tc>
        <w:tc>
          <w:tcPr>
            <w:tcW w:w="5282" w:type="dxa"/>
            <w:tcBorders>
              <w:top w:val="single" w:sz="4" w:space="0" w:color="auto"/>
              <w:left w:val="single" w:sz="4" w:space="0" w:color="auto"/>
              <w:bottom w:val="single" w:sz="4" w:space="0" w:color="auto"/>
              <w:right w:val="single" w:sz="4" w:space="0" w:color="auto"/>
            </w:tcBorders>
            <w:vAlign w:val="center"/>
          </w:tcPr>
          <w:p w14:paraId="3E8FA88B" w14:textId="77777777" w:rsidR="001402A9" w:rsidRPr="007E11F8" w:rsidRDefault="001402A9" w:rsidP="00C54438">
            <w:pPr>
              <w:pStyle w:val="LFTMemoTEXT"/>
              <w:spacing w:after="100" w:afterAutospacing="1" w:line="240" w:lineRule="auto"/>
              <w:rPr>
                <w:rFonts w:ascii="Calibri" w:hAnsi="Calibri"/>
                <w:bCs/>
                <w:sz w:val="18"/>
                <w:szCs w:val="18"/>
              </w:rPr>
            </w:pPr>
            <w:r>
              <w:rPr>
                <w:rFonts w:ascii="Calibri" w:hAnsi="Calibri"/>
                <w:bCs/>
                <w:sz w:val="18"/>
                <w:szCs w:val="18"/>
              </w:rPr>
              <w:t>Microbial p</w:t>
            </w:r>
            <w:r w:rsidRPr="007E11F8">
              <w:rPr>
                <w:rFonts w:ascii="Calibri" w:hAnsi="Calibri"/>
                <w:bCs/>
                <w:sz w:val="18"/>
                <w:szCs w:val="18"/>
              </w:rPr>
              <w:t>redators in the sub-surface have been found to reduce the concentration of pathogens in the soil and water (Tate, 1978).</w:t>
            </w:r>
          </w:p>
          <w:p w14:paraId="2841A4CE" w14:textId="77777777" w:rsidR="001402A9" w:rsidRPr="007E11F8" w:rsidRDefault="001402A9" w:rsidP="00C54438">
            <w:pPr>
              <w:pStyle w:val="LFTTabletext"/>
              <w:spacing w:after="100" w:afterAutospacing="1" w:line="240" w:lineRule="auto"/>
              <w:rPr>
                <w:szCs w:val="18"/>
              </w:rPr>
            </w:pPr>
          </w:p>
        </w:tc>
        <w:tc>
          <w:tcPr>
            <w:tcW w:w="2385" w:type="dxa"/>
            <w:tcBorders>
              <w:top w:val="single" w:sz="4" w:space="0" w:color="auto"/>
              <w:left w:val="single" w:sz="4" w:space="0" w:color="auto"/>
              <w:bottom w:val="single" w:sz="4" w:space="0" w:color="auto"/>
              <w:right w:val="single" w:sz="4" w:space="0" w:color="auto"/>
            </w:tcBorders>
          </w:tcPr>
          <w:p w14:paraId="795C312C" w14:textId="77777777" w:rsidR="001402A9" w:rsidRPr="00647CAE" w:rsidRDefault="001402A9" w:rsidP="00C54438">
            <w:pPr>
              <w:pStyle w:val="LFTTabletext"/>
              <w:spacing w:after="100" w:afterAutospacing="1" w:line="240" w:lineRule="auto"/>
              <w:rPr>
                <w:szCs w:val="18"/>
              </w:rPr>
            </w:pPr>
            <w:r w:rsidRPr="00647CAE">
              <w:rPr>
                <w:szCs w:val="18"/>
              </w:rPr>
              <w:t>Tate, 1978</w:t>
            </w:r>
          </w:p>
        </w:tc>
      </w:tr>
    </w:tbl>
    <w:p w14:paraId="2C3C1DB1" w14:textId="77777777" w:rsidR="00692F96" w:rsidRDefault="00692F96" w:rsidP="00BB10F8">
      <w:pPr>
        <w:pStyle w:val="LFTBody"/>
      </w:pPr>
    </w:p>
    <w:p w14:paraId="49E573D3" w14:textId="62ACE0D6" w:rsidR="001402A9" w:rsidRDefault="001402A9" w:rsidP="00AD62D6">
      <w:pPr>
        <w:pStyle w:val="LFTHeading3"/>
      </w:pPr>
      <w:r>
        <w:t>1.2.3 Summary</w:t>
      </w:r>
    </w:p>
    <w:p w14:paraId="51456191" w14:textId="3F062F21" w:rsidR="001402A9" w:rsidRDefault="001402A9" w:rsidP="001402A9">
      <w:pPr>
        <w:pStyle w:val="LFTBody"/>
      </w:pPr>
      <w:r w:rsidRPr="002D216D">
        <w:t>In general, particulate pollutants</w:t>
      </w:r>
      <w:r>
        <w:t xml:space="preserve"> (</w:t>
      </w:r>
      <w:r w:rsidR="003B065D">
        <w:t>such as total suspended solids [</w:t>
      </w:r>
      <w:r w:rsidRPr="002D216D">
        <w:t>TSS</w:t>
      </w:r>
      <w:r w:rsidR="003B065D">
        <w:t>]</w:t>
      </w:r>
      <w:r>
        <w:t>) and</w:t>
      </w:r>
      <w:r w:rsidRPr="002D216D">
        <w:t xml:space="preserve"> those pollutants that </w:t>
      </w:r>
      <w:r>
        <w:t xml:space="preserve">primarily </w:t>
      </w:r>
      <w:r w:rsidRPr="002D216D">
        <w:t>bind to particulates (</w:t>
      </w:r>
      <w:r>
        <w:t>such as</w:t>
      </w:r>
      <w:r w:rsidRPr="002D216D">
        <w:t xml:space="preserve"> metals) are easily removed</w:t>
      </w:r>
      <w:r>
        <w:t xml:space="preserve"> by the filtration process within the infiltration BMPs</w:t>
      </w:r>
      <w:r w:rsidRPr="002D216D">
        <w:t>. Soluble contaminants on the other hand, such as chloride, have the potential to be carri</w:t>
      </w:r>
      <w:r w:rsidR="00E8197C">
        <w:t>ed for some distance</w:t>
      </w:r>
      <w:r w:rsidRPr="002D216D">
        <w:t xml:space="preserve"> and may eventually reach the groundwater table.</w:t>
      </w:r>
      <w:r>
        <w:t xml:space="preserve"> Protozoa and larger bacteria are more easily removed from the system than smaller bacteria and viruses. The approximate location of pollutant removal is shown in </w:t>
      </w:r>
      <w:r w:rsidRPr="009118AD">
        <w:rPr>
          <w:b/>
        </w:rPr>
        <w:t>Figure 1</w:t>
      </w:r>
      <w:r w:rsidR="00F8045A">
        <w:rPr>
          <w:b/>
        </w:rPr>
        <w:t>.7</w:t>
      </w:r>
      <w:r w:rsidRPr="00B85A87">
        <w:t xml:space="preserve">. </w:t>
      </w:r>
      <w:r w:rsidRPr="009118AD">
        <w:rPr>
          <w:b/>
        </w:rPr>
        <w:t>Table 1.</w:t>
      </w:r>
      <w:r w:rsidR="00492B74" w:rsidRPr="009118AD">
        <w:rPr>
          <w:b/>
        </w:rPr>
        <w:t>5</w:t>
      </w:r>
      <w:r>
        <w:t xml:space="preserve"> provides a summary of the common removal mechanisms.</w:t>
      </w:r>
    </w:p>
    <w:p w14:paraId="54D1A461" w14:textId="233BDA21" w:rsidR="001402A9" w:rsidRPr="002D216D" w:rsidRDefault="001402A9" w:rsidP="001402A9">
      <w:pPr>
        <w:pStyle w:val="LFTBody"/>
      </w:pPr>
      <w:r w:rsidRPr="002D216D">
        <w:t>Of particular concern are</w:t>
      </w:r>
      <w:r>
        <w:t xml:space="preserve"> mobile</w:t>
      </w:r>
      <w:r w:rsidRPr="002D216D">
        <w:t xml:space="preserve"> toxic organics (gasoline, solvents)</w:t>
      </w:r>
      <w:r>
        <w:t>, nitrates,</w:t>
      </w:r>
      <w:r w:rsidRPr="002D216D">
        <w:t xml:space="preserve"> </w:t>
      </w:r>
      <w:r w:rsidR="00590EDF">
        <w:t xml:space="preserve">viruses </w:t>
      </w:r>
      <w:r w:rsidRPr="002D216D">
        <w:t xml:space="preserve">and chloride. </w:t>
      </w:r>
      <w:r>
        <w:t xml:space="preserve">If it is possible to do so, these contaminants should be removed from the </w:t>
      </w:r>
      <w:r w:rsidR="00FD14EF">
        <w:t xml:space="preserve">stormwater </w:t>
      </w:r>
      <w:r>
        <w:t>prior to infiltration. To accomplish this,</w:t>
      </w:r>
      <w:r w:rsidRPr="002D216D">
        <w:t xml:space="preserve"> </w:t>
      </w:r>
      <w:r>
        <w:t>an appropriate</w:t>
      </w:r>
      <w:r w:rsidRPr="002D216D">
        <w:t xml:space="preserve"> </w:t>
      </w:r>
      <w:hyperlink w:anchor="Upstream" w:history="1">
        <w:r>
          <w:rPr>
            <w:rStyle w:val="Hyperlink"/>
          </w:rPr>
          <w:t>pretreatment</w:t>
        </w:r>
        <w:r w:rsidR="00647CAE">
          <w:rPr>
            <w:rStyle w:val="Hyperlink"/>
          </w:rPr>
          <w:t xml:space="preserve"> </w:t>
        </w:r>
        <w:r w:rsidRPr="00071AAD">
          <w:rPr>
            <w:rStyle w:val="Hyperlink"/>
          </w:rPr>
          <w:t>technique</w:t>
        </w:r>
      </w:hyperlink>
      <w:r>
        <w:rPr>
          <w:rStyle w:val="Hyperlink"/>
        </w:rPr>
        <w:t xml:space="preserve"> </w:t>
      </w:r>
      <w:r w:rsidRPr="002D216D">
        <w:t>is needed. Any runoff containing toxic material</w:t>
      </w:r>
      <w:r>
        <w:t xml:space="preserve"> that will not bind to soils</w:t>
      </w:r>
      <w:r w:rsidR="00E8197C">
        <w:t>,</w:t>
      </w:r>
      <w:r w:rsidR="00590EDF">
        <w:t xml:space="preserve"> be easily removed,</w:t>
      </w:r>
      <w:r w:rsidRPr="002D216D">
        <w:t xml:space="preserve"> or excess volume that cannot infiltrate</w:t>
      </w:r>
      <w:r w:rsidR="00492B74">
        <w:t>,</w:t>
      </w:r>
      <w:r w:rsidRPr="002D216D">
        <w:t xml:space="preserve"> should be diverted away from the infiltration BMP to another treatment device.</w:t>
      </w:r>
    </w:p>
    <w:p w14:paraId="5AEE90EF" w14:textId="595FEB42" w:rsidR="001402A9" w:rsidRDefault="00630F41" w:rsidP="001402A9">
      <w:pPr>
        <w:pStyle w:val="LFTBody"/>
      </w:pPr>
      <w:r>
        <w:rPr>
          <w:noProof/>
          <w:lang w:bidi="ar-SA"/>
        </w:rPr>
        <w:lastRenderedPageBreak/>
        <w:drawing>
          <wp:inline distT="0" distB="0" distL="0" distR="0" wp14:anchorId="4FD137DD" wp14:editId="42622D71">
            <wp:extent cx="5800725" cy="2981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1-7.jpg"/>
                    <pic:cNvPicPr/>
                  </pic:nvPicPr>
                  <pic:blipFill rotWithShape="1">
                    <a:blip r:embed="rId43" cstate="print">
                      <a:extLst>
                        <a:ext uri="{28A0092B-C50C-407E-A947-70E740481C1C}">
                          <a14:useLocalDpi xmlns:a14="http://schemas.microsoft.com/office/drawing/2010/main" val="0"/>
                        </a:ext>
                      </a:extLst>
                    </a:blip>
                    <a:srcRect t="13419" r="414" b="10215"/>
                    <a:stretch/>
                  </pic:blipFill>
                  <pic:spPr bwMode="auto">
                    <a:xfrm>
                      <a:off x="0" y="0"/>
                      <a:ext cx="5800725" cy="2981325"/>
                    </a:xfrm>
                    <a:prstGeom prst="rect">
                      <a:avLst/>
                    </a:prstGeom>
                    <a:ln>
                      <a:noFill/>
                    </a:ln>
                    <a:extLst>
                      <a:ext uri="{53640926-AAD7-44D8-BBD7-CCE9431645EC}">
                        <a14:shadowObscured xmlns:a14="http://schemas.microsoft.com/office/drawing/2010/main"/>
                      </a:ext>
                    </a:extLst>
                  </pic:spPr>
                </pic:pic>
              </a:graphicData>
            </a:graphic>
          </wp:inline>
        </w:drawing>
      </w:r>
    </w:p>
    <w:p w14:paraId="0D3B06BB" w14:textId="49747074" w:rsidR="001402A9" w:rsidRDefault="00F8045A" w:rsidP="001402A9">
      <w:pPr>
        <w:pStyle w:val="LFTBody"/>
      </w:pPr>
      <w:r>
        <w:rPr>
          <w:rStyle w:val="LFTFigureStyleChar"/>
        </w:rPr>
        <w:t xml:space="preserve">Figure 1.7 </w:t>
      </w:r>
      <w:r w:rsidR="001402A9" w:rsidRPr="008C10BA">
        <w:rPr>
          <w:rStyle w:val="LFTFigureStyleChar"/>
        </w:rPr>
        <w:t>Pollution removal process in the subsurface</w:t>
      </w:r>
      <w:r w:rsidR="001402A9">
        <w:t xml:space="preserve"> (</w:t>
      </w:r>
      <w:r w:rsidR="001402A9" w:rsidRPr="00647CAE">
        <w:t xml:space="preserve">Source: </w:t>
      </w:r>
      <w:r w:rsidR="00630F41">
        <w:t>CDM Smith</w:t>
      </w:r>
      <w:r w:rsidR="001402A9">
        <w:t>)</w:t>
      </w:r>
    </w:p>
    <w:p w14:paraId="26ADDE79" w14:textId="130AF0A1" w:rsidR="00D15B3D" w:rsidRPr="006F3A9A" w:rsidRDefault="001402A9" w:rsidP="009118AD">
      <w:pPr>
        <w:pStyle w:val="LFTTableTitle"/>
      </w:pPr>
      <w:r>
        <w:t>T</w:t>
      </w:r>
      <w:r w:rsidR="00D15B3D" w:rsidRPr="000D50CE">
        <w:t xml:space="preserve">able </w:t>
      </w:r>
      <w:r w:rsidR="00D15B3D">
        <w:t>1.</w:t>
      </w:r>
      <w:r w:rsidR="00492B74">
        <w:t>5</w:t>
      </w:r>
      <w:r w:rsidR="00D15B3D" w:rsidRPr="000D50CE">
        <w:t xml:space="preserve"> </w:t>
      </w:r>
      <w:proofErr w:type="gramStart"/>
      <w:r w:rsidR="00D15B3D" w:rsidRPr="000D50CE">
        <w:t>A</w:t>
      </w:r>
      <w:proofErr w:type="gramEnd"/>
      <w:r w:rsidR="00D15B3D" w:rsidRPr="000D50CE">
        <w:t xml:space="preserve"> summary of the pollution removal mechanisms </w:t>
      </w:r>
      <w:r w:rsidR="00D15B3D" w:rsidRPr="009118AD">
        <w:rPr>
          <w:b w:val="0"/>
        </w:rPr>
        <w:t xml:space="preserve">(Adapted from </w:t>
      </w:r>
      <w:r w:rsidR="00D15B3D" w:rsidRPr="00647CAE">
        <w:rPr>
          <w:b w:val="0"/>
        </w:rPr>
        <w:t>Horner, 1994 as reported in the Wisconsin Storm Water Manual Part 2 (</w:t>
      </w:r>
      <w:proofErr w:type="spellStart"/>
      <w:r w:rsidR="00D15B3D" w:rsidRPr="00647CAE">
        <w:rPr>
          <w:b w:val="0"/>
        </w:rPr>
        <w:t>n.y.</w:t>
      </w:r>
      <w:proofErr w:type="spellEnd"/>
      <w:r w:rsidR="00647CAE">
        <w:rPr>
          <w:b w:val="0"/>
        </w:rPr>
        <w:t>)</w:t>
      </w:r>
    </w:p>
    <w:tbl>
      <w:tblPr>
        <w:tblStyle w:val="TableGrid"/>
        <w:tblW w:w="0" w:type="auto"/>
        <w:tblLook w:val="04A0" w:firstRow="1" w:lastRow="0" w:firstColumn="1" w:lastColumn="0" w:noHBand="0" w:noVBand="1"/>
      </w:tblPr>
      <w:tblGrid>
        <w:gridCol w:w="3056"/>
        <w:gridCol w:w="3055"/>
        <w:gridCol w:w="3052"/>
      </w:tblGrid>
      <w:tr w:rsidR="00D15B3D" w14:paraId="03C51DC5" w14:textId="77777777" w:rsidTr="004F7C19">
        <w:tc>
          <w:tcPr>
            <w:tcW w:w="3192" w:type="dxa"/>
            <w:tcBorders>
              <w:right w:val="single" w:sz="4" w:space="0" w:color="FFFBF0" w:themeColor="background1"/>
            </w:tcBorders>
            <w:shd w:val="clear" w:color="auto" w:fill="003D74" w:themeFill="text2" w:themeFillShade="BF"/>
          </w:tcPr>
          <w:p w14:paraId="773C9F3F" w14:textId="77777777" w:rsidR="00D15B3D" w:rsidRPr="004F7C19" w:rsidRDefault="00D15B3D" w:rsidP="004F7C19">
            <w:pPr>
              <w:pStyle w:val="LFTTableheader2"/>
              <w:jc w:val="center"/>
              <w:rPr>
                <w:color w:val="FFFBF0" w:themeColor="background1"/>
              </w:rPr>
            </w:pPr>
            <w:r w:rsidRPr="004F7C19">
              <w:rPr>
                <w:color w:val="FFFBF0" w:themeColor="background1"/>
              </w:rPr>
              <w:t>Mechanism</w:t>
            </w:r>
          </w:p>
        </w:tc>
        <w:tc>
          <w:tcPr>
            <w:tcW w:w="3192" w:type="dxa"/>
            <w:tcBorders>
              <w:left w:val="single" w:sz="4" w:space="0" w:color="FFFBF0" w:themeColor="background1"/>
              <w:right w:val="single" w:sz="4" w:space="0" w:color="FFFBF0" w:themeColor="background1"/>
            </w:tcBorders>
            <w:shd w:val="clear" w:color="auto" w:fill="003D74" w:themeFill="text2" w:themeFillShade="BF"/>
          </w:tcPr>
          <w:p w14:paraId="6BB6252D" w14:textId="77777777" w:rsidR="00D15B3D" w:rsidRPr="004F7C19" w:rsidRDefault="00D15B3D" w:rsidP="004F7C19">
            <w:pPr>
              <w:pStyle w:val="LFTTableheader2"/>
              <w:jc w:val="center"/>
              <w:rPr>
                <w:color w:val="FFFBF0" w:themeColor="background1"/>
              </w:rPr>
            </w:pPr>
            <w:r w:rsidRPr="004F7C19">
              <w:rPr>
                <w:color w:val="FFFBF0" w:themeColor="background1"/>
              </w:rPr>
              <w:t>Pollutants affected</w:t>
            </w:r>
          </w:p>
        </w:tc>
        <w:tc>
          <w:tcPr>
            <w:tcW w:w="3192" w:type="dxa"/>
            <w:tcBorders>
              <w:left w:val="single" w:sz="4" w:space="0" w:color="FFFBF0" w:themeColor="background1"/>
            </w:tcBorders>
            <w:shd w:val="clear" w:color="auto" w:fill="003D74" w:themeFill="text2" w:themeFillShade="BF"/>
          </w:tcPr>
          <w:p w14:paraId="45BD21C3" w14:textId="77777777" w:rsidR="00D15B3D" w:rsidRPr="004F7C19" w:rsidRDefault="00D15B3D" w:rsidP="004F7C19">
            <w:pPr>
              <w:pStyle w:val="LFTTableheader2"/>
              <w:jc w:val="center"/>
              <w:rPr>
                <w:color w:val="FFFBF0" w:themeColor="background1"/>
              </w:rPr>
            </w:pPr>
            <w:r w:rsidRPr="004F7C19">
              <w:rPr>
                <w:color w:val="FFFBF0" w:themeColor="background1"/>
              </w:rPr>
              <w:t>Promoted by</w:t>
            </w:r>
          </w:p>
        </w:tc>
      </w:tr>
      <w:tr w:rsidR="00D15B3D" w14:paraId="7863471F" w14:textId="77777777" w:rsidTr="00FA4BEF">
        <w:tc>
          <w:tcPr>
            <w:tcW w:w="3192" w:type="dxa"/>
          </w:tcPr>
          <w:p w14:paraId="3C13BF92" w14:textId="7D8C462B" w:rsidR="00D15B3D" w:rsidRPr="006D729F" w:rsidRDefault="007306A0" w:rsidP="00FA4BEF">
            <w:pPr>
              <w:pStyle w:val="LFTTabletext"/>
              <w:spacing w:line="240" w:lineRule="auto"/>
              <w:jc w:val="center"/>
              <w:rPr>
                <w:szCs w:val="18"/>
              </w:rPr>
            </w:pPr>
            <w:r>
              <w:rPr>
                <w:szCs w:val="18"/>
              </w:rPr>
              <w:t>Sedimentation</w:t>
            </w:r>
          </w:p>
        </w:tc>
        <w:tc>
          <w:tcPr>
            <w:tcW w:w="3192" w:type="dxa"/>
          </w:tcPr>
          <w:p w14:paraId="5CA915EF" w14:textId="77777777" w:rsidR="00D15B3D" w:rsidRPr="006D729F" w:rsidRDefault="00D15B3D" w:rsidP="00FA4BEF">
            <w:pPr>
              <w:pStyle w:val="LFTTabletext"/>
              <w:spacing w:line="240" w:lineRule="auto"/>
              <w:jc w:val="center"/>
              <w:rPr>
                <w:szCs w:val="18"/>
              </w:rPr>
            </w:pPr>
            <w:r w:rsidRPr="006D729F">
              <w:rPr>
                <w:szCs w:val="18"/>
              </w:rPr>
              <w:t>Solids, BOD, pathogens, particulate COD, P, N, metals, synthetic organics</w:t>
            </w:r>
          </w:p>
        </w:tc>
        <w:tc>
          <w:tcPr>
            <w:tcW w:w="3192" w:type="dxa"/>
          </w:tcPr>
          <w:p w14:paraId="5DBB601E" w14:textId="77777777" w:rsidR="00D15B3D" w:rsidRPr="006D729F" w:rsidRDefault="00D15B3D" w:rsidP="00FA4BEF">
            <w:pPr>
              <w:pStyle w:val="LFTTabletext"/>
              <w:spacing w:line="240" w:lineRule="auto"/>
              <w:jc w:val="center"/>
              <w:rPr>
                <w:szCs w:val="18"/>
              </w:rPr>
            </w:pPr>
            <w:r w:rsidRPr="006D729F">
              <w:rPr>
                <w:szCs w:val="18"/>
              </w:rPr>
              <w:t>Low turbulence</w:t>
            </w:r>
          </w:p>
        </w:tc>
      </w:tr>
      <w:tr w:rsidR="00D15B3D" w14:paraId="587806A0" w14:textId="77777777" w:rsidTr="00FA4BEF">
        <w:tc>
          <w:tcPr>
            <w:tcW w:w="3192" w:type="dxa"/>
          </w:tcPr>
          <w:p w14:paraId="13AC6381" w14:textId="77777777" w:rsidR="00D15B3D" w:rsidRPr="006D729F" w:rsidRDefault="00D15B3D" w:rsidP="00FA4BEF">
            <w:pPr>
              <w:pStyle w:val="LFTTabletext"/>
              <w:jc w:val="center"/>
              <w:rPr>
                <w:szCs w:val="18"/>
              </w:rPr>
            </w:pPr>
            <w:r w:rsidRPr="006D729F">
              <w:rPr>
                <w:szCs w:val="18"/>
              </w:rPr>
              <w:t>Filtration</w:t>
            </w:r>
          </w:p>
        </w:tc>
        <w:tc>
          <w:tcPr>
            <w:tcW w:w="3192" w:type="dxa"/>
          </w:tcPr>
          <w:p w14:paraId="57720D6D" w14:textId="77777777" w:rsidR="00D15B3D" w:rsidRPr="006D729F" w:rsidRDefault="00D15B3D" w:rsidP="00FA4BEF">
            <w:pPr>
              <w:pStyle w:val="LFTTabletext"/>
              <w:jc w:val="center"/>
              <w:rPr>
                <w:szCs w:val="18"/>
              </w:rPr>
            </w:pPr>
            <w:r w:rsidRPr="006D729F">
              <w:rPr>
                <w:szCs w:val="18"/>
              </w:rPr>
              <w:t>Same as sedimentation</w:t>
            </w:r>
          </w:p>
        </w:tc>
        <w:tc>
          <w:tcPr>
            <w:tcW w:w="3192" w:type="dxa"/>
          </w:tcPr>
          <w:p w14:paraId="4D79E5F7" w14:textId="77777777" w:rsidR="00D15B3D" w:rsidRPr="006D729F" w:rsidRDefault="00D15B3D" w:rsidP="00FA4BEF">
            <w:pPr>
              <w:pStyle w:val="LFTTabletext"/>
              <w:jc w:val="center"/>
              <w:rPr>
                <w:szCs w:val="18"/>
              </w:rPr>
            </w:pPr>
            <w:r w:rsidRPr="006D729F">
              <w:rPr>
                <w:szCs w:val="18"/>
              </w:rPr>
              <w:t>Fine, dense herbaceous plants, constructed filters</w:t>
            </w:r>
          </w:p>
        </w:tc>
      </w:tr>
      <w:tr w:rsidR="00D15B3D" w14:paraId="34DBC4EE" w14:textId="77777777" w:rsidTr="00FA4BEF">
        <w:tc>
          <w:tcPr>
            <w:tcW w:w="3192" w:type="dxa"/>
          </w:tcPr>
          <w:p w14:paraId="0FA3166C" w14:textId="305AB8D5" w:rsidR="00D15B3D" w:rsidRPr="006D729F" w:rsidRDefault="00D15B3D" w:rsidP="00FA4BEF">
            <w:pPr>
              <w:pStyle w:val="LFTTabletext"/>
              <w:jc w:val="center"/>
              <w:rPr>
                <w:szCs w:val="18"/>
              </w:rPr>
            </w:pPr>
            <w:r w:rsidRPr="006D729F">
              <w:rPr>
                <w:szCs w:val="18"/>
              </w:rPr>
              <w:t xml:space="preserve">Soil </w:t>
            </w:r>
            <w:r w:rsidR="007306A0">
              <w:rPr>
                <w:szCs w:val="18"/>
              </w:rPr>
              <w:t>I</w:t>
            </w:r>
            <w:r w:rsidRPr="006D729F">
              <w:rPr>
                <w:szCs w:val="18"/>
              </w:rPr>
              <w:t>ncorporation</w:t>
            </w:r>
          </w:p>
        </w:tc>
        <w:tc>
          <w:tcPr>
            <w:tcW w:w="3192" w:type="dxa"/>
          </w:tcPr>
          <w:p w14:paraId="7E9FEF18" w14:textId="77777777" w:rsidR="00D15B3D" w:rsidRPr="006D729F" w:rsidRDefault="00D15B3D" w:rsidP="00FA4BEF">
            <w:pPr>
              <w:pStyle w:val="LFTTabletext"/>
              <w:jc w:val="center"/>
              <w:rPr>
                <w:szCs w:val="18"/>
              </w:rPr>
            </w:pPr>
            <w:r w:rsidRPr="006D729F">
              <w:rPr>
                <w:szCs w:val="18"/>
              </w:rPr>
              <w:t>All</w:t>
            </w:r>
          </w:p>
        </w:tc>
        <w:tc>
          <w:tcPr>
            <w:tcW w:w="3192" w:type="dxa"/>
          </w:tcPr>
          <w:p w14:paraId="58A45EF5" w14:textId="77777777" w:rsidR="00D15B3D" w:rsidRPr="006D729F" w:rsidRDefault="00D15B3D" w:rsidP="00FA4BEF">
            <w:pPr>
              <w:pStyle w:val="LFTTabletext"/>
              <w:jc w:val="center"/>
              <w:rPr>
                <w:szCs w:val="18"/>
              </w:rPr>
            </w:pPr>
            <w:r w:rsidRPr="006D729F">
              <w:rPr>
                <w:szCs w:val="18"/>
              </w:rPr>
              <w:t>Medium-fine texture</w:t>
            </w:r>
          </w:p>
        </w:tc>
      </w:tr>
      <w:tr w:rsidR="00D15B3D" w14:paraId="13668649" w14:textId="77777777" w:rsidTr="00FA4BEF">
        <w:tc>
          <w:tcPr>
            <w:tcW w:w="3192" w:type="dxa"/>
          </w:tcPr>
          <w:p w14:paraId="6E1EB5D3" w14:textId="23719102" w:rsidR="00D15B3D" w:rsidRPr="006D729F" w:rsidRDefault="007306A0" w:rsidP="00FA4BEF">
            <w:pPr>
              <w:pStyle w:val="LFTTabletext"/>
              <w:jc w:val="center"/>
              <w:rPr>
                <w:szCs w:val="18"/>
              </w:rPr>
            </w:pPr>
            <w:r>
              <w:rPr>
                <w:szCs w:val="18"/>
              </w:rPr>
              <w:t>Precipitation</w:t>
            </w:r>
          </w:p>
        </w:tc>
        <w:tc>
          <w:tcPr>
            <w:tcW w:w="3192" w:type="dxa"/>
          </w:tcPr>
          <w:p w14:paraId="2B3257EA" w14:textId="77777777" w:rsidR="00D15B3D" w:rsidRPr="006D729F" w:rsidRDefault="00D15B3D" w:rsidP="00FA4BEF">
            <w:pPr>
              <w:pStyle w:val="LFTTabletext"/>
              <w:jc w:val="center"/>
              <w:rPr>
                <w:szCs w:val="18"/>
              </w:rPr>
            </w:pPr>
            <w:r w:rsidRPr="006D729F">
              <w:rPr>
                <w:szCs w:val="18"/>
              </w:rPr>
              <w:t>Dissolved P, metals</w:t>
            </w:r>
          </w:p>
        </w:tc>
        <w:tc>
          <w:tcPr>
            <w:tcW w:w="3192" w:type="dxa"/>
          </w:tcPr>
          <w:p w14:paraId="45637404" w14:textId="77777777" w:rsidR="00D15B3D" w:rsidRPr="006D729F" w:rsidRDefault="00D15B3D" w:rsidP="00FA4BEF">
            <w:pPr>
              <w:pStyle w:val="LFTTabletext"/>
              <w:jc w:val="center"/>
              <w:rPr>
                <w:szCs w:val="18"/>
              </w:rPr>
            </w:pPr>
            <w:r w:rsidRPr="006D729F">
              <w:rPr>
                <w:szCs w:val="18"/>
              </w:rPr>
              <w:t>High alkalinity</w:t>
            </w:r>
          </w:p>
        </w:tc>
      </w:tr>
      <w:tr w:rsidR="00D15B3D" w14:paraId="7436072A" w14:textId="77777777" w:rsidTr="00FA4BEF">
        <w:tc>
          <w:tcPr>
            <w:tcW w:w="3192" w:type="dxa"/>
          </w:tcPr>
          <w:p w14:paraId="5F3A6746" w14:textId="600EF393" w:rsidR="00D15B3D" w:rsidRPr="006D729F" w:rsidRDefault="007306A0" w:rsidP="00FA4BEF">
            <w:pPr>
              <w:pStyle w:val="LFTTabletext"/>
              <w:jc w:val="center"/>
              <w:rPr>
                <w:szCs w:val="18"/>
              </w:rPr>
            </w:pPr>
            <w:r>
              <w:rPr>
                <w:szCs w:val="18"/>
              </w:rPr>
              <w:t xml:space="preserve">Sorption - </w:t>
            </w:r>
            <w:r w:rsidR="00D15B3D" w:rsidRPr="006D729F">
              <w:rPr>
                <w:szCs w:val="18"/>
              </w:rPr>
              <w:t>Adsorption</w:t>
            </w:r>
          </w:p>
        </w:tc>
        <w:tc>
          <w:tcPr>
            <w:tcW w:w="3192" w:type="dxa"/>
          </w:tcPr>
          <w:p w14:paraId="5E98D094" w14:textId="77777777" w:rsidR="00D15B3D" w:rsidRPr="006D729F" w:rsidRDefault="00D15B3D" w:rsidP="00FA4BEF">
            <w:pPr>
              <w:pStyle w:val="LFTTabletext"/>
              <w:jc w:val="center"/>
              <w:rPr>
                <w:szCs w:val="18"/>
              </w:rPr>
            </w:pPr>
            <w:r w:rsidRPr="006D729F">
              <w:rPr>
                <w:szCs w:val="18"/>
              </w:rPr>
              <w:t>Dissolved P, metals, synthetic organics</w:t>
            </w:r>
          </w:p>
        </w:tc>
        <w:tc>
          <w:tcPr>
            <w:tcW w:w="3192" w:type="dxa"/>
          </w:tcPr>
          <w:p w14:paraId="2786AA0A" w14:textId="77777777" w:rsidR="00D15B3D" w:rsidRPr="006D729F" w:rsidRDefault="00D15B3D" w:rsidP="00FA4BEF">
            <w:pPr>
              <w:pStyle w:val="LFTTabletext"/>
              <w:jc w:val="center"/>
              <w:rPr>
                <w:szCs w:val="18"/>
              </w:rPr>
            </w:pPr>
            <w:r w:rsidRPr="006D729F">
              <w:rPr>
                <w:szCs w:val="18"/>
              </w:rPr>
              <w:t xml:space="preserve">High soil Al, Fe, high soil organics (Met), </w:t>
            </w:r>
            <w:proofErr w:type="spellStart"/>
            <w:r w:rsidRPr="006D729F">
              <w:rPr>
                <w:szCs w:val="18"/>
              </w:rPr>
              <w:t>circumneutral</w:t>
            </w:r>
            <w:proofErr w:type="spellEnd"/>
            <w:r w:rsidRPr="006D729F">
              <w:rPr>
                <w:szCs w:val="18"/>
              </w:rPr>
              <w:t xml:space="preserve"> pH</w:t>
            </w:r>
          </w:p>
        </w:tc>
      </w:tr>
      <w:tr w:rsidR="00D15B3D" w14:paraId="3330D860" w14:textId="77777777" w:rsidTr="00FA4BEF">
        <w:tc>
          <w:tcPr>
            <w:tcW w:w="3192" w:type="dxa"/>
          </w:tcPr>
          <w:p w14:paraId="57BDC5AD" w14:textId="56D4B418" w:rsidR="00D15B3D" w:rsidRPr="006D729F" w:rsidRDefault="007306A0" w:rsidP="00FA4BEF">
            <w:pPr>
              <w:pStyle w:val="LFTTabletext"/>
              <w:jc w:val="center"/>
              <w:rPr>
                <w:szCs w:val="18"/>
              </w:rPr>
            </w:pPr>
            <w:r>
              <w:rPr>
                <w:szCs w:val="18"/>
              </w:rPr>
              <w:t xml:space="preserve">Sorption - </w:t>
            </w:r>
            <w:r w:rsidR="00D15B3D" w:rsidRPr="006D729F">
              <w:rPr>
                <w:szCs w:val="18"/>
              </w:rPr>
              <w:t xml:space="preserve">Ion </w:t>
            </w:r>
            <w:r>
              <w:rPr>
                <w:szCs w:val="18"/>
              </w:rPr>
              <w:t>E</w:t>
            </w:r>
            <w:r w:rsidR="00D15B3D" w:rsidRPr="006D729F">
              <w:rPr>
                <w:szCs w:val="18"/>
              </w:rPr>
              <w:t>xchange</w:t>
            </w:r>
          </w:p>
        </w:tc>
        <w:tc>
          <w:tcPr>
            <w:tcW w:w="3192" w:type="dxa"/>
          </w:tcPr>
          <w:p w14:paraId="26555B96" w14:textId="77777777" w:rsidR="00D15B3D" w:rsidRPr="006D729F" w:rsidRDefault="00D15B3D" w:rsidP="00FA4BEF">
            <w:pPr>
              <w:pStyle w:val="LFTTabletext"/>
              <w:jc w:val="center"/>
              <w:rPr>
                <w:szCs w:val="18"/>
              </w:rPr>
            </w:pPr>
            <w:r w:rsidRPr="006D729F">
              <w:rPr>
                <w:szCs w:val="18"/>
              </w:rPr>
              <w:t>Dissolved metals</w:t>
            </w:r>
          </w:p>
        </w:tc>
        <w:tc>
          <w:tcPr>
            <w:tcW w:w="3192" w:type="dxa"/>
          </w:tcPr>
          <w:p w14:paraId="33A745E3" w14:textId="77777777" w:rsidR="00D15B3D" w:rsidRPr="006D729F" w:rsidRDefault="00D15B3D" w:rsidP="00FA4BEF">
            <w:pPr>
              <w:pStyle w:val="LFTTabletext"/>
              <w:jc w:val="center"/>
              <w:rPr>
                <w:szCs w:val="18"/>
              </w:rPr>
            </w:pPr>
            <w:r w:rsidRPr="006D729F">
              <w:rPr>
                <w:szCs w:val="18"/>
              </w:rPr>
              <w:t xml:space="preserve">High soil </w:t>
            </w:r>
            <w:proofErr w:type="spellStart"/>
            <w:r w:rsidRPr="006D729F">
              <w:rPr>
                <w:szCs w:val="18"/>
              </w:rPr>
              <w:t>cation</w:t>
            </w:r>
            <w:proofErr w:type="spellEnd"/>
            <w:r w:rsidRPr="006D729F">
              <w:rPr>
                <w:szCs w:val="18"/>
              </w:rPr>
              <w:t xml:space="preserve"> exchange capacity</w:t>
            </w:r>
          </w:p>
        </w:tc>
      </w:tr>
      <w:tr w:rsidR="00D15B3D" w14:paraId="10118057" w14:textId="77777777" w:rsidTr="00FA4BEF">
        <w:tc>
          <w:tcPr>
            <w:tcW w:w="3192" w:type="dxa"/>
          </w:tcPr>
          <w:p w14:paraId="73E9BC94" w14:textId="77777777" w:rsidR="00D15B3D" w:rsidRPr="006D729F" w:rsidRDefault="00D15B3D" w:rsidP="00FA4BEF">
            <w:pPr>
              <w:pStyle w:val="LFTTabletext"/>
              <w:jc w:val="center"/>
              <w:rPr>
                <w:szCs w:val="18"/>
              </w:rPr>
            </w:pPr>
            <w:r w:rsidRPr="006D729F">
              <w:rPr>
                <w:szCs w:val="18"/>
              </w:rPr>
              <w:t>Oxidation</w:t>
            </w:r>
          </w:p>
        </w:tc>
        <w:tc>
          <w:tcPr>
            <w:tcW w:w="3192" w:type="dxa"/>
          </w:tcPr>
          <w:p w14:paraId="68F47492" w14:textId="77777777" w:rsidR="00D15B3D" w:rsidRPr="006D729F" w:rsidRDefault="00D15B3D" w:rsidP="00FA4BEF">
            <w:pPr>
              <w:pStyle w:val="LFTTabletext"/>
              <w:jc w:val="center"/>
              <w:rPr>
                <w:szCs w:val="18"/>
              </w:rPr>
            </w:pPr>
            <w:r w:rsidRPr="006D729F">
              <w:rPr>
                <w:szCs w:val="18"/>
              </w:rPr>
              <w:t>COD, petroleum hydrocarbons, synthetic organics</w:t>
            </w:r>
          </w:p>
        </w:tc>
        <w:tc>
          <w:tcPr>
            <w:tcW w:w="3192" w:type="dxa"/>
          </w:tcPr>
          <w:p w14:paraId="0528FA28" w14:textId="77777777" w:rsidR="00D15B3D" w:rsidRPr="006D729F" w:rsidRDefault="00D15B3D" w:rsidP="00FA4BEF">
            <w:pPr>
              <w:pStyle w:val="LFTTabletext"/>
              <w:jc w:val="center"/>
              <w:rPr>
                <w:szCs w:val="18"/>
              </w:rPr>
            </w:pPr>
            <w:r w:rsidRPr="006D729F">
              <w:rPr>
                <w:szCs w:val="18"/>
              </w:rPr>
              <w:t>Aerobic conditions</w:t>
            </w:r>
          </w:p>
        </w:tc>
      </w:tr>
      <w:tr w:rsidR="00D15B3D" w14:paraId="3734A940" w14:textId="77777777" w:rsidTr="00FA4BEF">
        <w:tc>
          <w:tcPr>
            <w:tcW w:w="3192" w:type="dxa"/>
          </w:tcPr>
          <w:p w14:paraId="0A7538BD" w14:textId="2F616D12" w:rsidR="00D15B3D" w:rsidRPr="006D729F" w:rsidRDefault="007306A0" w:rsidP="00FA4BEF">
            <w:pPr>
              <w:pStyle w:val="LFTTabletext"/>
              <w:jc w:val="center"/>
              <w:rPr>
                <w:szCs w:val="18"/>
              </w:rPr>
            </w:pPr>
            <w:r>
              <w:rPr>
                <w:szCs w:val="18"/>
              </w:rPr>
              <w:t xml:space="preserve">Degradation - </w:t>
            </w:r>
            <w:r w:rsidR="00D15B3D" w:rsidRPr="006D729F">
              <w:rPr>
                <w:szCs w:val="18"/>
              </w:rPr>
              <w:t>Photolysis</w:t>
            </w:r>
          </w:p>
        </w:tc>
        <w:tc>
          <w:tcPr>
            <w:tcW w:w="3192" w:type="dxa"/>
          </w:tcPr>
          <w:p w14:paraId="4E0E67CD" w14:textId="77777777" w:rsidR="00D15B3D" w:rsidRPr="006D729F" w:rsidRDefault="00D15B3D" w:rsidP="00FA4BEF">
            <w:pPr>
              <w:pStyle w:val="LFTTabletext"/>
              <w:jc w:val="center"/>
              <w:rPr>
                <w:szCs w:val="18"/>
              </w:rPr>
            </w:pPr>
            <w:r w:rsidRPr="006D729F">
              <w:rPr>
                <w:szCs w:val="18"/>
              </w:rPr>
              <w:t>Same as oxidation</w:t>
            </w:r>
          </w:p>
        </w:tc>
        <w:tc>
          <w:tcPr>
            <w:tcW w:w="3192" w:type="dxa"/>
          </w:tcPr>
          <w:p w14:paraId="19B105B5" w14:textId="77777777" w:rsidR="00D15B3D" w:rsidRPr="006D729F" w:rsidRDefault="00D15B3D" w:rsidP="00FA4BEF">
            <w:pPr>
              <w:pStyle w:val="LFTTabletext"/>
              <w:jc w:val="center"/>
              <w:rPr>
                <w:szCs w:val="18"/>
              </w:rPr>
            </w:pPr>
            <w:r w:rsidRPr="006D729F">
              <w:rPr>
                <w:szCs w:val="18"/>
              </w:rPr>
              <w:t>High light</w:t>
            </w:r>
          </w:p>
        </w:tc>
      </w:tr>
      <w:tr w:rsidR="00D15B3D" w14:paraId="495A7D97" w14:textId="77777777" w:rsidTr="00FA4BEF">
        <w:tc>
          <w:tcPr>
            <w:tcW w:w="3192" w:type="dxa"/>
          </w:tcPr>
          <w:p w14:paraId="7A4DD470" w14:textId="47A226CD" w:rsidR="00D15B3D" w:rsidRPr="006D729F" w:rsidRDefault="007306A0" w:rsidP="00FA4BEF">
            <w:pPr>
              <w:pStyle w:val="LFTTabletext"/>
              <w:jc w:val="center"/>
              <w:rPr>
                <w:szCs w:val="18"/>
              </w:rPr>
            </w:pPr>
            <w:r>
              <w:rPr>
                <w:szCs w:val="18"/>
              </w:rPr>
              <w:t xml:space="preserve">Degradation - </w:t>
            </w:r>
            <w:r w:rsidR="00D15B3D" w:rsidRPr="006D729F">
              <w:rPr>
                <w:szCs w:val="18"/>
              </w:rPr>
              <w:t>Volatilization</w:t>
            </w:r>
          </w:p>
        </w:tc>
        <w:tc>
          <w:tcPr>
            <w:tcW w:w="3192" w:type="dxa"/>
          </w:tcPr>
          <w:p w14:paraId="16DBC4E0" w14:textId="77777777" w:rsidR="00D15B3D" w:rsidRPr="006D729F" w:rsidRDefault="00D15B3D" w:rsidP="00FA4BEF">
            <w:pPr>
              <w:pStyle w:val="LFTTabletext"/>
              <w:jc w:val="center"/>
              <w:rPr>
                <w:szCs w:val="18"/>
              </w:rPr>
            </w:pPr>
            <w:r w:rsidRPr="006D729F">
              <w:rPr>
                <w:szCs w:val="18"/>
              </w:rPr>
              <w:t>Volatile petroleum hydrocarbons, synthetic organics</w:t>
            </w:r>
          </w:p>
        </w:tc>
        <w:tc>
          <w:tcPr>
            <w:tcW w:w="3192" w:type="dxa"/>
          </w:tcPr>
          <w:p w14:paraId="081C8657" w14:textId="77777777" w:rsidR="00D15B3D" w:rsidRPr="006D729F" w:rsidRDefault="00D15B3D" w:rsidP="00FA4BEF">
            <w:pPr>
              <w:pStyle w:val="LFTTabletext"/>
              <w:jc w:val="center"/>
              <w:rPr>
                <w:szCs w:val="18"/>
              </w:rPr>
            </w:pPr>
            <w:r w:rsidRPr="006D729F">
              <w:rPr>
                <w:szCs w:val="18"/>
              </w:rPr>
              <w:t>High temperature and air movement</w:t>
            </w:r>
          </w:p>
        </w:tc>
      </w:tr>
      <w:tr w:rsidR="00D15B3D" w14:paraId="2E8AF9FC" w14:textId="77777777" w:rsidTr="00FA4BEF">
        <w:tc>
          <w:tcPr>
            <w:tcW w:w="3192" w:type="dxa"/>
          </w:tcPr>
          <w:p w14:paraId="2F90D65C" w14:textId="390DE9AA" w:rsidR="00D15B3D" w:rsidRPr="006D729F" w:rsidRDefault="007306A0" w:rsidP="00FA4BEF">
            <w:pPr>
              <w:pStyle w:val="LFTTabletext"/>
              <w:jc w:val="center"/>
              <w:rPr>
                <w:szCs w:val="18"/>
              </w:rPr>
            </w:pPr>
            <w:r>
              <w:rPr>
                <w:szCs w:val="18"/>
              </w:rPr>
              <w:t>Degradation -</w:t>
            </w:r>
            <w:r w:rsidR="00D15B3D" w:rsidRPr="006D729F">
              <w:rPr>
                <w:szCs w:val="18"/>
              </w:rPr>
              <w:t xml:space="preserve">Biological </w:t>
            </w:r>
            <w:r>
              <w:rPr>
                <w:szCs w:val="18"/>
              </w:rPr>
              <w:t>D</w:t>
            </w:r>
            <w:r w:rsidR="00D15B3D" w:rsidRPr="006D729F">
              <w:rPr>
                <w:szCs w:val="18"/>
              </w:rPr>
              <w:t>egradation</w:t>
            </w:r>
          </w:p>
        </w:tc>
        <w:tc>
          <w:tcPr>
            <w:tcW w:w="3192" w:type="dxa"/>
          </w:tcPr>
          <w:p w14:paraId="627C4C5B" w14:textId="77777777" w:rsidR="00D15B3D" w:rsidRPr="006D729F" w:rsidRDefault="00D15B3D" w:rsidP="00FA4BEF">
            <w:pPr>
              <w:pStyle w:val="LFTTabletext"/>
              <w:jc w:val="center"/>
              <w:rPr>
                <w:szCs w:val="18"/>
              </w:rPr>
            </w:pPr>
            <w:r w:rsidRPr="006D729F">
              <w:rPr>
                <w:szCs w:val="18"/>
              </w:rPr>
              <w:t>BOD, COD, petroleum hydrocarbons, synthetic organics</w:t>
            </w:r>
          </w:p>
        </w:tc>
        <w:tc>
          <w:tcPr>
            <w:tcW w:w="3192" w:type="dxa"/>
          </w:tcPr>
          <w:p w14:paraId="558A1D18" w14:textId="77777777" w:rsidR="00D15B3D" w:rsidRPr="006D729F" w:rsidRDefault="00D15B3D" w:rsidP="00FA4BEF">
            <w:pPr>
              <w:pStyle w:val="LFTTabletext"/>
              <w:jc w:val="center"/>
              <w:rPr>
                <w:szCs w:val="18"/>
              </w:rPr>
            </w:pPr>
            <w:r w:rsidRPr="006D729F">
              <w:rPr>
                <w:szCs w:val="18"/>
              </w:rPr>
              <w:t>High temperature and air movement</w:t>
            </w:r>
          </w:p>
        </w:tc>
      </w:tr>
      <w:tr w:rsidR="00D15B3D" w14:paraId="21308CC6" w14:textId="77777777" w:rsidTr="00FA4BEF">
        <w:tc>
          <w:tcPr>
            <w:tcW w:w="3192" w:type="dxa"/>
          </w:tcPr>
          <w:p w14:paraId="24A51157" w14:textId="4E52161C" w:rsidR="00D15B3D" w:rsidRPr="006D729F" w:rsidRDefault="007306A0" w:rsidP="00FA4BEF">
            <w:pPr>
              <w:pStyle w:val="LFTTabletext"/>
              <w:jc w:val="center"/>
              <w:rPr>
                <w:szCs w:val="18"/>
              </w:rPr>
            </w:pPr>
            <w:r>
              <w:rPr>
                <w:szCs w:val="18"/>
              </w:rPr>
              <w:t>Plant Metabolism</w:t>
            </w:r>
          </w:p>
        </w:tc>
        <w:tc>
          <w:tcPr>
            <w:tcW w:w="3192" w:type="dxa"/>
          </w:tcPr>
          <w:p w14:paraId="6B96F372" w14:textId="77777777" w:rsidR="00D15B3D" w:rsidRPr="006D729F" w:rsidRDefault="00D15B3D" w:rsidP="00FA4BEF">
            <w:pPr>
              <w:pStyle w:val="LFTTabletext"/>
              <w:jc w:val="center"/>
              <w:rPr>
                <w:szCs w:val="18"/>
              </w:rPr>
            </w:pPr>
            <w:r w:rsidRPr="006D729F">
              <w:rPr>
                <w:szCs w:val="18"/>
              </w:rPr>
              <w:t>P, N, metals</w:t>
            </w:r>
          </w:p>
        </w:tc>
        <w:tc>
          <w:tcPr>
            <w:tcW w:w="3192" w:type="dxa"/>
          </w:tcPr>
          <w:p w14:paraId="19064923" w14:textId="77777777" w:rsidR="00D15B3D" w:rsidRPr="006D729F" w:rsidRDefault="00D15B3D" w:rsidP="00FA4BEF">
            <w:pPr>
              <w:pStyle w:val="LFTTabletext"/>
              <w:jc w:val="center"/>
              <w:rPr>
                <w:szCs w:val="18"/>
              </w:rPr>
            </w:pPr>
            <w:r w:rsidRPr="006D729F">
              <w:rPr>
                <w:szCs w:val="18"/>
              </w:rPr>
              <w:t>High plant surface area</w:t>
            </w:r>
          </w:p>
        </w:tc>
      </w:tr>
      <w:tr w:rsidR="00D15B3D" w14:paraId="446C9EF9" w14:textId="77777777" w:rsidTr="00FA4BEF">
        <w:tc>
          <w:tcPr>
            <w:tcW w:w="3192" w:type="dxa"/>
          </w:tcPr>
          <w:p w14:paraId="5E953F3A" w14:textId="3E271CE5" w:rsidR="00D15B3D" w:rsidRPr="006D729F" w:rsidRDefault="007306A0" w:rsidP="00FA4BEF">
            <w:pPr>
              <w:pStyle w:val="LFTTabletext"/>
              <w:jc w:val="center"/>
              <w:rPr>
                <w:szCs w:val="18"/>
              </w:rPr>
            </w:pPr>
            <w:r>
              <w:rPr>
                <w:szCs w:val="18"/>
              </w:rPr>
              <w:t>Pathogen Die-off</w:t>
            </w:r>
          </w:p>
        </w:tc>
        <w:tc>
          <w:tcPr>
            <w:tcW w:w="3192" w:type="dxa"/>
          </w:tcPr>
          <w:p w14:paraId="1EA76FDC" w14:textId="77777777" w:rsidR="00D15B3D" w:rsidRPr="006D729F" w:rsidRDefault="00D15B3D" w:rsidP="00FA4BEF">
            <w:pPr>
              <w:pStyle w:val="LFTTabletext"/>
              <w:jc w:val="center"/>
              <w:rPr>
                <w:szCs w:val="18"/>
              </w:rPr>
            </w:pPr>
            <w:r w:rsidRPr="006D729F">
              <w:rPr>
                <w:szCs w:val="18"/>
              </w:rPr>
              <w:t>Pathogens</w:t>
            </w:r>
          </w:p>
        </w:tc>
        <w:tc>
          <w:tcPr>
            <w:tcW w:w="3192" w:type="dxa"/>
          </w:tcPr>
          <w:p w14:paraId="187B11F5" w14:textId="77777777" w:rsidR="00D15B3D" w:rsidRPr="006D729F" w:rsidRDefault="00D15B3D" w:rsidP="00FA4BEF">
            <w:pPr>
              <w:pStyle w:val="LFTTabletext"/>
              <w:jc w:val="center"/>
              <w:rPr>
                <w:szCs w:val="18"/>
              </w:rPr>
            </w:pPr>
            <w:r w:rsidRPr="006D729F">
              <w:rPr>
                <w:szCs w:val="18"/>
              </w:rPr>
              <w:t>Plant excretions</w:t>
            </w:r>
          </w:p>
        </w:tc>
      </w:tr>
      <w:tr w:rsidR="00D15B3D" w14:paraId="79A29803" w14:textId="77777777" w:rsidTr="00FA4BEF">
        <w:tc>
          <w:tcPr>
            <w:tcW w:w="3192" w:type="dxa"/>
          </w:tcPr>
          <w:p w14:paraId="161B8E6D" w14:textId="77777777" w:rsidR="00D15B3D" w:rsidRPr="006D729F" w:rsidRDefault="00D15B3D" w:rsidP="00FA4BEF">
            <w:pPr>
              <w:pStyle w:val="LFTTabletext"/>
              <w:jc w:val="center"/>
              <w:rPr>
                <w:szCs w:val="18"/>
              </w:rPr>
            </w:pPr>
            <w:r w:rsidRPr="006D729F">
              <w:rPr>
                <w:szCs w:val="18"/>
              </w:rPr>
              <w:t>Nitrification</w:t>
            </w:r>
          </w:p>
        </w:tc>
        <w:tc>
          <w:tcPr>
            <w:tcW w:w="3192" w:type="dxa"/>
          </w:tcPr>
          <w:p w14:paraId="3A33A884" w14:textId="77777777" w:rsidR="00D15B3D" w:rsidRPr="006D729F" w:rsidRDefault="00D15B3D" w:rsidP="00FA4BEF">
            <w:pPr>
              <w:pStyle w:val="LFTTabletext"/>
              <w:jc w:val="center"/>
              <w:rPr>
                <w:szCs w:val="18"/>
              </w:rPr>
            </w:pPr>
            <w:r w:rsidRPr="006D729F">
              <w:rPr>
                <w:szCs w:val="18"/>
              </w:rPr>
              <w:t>NH3-N</w:t>
            </w:r>
          </w:p>
        </w:tc>
        <w:tc>
          <w:tcPr>
            <w:tcW w:w="3192" w:type="dxa"/>
          </w:tcPr>
          <w:p w14:paraId="6AD49D47" w14:textId="77777777" w:rsidR="00D15B3D" w:rsidRPr="006D729F" w:rsidRDefault="00D15B3D" w:rsidP="00FA4BEF">
            <w:pPr>
              <w:pStyle w:val="LFTTabletext"/>
              <w:jc w:val="center"/>
              <w:rPr>
                <w:szCs w:val="18"/>
              </w:rPr>
            </w:pPr>
            <w:r w:rsidRPr="006D729F">
              <w:rPr>
                <w:szCs w:val="18"/>
              </w:rPr>
              <w:t xml:space="preserve">Dissolved oxygen &gt;2 mg/L, low toxicants, temperature &gt;5-7°C, </w:t>
            </w:r>
            <w:proofErr w:type="spellStart"/>
            <w:r w:rsidRPr="006D729F">
              <w:rPr>
                <w:szCs w:val="18"/>
              </w:rPr>
              <w:t>circumneutral</w:t>
            </w:r>
            <w:proofErr w:type="spellEnd"/>
            <w:r w:rsidRPr="006D729F">
              <w:rPr>
                <w:szCs w:val="18"/>
              </w:rPr>
              <w:t xml:space="preserve"> pH</w:t>
            </w:r>
          </w:p>
        </w:tc>
      </w:tr>
      <w:tr w:rsidR="00D15B3D" w14:paraId="1AC82E88" w14:textId="77777777" w:rsidTr="00FA4BEF">
        <w:tc>
          <w:tcPr>
            <w:tcW w:w="3192" w:type="dxa"/>
          </w:tcPr>
          <w:p w14:paraId="6DAEA898" w14:textId="77777777" w:rsidR="00D15B3D" w:rsidRPr="006D729F" w:rsidRDefault="00D15B3D" w:rsidP="00FA4BEF">
            <w:pPr>
              <w:pStyle w:val="LFTTabletext"/>
              <w:jc w:val="center"/>
              <w:rPr>
                <w:szCs w:val="18"/>
              </w:rPr>
            </w:pPr>
            <w:r w:rsidRPr="006D729F">
              <w:rPr>
                <w:szCs w:val="18"/>
              </w:rPr>
              <w:t>Denitrification</w:t>
            </w:r>
          </w:p>
        </w:tc>
        <w:tc>
          <w:tcPr>
            <w:tcW w:w="3192" w:type="dxa"/>
          </w:tcPr>
          <w:p w14:paraId="6086B2A6" w14:textId="77777777" w:rsidR="00D15B3D" w:rsidRPr="006D729F" w:rsidRDefault="00D15B3D" w:rsidP="00FA4BEF">
            <w:pPr>
              <w:pStyle w:val="LFTTabletext"/>
              <w:jc w:val="center"/>
              <w:rPr>
                <w:szCs w:val="18"/>
              </w:rPr>
            </w:pPr>
            <w:r w:rsidRPr="006D729F">
              <w:rPr>
                <w:szCs w:val="18"/>
              </w:rPr>
              <w:t>NO3 + NO2-N</w:t>
            </w:r>
          </w:p>
        </w:tc>
        <w:tc>
          <w:tcPr>
            <w:tcW w:w="3192" w:type="dxa"/>
          </w:tcPr>
          <w:p w14:paraId="2A8065A5" w14:textId="77777777" w:rsidR="00D15B3D" w:rsidRPr="006D729F" w:rsidRDefault="00D15B3D" w:rsidP="00FA4BEF">
            <w:pPr>
              <w:pStyle w:val="LFTTabletext"/>
              <w:jc w:val="center"/>
              <w:rPr>
                <w:szCs w:val="18"/>
              </w:rPr>
            </w:pPr>
            <w:r w:rsidRPr="006D729F">
              <w:rPr>
                <w:szCs w:val="18"/>
              </w:rPr>
              <w:t>Anaerobic, low toxicants, temperature &gt;15°C</w:t>
            </w:r>
          </w:p>
        </w:tc>
      </w:tr>
    </w:tbl>
    <w:p w14:paraId="24F133A8" w14:textId="77777777" w:rsidR="00D72179" w:rsidRDefault="00D72179" w:rsidP="00D15B3D">
      <w:pPr>
        <w:pStyle w:val="LFTBody"/>
      </w:pPr>
    </w:p>
    <w:p w14:paraId="4B761860" w14:textId="77777777" w:rsidR="00EC62FC" w:rsidRDefault="00EC62FC" w:rsidP="00B860C0">
      <w:pPr>
        <w:pStyle w:val="LFTHeading3"/>
      </w:pPr>
    </w:p>
    <w:p w14:paraId="0C91E9EE" w14:textId="77777777" w:rsidR="00EC62FC" w:rsidRDefault="00EC62FC" w:rsidP="00B860C0">
      <w:pPr>
        <w:pStyle w:val="LFTHeading3"/>
      </w:pPr>
    </w:p>
    <w:p w14:paraId="69C4F20A" w14:textId="3419A2E0" w:rsidR="00B860C0" w:rsidRDefault="001402A9" w:rsidP="00B860C0">
      <w:pPr>
        <w:pStyle w:val="LFTHeading3"/>
      </w:pPr>
      <w:r>
        <w:lastRenderedPageBreak/>
        <w:t>1</w:t>
      </w:r>
      <w:r w:rsidR="00B860C0">
        <w:t>.2</w:t>
      </w:r>
      <w:r w:rsidR="004F7C19">
        <w:t>.</w:t>
      </w:r>
      <w:r>
        <w:t xml:space="preserve">4 </w:t>
      </w:r>
      <w:r w:rsidR="00B860C0">
        <w:t>Additional Studies</w:t>
      </w:r>
    </w:p>
    <w:p w14:paraId="03648979" w14:textId="568A3747" w:rsidR="00C90511" w:rsidRPr="002D216D" w:rsidRDefault="00C90511" w:rsidP="00071AAD">
      <w:pPr>
        <w:pStyle w:val="LFTBody"/>
      </w:pPr>
      <w:r w:rsidRPr="002D216D">
        <w:t xml:space="preserve">Good monitoring data on the groundwater impact of infiltrating stormwater are rare, but there are efforts underway today to document this. </w:t>
      </w:r>
      <w:hyperlink r:id="rId44" w:history="1">
        <w:r w:rsidRPr="00015876">
          <w:rPr>
            <w:rStyle w:val="Hyperlink"/>
          </w:rPr>
          <w:t>Weiss et al. (2008)</w:t>
        </w:r>
      </w:hyperlink>
      <w:r w:rsidRPr="002D216D">
        <w:t xml:space="preserve"> provides a literature review regarding the potential for soil and groundwater contamination due to infiltration practices. </w:t>
      </w:r>
      <w:r w:rsidRPr="00015876">
        <w:t>Pitt et al. (1999)</w:t>
      </w:r>
      <w:r w:rsidRPr="002D216D">
        <w:t xml:space="preserve"> provides information on the potential for specific </w:t>
      </w:r>
      <w:r w:rsidR="00492B74">
        <w:t>pollutants</w:t>
      </w:r>
      <w:r w:rsidR="00492B74" w:rsidRPr="002D216D">
        <w:t xml:space="preserve"> </w:t>
      </w:r>
      <w:r w:rsidRPr="002D216D">
        <w:t>to contaminate the groundwater. The EPA has also published a</w:t>
      </w:r>
      <w:r w:rsidRPr="00071AAD">
        <w:rPr>
          <w:rStyle w:val="Hyperlink"/>
        </w:rPr>
        <w:t xml:space="preserve"> </w:t>
      </w:r>
      <w:hyperlink r:id="rId45" w:history="1">
        <w:r w:rsidRPr="00071AAD">
          <w:rPr>
            <w:rStyle w:val="Hyperlink"/>
          </w:rPr>
          <w:t>list of studies</w:t>
        </w:r>
      </w:hyperlink>
      <w:r w:rsidRPr="002D216D">
        <w:t xml:space="preserve"> that look at the groundwater impacts from, among other things, infiltration BMPs. Selected other studies are described below.</w:t>
      </w:r>
    </w:p>
    <w:p w14:paraId="3E5A292B" w14:textId="3779A427" w:rsidR="00AE2AD7" w:rsidRPr="00015876" w:rsidRDefault="008C10BA" w:rsidP="00071AAD">
      <w:pPr>
        <w:pStyle w:val="LFTBody"/>
      </w:pPr>
      <w:r w:rsidRPr="00015876">
        <w:rPr>
          <w:b/>
        </w:rPr>
        <w:t>Metropolitan</w:t>
      </w:r>
      <w:r w:rsidR="00A24F12" w:rsidRPr="00015876">
        <w:rPr>
          <w:b/>
        </w:rPr>
        <w:t xml:space="preserve"> Council, </w:t>
      </w:r>
      <w:r w:rsidR="00FF70B9" w:rsidRPr="00015876">
        <w:rPr>
          <w:b/>
        </w:rPr>
        <w:t>2014</w:t>
      </w:r>
      <w:r w:rsidR="00A24F12" w:rsidRPr="00015876">
        <w:t xml:space="preserve">. The authors studied </w:t>
      </w:r>
      <w:r w:rsidR="006F24E9" w:rsidRPr="00015876">
        <w:t xml:space="preserve">the potential for common stormwater contaminants to reach the groundwater in the Twin Cities Metropolitan Area, Minnesota. Practices studied were an infiltration basin </w:t>
      </w:r>
      <w:r w:rsidR="00263B11" w:rsidRPr="00015876">
        <w:t>near the St. Paul campus of the University of Minnesota, an infiltrating rain garden at Como Park, and an infiltration gallery at Beacon Bluff. The investigation lasted 18 months and the contaminants of concern included chloride, nitrate, phosphorus, various heavy metals, and petroleum hydrocarbons.</w:t>
      </w:r>
      <w:r w:rsidR="004E5834" w:rsidRPr="00015876">
        <w:t xml:space="preserve"> </w:t>
      </w:r>
      <w:r w:rsidR="00AE2AD7" w:rsidRPr="00015876">
        <w:t xml:space="preserve">Also included in the report is a literature review regarding stormwater infiltration practices </w:t>
      </w:r>
      <w:r w:rsidR="00492B74" w:rsidRPr="00015876">
        <w:t xml:space="preserve">and the fate and transport of common </w:t>
      </w:r>
      <w:proofErr w:type="gramStart"/>
      <w:r w:rsidR="00492B74" w:rsidRPr="00015876">
        <w:t>contaminants</w:t>
      </w:r>
      <w:r w:rsidR="00590EDF" w:rsidRPr="00015876">
        <w:t>.</w:t>
      </w:r>
      <w:proofErr w:type="gramEnd"/>
      <w:r w:rsidR="00590EDF" w:rsidRPr="00015876">
        <w:t xml:space="preserve"> </w:t>
      </w:r>
      <w:r w:rsidR="004E5834" w:rsidRPr="00015876">
        <w:t xml:space="preserve">The results of the experiments and of the literature review indicated that nitrate contamination was not a concern. Chloride, however, is a concern and a reduction in winter salt use </w:t>
      </w:r>
      <w:r w:rsidR="005D04DB" w:rsidRPr="00015876">
        <w:t>was</w:t>
      </w:r>
      <w:r w:rsidR="004E5834" w:rsidRPr="00015876">
        <w:t xml:space="preserve"> recommended. The study also found that </w:t>
      </w:r>
      <w:r w:rsidR="00624405" w:rsidRPr="00015876">
        <w:t>the BMPs studied h</w:t>
      </w:r>
      <w:r w:rsidR="00492B74" w:rsidRPr="00015876">
        <w:t>ad</w:t>
      </w:r>
      <w:r w:rsidR="00624405" w:rsidRPr="00015876">
        <w:t xml:space="preserve"> the ability to capture dissolved metals and petroleum hydrocarbons. </w:t>
      </w:r>
      <w:r w:rsidR="00492B74" w:rsidRPr="00015876">
        <w:t>In addition, p</w:t>
      </w:r>
      <w:r w:rsidR="00624405" w:rsidRPr="00015876">
        <w:t>athogens and suspended solids were filtered out while viruses were not.</w:t>
      </w:r>
    </w:p>
    <w:p w14:paraId="42FAA885" w14:textId="0F7778B6" w:rsidR="00C90511" w:rsidRPr="00015876" w:rsidRDefault="00C90511" w:rsidP="00071AAD">
      <w:pPr>
        <w:pStyle w:val="LFTBody"/>
      </w:pPr>
      <w:proofErr w:type="spellStart"/>
      <w:r w:rsidRPr="00015876">
        <w:rPr>
          <w:b/>
        </w:rPr>
        <w:t>Dechesne</w:t>
      </w:r>
      <w:proofErr w:type="spellEnd"/>
      <w:r w:rsidRPr="00015876">
        <w:rPr>
          <w:b/>
        </w:rPr>
        <w:t xml:space="preserve"> et al., 2005</w:t>
      </w:r>
      <w:r w:rsidRPr="00015876">
        <w:t>. The authors studied the long-term potential for clogging and soil pollution from infiltration basins located in Lyon, France. The age of the basins ranged from 10 to 21 years. The authors studied cadmium, copper, lead, zinc, total organic carbon, total hydrocarbons, and particulates. The result of their investigation showed that the concentration of pollutants was greatest in the topsoil layer and decreased with depth. Even after 21 years of operation, most of the pollutants did not travel deeper than 30 to 40 centimeters below the surface</w:t>
      </w:r>
      <w:r w:rsidR="00590EDF" w:rsidRPr="00015876">
        <w:t>. The exception was</w:t>
      </w:r>
      <w:r w:rsidRPr="00015876">
        <w:t xml:space="preserve"> zinc</w:t>
      </w:r>
      <w:r w:rsidR="00590EDF" w:rsidRPr="00015876">
        <w:t>,</w:t>
      </w:r>
      <w:r w:rsidRPr="00015876">
        <w:t xml:space="preserve"> which was the most mobile.</w:t>
      </w:r>
    </w:p>
    <w:p w14:paraId="251FCDAF" w14:textId="029376F9" w:rsidR="00C90511" w:rsidRPr="00015876" w:rsidRDefault="00C90511" w:rsidP="00071AAD">
      <w:pPr>
        <w:pStyle w:val="LFTBody"/>
      </w:pPr>
      <w:r w:rsidRPr="00015876">
        <w:rPr>
          <w:b/>
        </w:rPr>
        <w:t>Fischer, 2003</w:t>
      </w:r>
      <w:r w:rsidRPr="00015876">
        <w:t xml:space="preserve">. The authors sampled 16 monitoring wells installed in infiltration basins </w:t>
      </w:r>
      <w:r w:rsidR="005D04DB" w:rsidRPr="00015876">
        <w:t>and</w:t>
      </w:r>
      <w:r w:rsidRPr="00015876">
        <w:t xml:space="preserve"> 30 shallow groundwater wells located in an area with sandy soil and a shallow groundwater table. Wells were installed 3 feet (1 meter) into the groundwater table. Samples were collected biannually (summer and winter) from 1997 to 1999. Samples collected within the infiltration basins had a greater detection frequency for petroleum hydrocarbons than the background samples, and samples from below the basin detected</w:t>
      </w:r>
      <w:r w:rsidR="00590EDF" w:rsidRPr="00015876">
        <w:t xml:space="preserve"> certain</w:t>
      </w:r>
      <w:r w:rsidRPr="00015876">
        <w:t xml:space="preserve"> pesticides</w:t>
      </w:r>
      <w:r w:rsidR="00633BE7" w:rsidRPr="00015876">
        <w:t xml:space="preserve"> </w:t>
      </w:r>
      <w:r w:rsidRPr="00015876">
        <w:t xml:space="preserve">with more frequency than the background samples. On the other hand, herbicides were found more often in the back ground samples, along with chlorinated hydrocarbons. The authors concluded that the increased volume of water traveling through the infiltration BMP diluted the background chemicals </w:t>
      </w:r>
      <w:r w:rsidR="00492B74" w:rsidRPr="00015876">
        <w:t>and also</w:t>
      </w:r>
      <w:r w:rsidRPr="00015876">
        <w:t xml:space="preserve"> increase</w:t>
      </w:r>
      <w:r w:rsidR="00492B74" w:rsidRPr="00015876">
        <w:t>d</w:t>
      </w:r>
      <w:r w:rsidRPr="00015876">
        <w:t xml:space="preserve"> the levels of the pollutants entering via the stormwater runoff. </w:t>
      </w:r>
      <w:r w:rsidR="00590EDF" w:rsidRPr="00015876">
        <w:t xml:space="preserve">This indicates that some </w:t>
      </w:r>
      <w:r w:rsidR="00492B74" w:rsidRPr="00015876">
        <w:t>pollutants</w:t>
      </w:r>
      <w:r w:rsidR="00590EDF" w:rsidRPr="00015876">
        <w:t xml:space="preserve"> can reach the groundwater table through infiltration BMPs.</w:t>
      </w:r>
    </w:p>
    <w:p w14:paraId="65BE6B61" w14:textId="5746AD1A" w:rsidR="00EE6C34" w:rsidRDefault="00C90511" w:rsidP="004F7C19">
      <w:pPr>
        <w:pStyle w:val="LFTBody"/>
        <w:rPr>
          <w:rFonts w:asciiTheme="majorHAnsi" w:eastAsia="Times New Roman" w:hAnsiTheme="majorHAnsi" w:cs="Arial"/>
          <w:color w:val="006094" w:themeColor="background2" w:themeShade="BF"/>
          <w:szCs w:val="21"/>
          <w:lang w:bidi="ar-SA"/>
        </w:rPr>
      </w:pPr>
      <w:proofErr w:type="spellStart"/>
      <w:r w:rsidRPr="00015876">
        <w:rPr>
          <w:b/>
        </w:rPr>
        <w:t>Mikkelsen</w:t>
      </w:r>
      <w:proofErr w:type="spellEnd"/>
      <w:r w:rsidRPr="00015876">
        <w:rPr>
          <w:b/>
        </w:rPr>
        <w:t xml:space="preserve"> et al., 1997</w:t>
      </w:r>
      <w:r w:rsidRPr="00015876">
        <w:t xml:space="preserve">. The authors looked at </w:t>
      </w:r>
      <w:r w:rsidR="008F6258" w:rsidRPr="00015876">
        <w:t xml:space="preserve">infiltration basins and </w:t>
      </w:r>
      <w:r w:rsidRPr="00015876">
        <w:t>heavy metals, PAHs, and absorbed organically bound ha</w:t>
      </w:r>
      <w:r w:rsidRPr="002D216D">
        <w:t xml:space="preserve">logens (AOX) commonly found in runoff from roads in north-western Switzerland. Surface soils and subsurface sediments had high concentrations of these pollutants; however, the concentrations dropped rapidly with depth and were greatly reduced by the time the water left the infiltration basin. This indicates that the surface and subsurface of the infiltration BMP was able to retain the </w:t>
      </w:r>
      <w:r w:rsidR="00590EDF">
        <w:t>pollutants studied here.</w:t>
      </w:r>
      <w:r w:rsidRPr="002D216D">
        <w:t xml:space="preserve"> Overall, the authors concluded </w:t>
      </w:r>
      <w:r w:rsidR="004C6730" w:rsidRPr="002D216D">
        <w:t>that stormwater</w:t>
      </w:r>
      <w:r w:rsidRPr="002D216D">
        <w:t xml:space="preserve"> infiltration did not pose a great risk to the underlying groundwater table. </w:t>
      </w:r>
      <w:r w:rsidR="008F6258">
        <w:t>P</w:t>
      </w:r>
      <w:r w:rsidRPr="002D216D">
        <w:t>ollutants</w:t>
      </w:r>
      <w:r w:rsidR="008F6258">
        <w:t xml:space="preserve"> however </w:t>
      </w:r>
      <w:r w:rsidRPr="002D216D">
        <w:t xml:space="preserve">did build </w:t>
      </w:r>
      <w:r w:rsidRPr="002D216D">
        <w:lastRenderedPageBreak/>
        <w:t>up in the soil to environmentally critical contaminant levels</w:t>
      </w:r>
      <w:r w:rsidR="008F6258">
        <w:t>,</w:t>
      </w:r>
      <w:r w:rsidR="00492B74">
        <w:t xml:space="preserve"> meaning</w:t>
      </w:r>
      <w:r w:rsidR="00590EDF">
        <w:t xml:space="preserve"> that</w:t>
      </w:r>
      <w:r w:rsidRPr="002D216D">
        <w:t xml:space="preserve"> the soils </w:t>
      </w:r>
      <w:r w:rsidR="00492B74">
        <w:t>would</w:t>
      </w:r>
      <w:r w:rsidR="00492B74" w:rsidRPr="002D216D">
        <w:t xml:space="preserve"> </w:t>
      </w:r>
      <w:r w:rsidRPr="002D216D">
        <w:t>pose a waste disposal problem if the soils were to be removed in the future.</w:t>
      </w:r>
    </w:p>
    <w:p w14:paraId="3DC6934C" w14:textId="447247C8" w:rsidR="00EE6C34" w:rsidRPr="006B1CD9" w:rsidRDefault="00EE6C34" w:rsidP="00EE6C34">
      <w:pPr>
        <w:pStyle w:val="LFTHeading2"/>
      </w:pPr>
      <w:r w:rsidRPr="006B1CD9">
        <w:t>1.</w:t>
      </w:r>
      <w:r w:rsidR="001338E2">
        <w:t>3</w:t>
      </w:r>
      <w:r w:rsidRPr="006B1CD9">
        <w:t xml:space="preserve"> </w:t>
      </w:r>
      <w:r w:rsidR="00F0645D">
        <w:t>Pre-Treatment</w:t>
      </w:r>
      <w:r>
        <w:t xml:space="preserve"> Considerations for Stormwater Infiltration</w:t>
      </w:r>
    </w:p>
    <w:p w14:paraId="060D9F0F" w14:textId="69A7AD89" w:rsidR="00EE6C34" w:rsidRPr="002D216D" w:rsidRDefault="00EE6C34" w:rsidP="00071AAD">
      <w:pPr>
        <w:pStyle w:val="LFTBody"/>
        <w:rPr>
          <w:color w:val="006094" w:themeColor="background2" w:themeShade="BF"/>
        </w:rPr>
      </w:pPr>
      <w:r w:rsidRPr="002D216D">
        <w:t>Infiltration BMPs are susceptible to clogging from the</w:t>
      </w:r>
      <w:r w:rsidR="0042284D">
        <w:t xml:space="preserve"> </w:t>
      </w:r>
      <w:r w:rsidR="008F6258">
        <w:t>trash, debris</w:t>
      </w:r>
      <w:r w:rsidR="009D5D84">
        <w:t>,</w:t>
      </w:r>
      <w:r w:rsidR="0042284D">
        <w:t xml:space="preserve"> and</w:t>
      </w:r>
      <w:r w:rsidRPr="002D216D">
        <w:t xml:space="preserve"> suspended sediments present in runoff. </w:t>
      </w:r>
      <w:r w:rsidR="003D7788">
        <w:t>Pretreatment</w:t>
      </w:r>
      <w:r w:rsidRPr="002D216D">
        <w:t xml:space="preserve"> can</w:t>
      </w:r>
      <w:r w:rsidRPr="00071AAD">
        <w:t xml:space="preserve"> remove </w:t>
      </w:r>
      <w:r w:rsidR="008F6258">
        <w:t xml:space="preserve">debris and </w:t>
      </w:r>
      <w:r w:rsidRPr="00071AAD">
        <w:t xml:space="preserve">coarser sediments in an easier-to-maintain pre-treatment </w:t>
      </w:r>
      <w:r w:rsidR="00F0645D" w:rsidRPr="00071AAD">
        <w:t>device that</w:t>
      </w:r>
      <w:r w:rsidRPr="00071AAD">
        <w:t xml:space="preserve"> </w:t>
      </w:r>
      <w:r w:rsidR="00E8197C">
        <w:t xml:space="preserve">will </w:t>
      </w:r>
      <w:r w:rsidRPr="00071AAD">
        <w:t xml:space="preserve">extend the life and reduce maintenance for the infiltration BMP. </w:t>
      </w:r>
    </w:p>
    <w:p w14:paraId="539BAAC3" w14:textId="57183148" w:rsidR="00EE6C34" w:rsidRDefault="00EE6C34" w:rsidP="00071AAD">
      <w:pPr>
        <w:pStyle w:val="LFTBody"/>
      </w:pPr>
      <w:r w:rsidRPr="002D216D">
        <w:t>If work is being done under a</w:t>
      </w:r>
      <w:r w:rsidR="00492B74">
        <w:t>n</w:t>
      </w:r>
      <w:r w:rsidRPr="002D216D">
        <w:t xml:space="preserve"> MPCA Permit</w:t>
      </w:r>
      <w:r>
        <w:t>, then</w:t>
      </w:r>
      <w:r w:rsidRPr="002D216D">
        <w:t xml:space="preserve"> it is REQUIRED that some form of pre-treatment be installed upstream of an infiltration BMP. In all other cases </w:t>
      </w:r>
      <w:r w:rsidR="003D7788">
        <w:t>pretreatment</w:t>
      </w:r>
      <w:r w:rsidRPr="002D216D">
        <w:t xml:space="preserve"> is highly recommended. </w:t>
      </w:r>
      <w:r w:rsidR="003D7788">
        <w:t>Pretreatment</w:t>
      </w:r>
      <w:r w:rsidRPr="002D216D">
        <w:t xml:space="preserve"> is of particular importance in the following situations (</w:t>
      </w:r>
      <w:r w:rsidRPr="002D216D">
        <w:rPr>
          <w:b/>
        </w:rPr>
        <w:t xml:space="preserve">Figure </w:t>
      </w:r>
      <w:r w:rsidR="00071AAD">
        <w:rPr>
          <w:b/>
        </w:rPr>
        <w:t>1.</w:t>
      </w:r>
      <w:r w:rsidR="00F8045A">
        <w:rPr>
          <w:b/>
        </w:rPr>
        <w:t>8</w:t>
      </w:r>
      <w:r w:rsidRPr="002D216D">
        <w:t>):</w:t>
      </w:r>
    </w:p>
    <w:p w14:paraId="0864030B" w14:textId="6209EB90" w:rsidR="0012467C" w:rsidRDefault="00A963DD" w:rsidP="00071AAD">
      <w:pPr>
        <w:pStyle w:val="LFTBody"/>
      </w:pPr>
      <w:r>
        <w:rPr>
          <w:noProof/>
          <w:lang w:bidi="ar-SA"/>
        </w:rPr>
        <w:t xml:space="preserve"> </w:t>
      </w:r>
      <w:r w:rsidR="003440EA">
        <w:rPr>
          <w:noProof/>
          <w:lang w:bidi="ar-SA"/>
        </w:rPr>
        <w:drawing>
          <wp:inline distT="0" distB="0" distL="0" distR="0" wp14:anchorId="319EDB50" wp14:editId="2F7CB5A7">
            <wp:extent cx="5538158" cy="2769381"/>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1.8_2.png"/>
                    <pic:cNvPicPr/>
                  </pic:nvPicPr>
                  <pic:blipFill>
                    <a:blip r:embed="rId46">
                      <a:extLst>
                        <a:ext uri="{28A0092B-C50C-407E-A947-70E740481C1C}">
                          <a14:useLocalDpi xmlns:a14="http://schemas.microsoft.com/office/drawing/2010/main" val="0"/>
                        </a:ext>
                      </a:extLst>
                    </a:blip>
                    <a:stretch>
                      <a:fillRect/>
                    </a:stretch>
                  </pic:blipFill>
                  <pic:spPr>
                    <a:xfrm>
                      <a:off x="0" y="0"/>
                      <a:ext cx="5541281" cy="2770943"/>
                    </a:xfrm>
                    <a:prstGeom prst="rect">
                      <a:avLst/>
                    </a:prstGeom>
                  </pic:spPr>
                </pic:pic>
              </a:graphicData>
            </a:graphic>
          </wp:inline>
        </w:drawing>
      </w:r>
    </w:p>
    <w:p w14:paraId="0E378E4A" w14:textId="2C2A1811" w:rsidR="00322018" w:rsidRPr="00655379" w:rsidRDefault="0012467C" w:rsidP="004F7C19">
      <w:pPr>
        <w:pStyle w:val="LFTFigureStyle"/>
        <w:jc w:val="left"/>
      </w:pPr>
      <w:r>
        <w:t>F</w:t>
      </w:r>
      <w:r w:rsidR="00F8045A">
        <w:t>igure 1.8</w:t>
      </w:r>
      <w:r>
        <w:t xml:space="preserve"> Times when pretreatment is of particular importance</w:t>
      </w:r>
      <w:r w:rsidR="009267F9">
        <w:t xml:space="preserve"> </w:t>
      </w:r>
      <w:r w:rsidR="009267F9" w:rsidRPr="00A37177">
        <w:rPr>
          <w:b w:val="0"/>
        </w:rPr>
        <w:t>(</w:t>
      </w:r>
      <w:r w:rsidR="00322018" w:rsidRPr="00A37177">
        <w:rPr>
          <w:b w:val="0"/>
        </w:rPr>
        <w:t xml:space="preserve">Source: </w:t>
      </w:r>
      <w:r w:rsidR="00322018" w:rsidRPr="00A37177">
        <w:rPr>
          <w:b w:val="0"/>
          <w:vertAlign w:val="superscript"/>
        </w:rPr>
        <w:t>1</w:t>
      </w:r>
      <w:r w:rsidR="00322018" w:rsidRPr="00A37177">
        <w:rPr>
          <w:b w:val="0"/>
        </w:rPr>
        <w:t>Environmental Health and Safety, Western Michigan University</w:t>
      </w:r>
      <w:r w:rsidR="00A37177">
        <w:rPr>
          <w:b w:val="0"/>
        </w:rPr>
        <w:t>, with permission)</w:t>
      </w:r>
      <w:r w:rsidR="00322018">
        <w:t xml:space="preserve"> </w:t>
      </w:r>
      <w:hyperlink r:id="rId47" w:history="1">
        <w:r w:rsidR="00322018" w:rsidRPr="009267F9">
          <w:rPr>
            <w:rStyle w:val="Hyperlink"/>
            <w:b w:val="0"/>
          </w:rPr>
          <w:t>Storm Water</w:t>
        </w:r>
      </w:hyperlink>
      <w:r w:rsidR="00322018">
        <w:rPr>
          <w:rStyle w:val="Hyperlink"/>
          <w:b w:val="0"/>
        </w:rPr>
        <w:t xml:space="preserve">; </w:t>
      </w:r>
      <w:r w:rsidR="00322018">
        <w:rPr>
          <w:rStyle w:val="Hyperlink"/>
          <w:b w:val="0"/>
          <w:vertAlign w:val="superscript"/>
        </w:rPr>
        <w:t>2</w:t>
      </w:r>
      <w:r w:rsidR="00322018">
        <w:rPr>
          <w:rStyle w:val="Hyperlink"/>
          <w:b w:val="0"/>
        </w:rPr>
        <w:t xml:space="preserve">Winegrad, </w:t>
      </w:r>
      <w:hyperlink r:id="rId48" w:history="1">
        <w:r w:rsidR="00322018" w:rsidRPr="00322018">
          <w:rPr>
            <w:rStyle w:val="Hyperlink"/>
            <w:b w:val="0"/>
          </w:rPr>
          <w:t xml:space="preserve">Gerald. </w:t>
        </w:r>
        <w:r w:rsidR="00655379">
          <w:rPr>
            <w:rStyle w:val="Hyperlink"/>
            <w:b w:val="0"/>
          </w:rPr>
          <w:t xml:space="preserve">2015. </w:t>
        </w:r>
        <w:r w:rsidR="00322018" w:rsidRPr="00322018">
          <w:rPr>
            <w:rStyle w:val="Hyperlink"/>
            <w:b w:val="0"/>
          </w:rPr>
          <w:t>Chesapeake Bay Action Plan</w:t>
        </w:r>
      </w:hyperlink>
      <w:r w:rsidR="00322018">
        <w:rPr>
          <w:rStyle w:val="Hyperlink"/>
          <w:b w:val="0"/>
        </w:rPr>
        <w:t xml:space="preserve">; </w:t>
      </w:r>
      <w:r w:rsidR="00322018">
        <w:rPr>
          <w:rStyle w:val="Hyperlink"/>
          <w:b w:val="0"/>
          <w:vertAlign w:val="superscript"/>
        </w:rPr>
        <w:t>3</w:t>
      </w:r>
      <w:r w:rsidR="00655379">
        <w:rPr>
          <w:rStyle w:val="Hyperlink"/>
          <w:b w:val="0"/>
        </w:rPr>
        <w:t>WI DNR</w:t>
      </w:r>
      <w:r w:rsidR="00322018">
        <w:rPr>
          <w:rStyle w:val="Hyperlink"/>
          <w:b w:val="0"/>
        </w:rPr>
        <w:t xml:space="preserve">. </w:t>
      </w:r>
      <w:r w:rsidR="00655379">
        <w:rPr>
          <w:rStyle w:val="Hyperlink"/>
          <w:b w:val="0"/>
        </w:rPr>
        <w:t xml:space="preserve">2012. </w:t>
      </w:r>
      <w:hyperlink r:id="rId49" w:history="1">
        <w:r w:rsidR="00322018" w:rsidRPr="00322018">
          <w:rPr>
            <w:rStyle w:val="Hyperlink"/>
            <w:b w:val="0"/>
            <w:i/>
          </w:rPr>
          <w:t>Soil Erosion from New Construction</w:t>
        </w:r>
      </w:hyperlink>
      <w:r w:rsidR="00322018">
        <w:rPr>
          <w:rStyle w:val="Hyperlink"/>
          <w:b w:val="0"/>
          <w:i/>
        </w:rPr>
        <w:t>.</w:t>
      </w:r>
      <w:r w:rsidR="00322018">
        <w:rPr>
          <w:rStyle w:val="Hyperlink"/>
          <w:b w:val="0"/>
          <w:vertAlign w:val="superscript"/>
        </w:rPr>
        <w:t>4</w:t>
      </w:r>
      <w:r w:rsidR="00322018">
        <w:rPr>
          <w:rStyle w:val="Hyperlink"/>
          <w:b w:val="0"/>
        </w:rPr>
        <w:t xml:space="preserve">Betts, Lynn. </w:t>
      </w:r>
      <w:r w:rsidR="00655379">
        <w:rPr>
          <w:rStyle w:val="Hyperlink"/>
          <w:b w:val="0"/>
        </w:rPr>
        <w:t xml:space="preserve">1999. </w:t>
      </w:r>
      <w:hyperlink r:id="rId50" w:history="1">
        <w:r w:rsidR="00322018" w:rsidRPr="00322018">
          <w:rPr>
            <w:rStyle w:val="Hyperlink"/>
            <w:b w:val="0"/>
            <w:i/>
          </w:rPr>
          <w:t>Runoff of Soil &amp; Fertilizer</w:t>
        </w:r>
        <w:r w:rsidR="00322018" w:rsidRPr="00322018">
          <w:rPr>
            <w:rStyle w:val="Hyperlink"/>
            <w:b w:val="0"/>
          </w:rPr>
          <w:t>.</w:t>
        </w:r>
      </w:hyperlink>
      <w:r w:rsidR="00322018">
        <w:rPr>
          <w:rStyle w:val="Hyperlink"/>
          <w:b w:val="0"/>
        </w:rPr>
        <w:t xml:space="preserve"> </w:t>
      </w:r>
      <w:r w:rsidR="00322018">
        <w:rPr>
          <w:rStyle w:val="Hyperlink"/>
          <w:b w:val="0"/>
          <w:vertAlign w:val="superscript"/>
        </w:rPr>
        <w:t>5</w:t>
      </w:r>
      <w:r w:rsidR="00322018">
        <w:rPr>
          <w:rStyle w:val="Hyperlink"/>
          <w:b w:val="0"/>
        </w:rPr>
        <w:t xml:space="preserve">Hoogestraat, Galen. </w:t>
      </w:r>
      <w:r w:rsidR="00655379">
        <w:rPr>
          <w:rStyle w:val="Hyperlink"/>
          <w:b w:val="0"/>
        </w:rPr>
        <w:t xml:space="preserve">2013. </w:t>
      </w:r>
      <w:hyperlink r:id="rId51" w:history="1">
        <w:r w:rsidR="00322018" w:rsidRPr="00322018">
          <w:rPr>
            <w:rStyle w:val="Hyperlink"/>
            <w:b w:val="0"/>
            <w:i/>
          </w:rPr>
          <w:t>Runoff Flowing through Arrowhead Golf Course</w:t>
        </w:r>
      </w:hyperlink>
      <w:r w:rsidR="00322018">
        <w:rPr>
          <w:rStyle w:val="Hyperlink"/>
          <w:b w:val="0"/>
          <w:i/>
        </w:rPr>
        <w:t>.</w:t>
      </w:r>
      <w:r w:rsidR="00322018">
        <w:rPr>
          <w:rStyle w:val="Hyperlink"/>
          <w:b w:val="0"/>
        </w:rPr>
        <w:t xml:space="preserve"> </w:t>
      </w:r>
      <w:r w:rsidR="00322018">
        <w:rPr>
          <w:rStyle w:val="Hyperlink"/>
          <w:b w:val="0"/>
          <w:vertAlign w:val="superscript"/>
        </w:rPr>
        <w:t>6</w:t>
      </w:r>
      <w:r w:rsidR="00655379">
        <w:rPr>
          <w:rStyle w:val="Hyperlink"/>
          <w:b w:val="0"/>
        </w:rPr>
        <w:t xml:space="preserve">Sepp, </w:t>
      </w:r>
      <w:proofErr w:type="spellStart"/>
      <w:r w:rsidR="00655379">
        <w:rPr>
          <w:rStyle w:val="Hyperlink"/>
          <w:b w:val="0"/>
        </w:rPr>
        <w:t>Siim</w:t>
      </w:r>
      <w:proofErr w:type="spellEnd"/>
      <w:r w:rsidR="00655379">
        <w:rPr>
          <w:rStyle w:val="Hyperlink"/>
          <w:b w:val="0"/>
        </w:rPr>
        <w:t xml:space="preserve">. 2011. </w:t>
      </w:r>
      <w:hyperlink r:id="rId52" w:history="1">
        <w:r w:rsidR="00655379" w:rsidRPr="00655379">
          <w:rPr>
            <w:rStyle w:val="Hyperlink"/>
            <w:b w:val="0"/>
            <w:i/>
          </w:rPr>
          <w:t xml:space="preserve">Rounded Fine-Grained </w:t>
        </w:r>
        <w:proofErr w:type="spellStart"/>
        <w:r w:rsidR="00655379" w:rsidRPr="00655379">
          <w:rPr>
            <w:rStyle w:val="Hyperlink"/>
            <w:b w:val="0"/>
            <w:i/>
          </w:rPr>
          <w:t>Eolian</w:t>
        </w:r>
        <w:proofErr w:type="spellEnd"/>
        <w:r w:rsidR="00655379" w:rsidRPr="00655379">
          <w:rPr>
            <w:rStyle w:val="Hyperlink"/>
            <w:b w:val="0"/>
            <w:i/>
          </w:rPr>
          <w:t xml:space="preserve"> Sand Sample from the Gobi Desert</w:t>
        </w:r>
      </w:hyperlink>
      <w:r w:rsidR="00655379">
        <w:rPr>
          <w:rStyle w:val="Hyperlink"/>
          <w:b w:val="0"/>
          <w:i/>
        </w:rPr>
        <w:t>.</w:t>
      </w:r>
    </w:p>
    <w:p w14:paraId="18D68A9E" w14:textId="77777777" w:rsidR="00322018" w:rsidRDefault="00322018" w:rsidP="004F7C19">
      <w:pPr>
        <w:pStyle w:val="LFTFigureStyle"/>
        <w:jc w:val="left"/>
      </w:pPr>
    </w:p>
    <w:p w14:paraId="76A0CE9D" w14:textId="77777777" w:rsidR="0070599C" w:rsidRPr="002D216D" w:rsidRDefault="0070599C" w:rsidP="009C3DD2">
      <w:pPr>
        <w:pStyle w:val="LFTFigureStyle"/>
      </w:pPr>
    </w:p>
    <w:p w14:paraId="15F2CA0B" w14:textId="6E787BBA" w:rsidR="00EE6C34" w:rsidRPr="002D216D" w:rsidRDefault="00EE6C34" w:rsidP="00071AAD">
      <w:pPr>
        <w:pStyle w:val="LFTBullet1"/>
      </w:pPr>
      <w:r w:rsidRPr="002D216D">
        <w:rPr>
          <w:b/>
        </w:rPr>
        <w:t>High density urban areas</w:t>
      </w:r>
      <w:r w:rsidRPr="00071AAD">
        <w:t xml:space="preserve">. </w:t>
      </w:r>
      <w:r w:rsidRPr="002D216D">
        <w:t>High density urban areas are more likely to contain high concentration</w:t>
      </w:r>
      <w:r w:rsidR="00E8197C">
        <w:t>s</w:t>
      </w:r>
      <w:r w:rsidRPr="002D216D">
        <w:t xml:space="preserve"> of trash</w:t>
      </w:r>
      <w:r>
        <w:t>,</w:t>
      </w:r>
      <w:r w:rsidRPr="002D216D">
        <w:t xml:space="preserve"> sediments</w:t>
      </w:r>
      <w:r>
        <w:t>, and pollutants</w:t>
      </w:r>
      <w:r w:rsidRPr="002D216D">
        <w:t xml:space="preserve"> </w:t>
      </w:r>
      <w:r w:rsidR="00492B74">
        <w:t>which can be carried by the stormwater runoff</w:t>
      </w:r>
      <w:r w:rsidR="008F6258">
        <w:t>. High density urban areas contain a higher concentration of roadways</w:t>
      </w:r>
      <w:r w:rsidR="009D5D84">
        <w:t>; of</w:t>
      </w:r>
      <w:r w:rsidR="00036DAB">
        <w:t xml:space="preserve"> particular concern with roadways are </w:t>
      </w:r>
      <w:r w:rsidR="00E30B98">
        <w:t xml:space="preserve">trash, debris and sediments (making pre-treatment an important part of the BMP) as well as </w:t>
      </w:r>
      <w:r w:rsidR="00036DAB">
        <w:t>metals and chlorides.</w:t>
      </w:r>
    </w:p>
    <w:p w14:paraId="1E3DBB40" w14:textId="768C0900" w:rsidR="00EE6C34" w:rsidRPr="002D216D" w:rsidRDefault="00E4389D" w:rsidP="00071AAD">
      <w:pPr>
        <w:pStyle w:val="LFTBullet1"/>
      </w:pPr>
      <w:r>
        <w:rPr>
          <w:b/>
        </w:rPr>
        <w:t>Areas with high potential for erosion</w:t>
      </w:r>
      <w:r w:rsidR="00EE6C34" w:rsidRPr="00071AAD">
        <w:t xml:space="preserve">. </w:t>
      </w:r>
      <w:r w:rsidR="00EE6C34" w:rsidRPr="002D216D">
        <w:t>Areas that are susceptible to erosion are of concern because of high sediment load</w:t>
      </w:r>
      <w:r w:rsidR="00EE6C34">
        <w:t>s that reduce</w:t>
      </w:r>
      <w:r w:rsidR="00492B74">
        <w:t xml:space="preserve"> the BMP’s</w:t>
      </w:r>
      <w:r w:rsidR="00EE6C34">
        <w:t xml:space="preserve"> infiltration capacity</w:t>
      </w:r>
      <w:r w:rsidR="00492B74">
        <w:t>.</w:t>
      </w:r>
      <w:r w:rsidR="00590EDF">
        <w:t xml:space="preserve"> </w:t>
      </w:r>
      <w:r w:rsidR="00492B74">
        <w:t>This will</w:t>
      </w:r>
      <w:r w:rsidR="00590EDF">
        <w:t xml:space="preserve"> clog the infiltration BMP. </w:t>
      </w:r>
    </w:p>
    <w:p w14:paraId="41454304" w14:textId="0975CCAD" w:rsidR="00EE6C34" w:rsidRPr="002D216D" w:rsidRDefault="00EE6C34" w:rsidP="00071AAD">
      <w:pPr>
        <w:pStyle w:val="LFTBullet1"/>
      </w:pPr>
      <w:r w:rsidRPr="002D216D">
        <w:rPr>
          <w:b/>
        </w:rPr>
        <w:t>Areas where stormwater has a high pollutant load</w:t>
      </w:r>
      <w:r w:rsidRPr="00071AAD">
        <w:t>.</w:t>
      </w:r>
      <w:r w:rsidRPr="002D216D">
        <w:rPr>
          <w:b/>
        </w:rPr>
        <w:t xml:space="preserve"> </w:t>
      </w:r>
      <w:r w:rsidR="00590EDF" w:rsidRPr="009118AD">
        <w:t xml:space="preserve">Areas with a high pollutant load, or </w:t>
      </w:r>
      <w:r w:rsidR="00E8197C">
        <w:t xml:space="preserve">the presence of </w:t>
      </w:r>
      <w:r w:rsidR="00590EDF" w:rsidRPr="009118AD">
        <w:t>certain pollutants th</w:t>
      </w:r>
      <w:r w:rsidR="00492B74" w:rsidRPr="00EC0236">
        <w:t xml:space="preserve">at </w:t>
      </w:r>
      <w:r w:rsidR="00590EDF" w:rsidRPr="009118AD">
        <w:t>are not easily removed from runoff</w:t>
      </w:r>
      <w:r w:rsidR="00772868">
        <w:t xml:space="preserve"> are a concern because they have the potential to contaminate the groundwater</w:t>
      </w:r>
      <w:r w:rsidR="00590EDF" w:rsidRPr="009118AD">
        <w:t xml:space="preserve"> </w:t>
      </w:r>
    </w:p>
    <w:p w14:paraId="1928D635" w14:textId="527253F6" w:rsidR="00EE6C34" w:rsidRPr="002D216D" w:rsidRDefault="00EE6C34" w:rsidP="00071AAD">
      <w:pPr>
        <w:pStyle w:val="LFTBullet1"/>
      </w:pPr>
      <w:r>
        <w:rPr>
          <w:b/>
        </w:rPr>
        <w:lastRenderedPageBreak/>
        <w:t>Storm sewers that convey runoff at a</w:t>
      </w:r>
      <w:r w:rsidRPr="002D216D">
        <w:rPr>
          <w:b/>
        </w:rPr>
        <w:t xml:space="preserve"> high velocity</w:t>
      </w:r>
      <w:r w:rsidRPr="00071AAD">
        <w:t xml:space="preserve">. </w:t>
      </w:r>
      <w:r w:rsidR="00492B74">
        <w:t>A h</w:t>
      </w:r>
      <w:r>
        <w:t>igh velocity will keep sediment in</w:t>
      </w:r>
      <w:r w:rsidR="00071AAD">
        <w:t xml:space="preserve"> suspension. </w:t>
      </w:r>
      <w:r w:rsidR="003D7788">
        <w:t>Pretreatment</w:t>
      </w:r>
      <w:r>
        <w:t xml:space="preserve"> should be installed to facilitate the </w:t>
      </w:r>
      <w:r w:rsidRPr="002D216D">
        <w:t>proper settling</w:t>
      </w:r>
      <w:r>
        <w:t xml:space="preserve"> of the sediment</w:t>
      </w:r>
      <w:r w:rsidR="00774F12">
        <w:t>,</w:t>
      </w:r>
      <w:r>
        <w:t xml:space="preserve"> </w:t>
      </w:r>
      <w:r w:rsidR="00492B74">
        <w:t xml:space="preserve">which will </w:t>
      </w:r>
      <w:r>
        <w:t>prevent clogging</w:t>
      </w:r>
      <w:r w:rsidR="006B1A7A">
        <w:t>.</w:t>
      </w:r>
      <w:r w:rsidRPr="002D216D">
        <w:t xml:space="preserve"> In addition, high </w:t>
      </w:r>
      <w:r w:rsidR="00614426">
        <w:t>velocities</w:t>
      </w:r>
      <w:r w:rsidR="00614426" w:rsidRPr="002D216D">
        <w:t xml:space="preserve"> </w:t>
      </w:r>
      <w:r w:rsidRPr="002D216D">
        <w:t>can reduce the volume</w:t>
      </w:r>
      <w:r w:rsidR="00590EDF">
        <w:t xml:space="preserve"> of runoff that can be</w:t>
      </w:r>
      <w:r w:rsidRPr="002D216D">
        <w:t xml:space="preserve"> infiltrated.</w:t>
      </w:r>
    </w:p>
    <w:p w14:paraId="16E58561" w14:textId="49AC6FF5" w:rsidR="00EE6C34" w:rsidRPr="002D216D" w:rsidRDefault="001338E2" w:rsidP="001338E2">
      <w:pPr>
        <w:pStyle w:val="LFTHeading3"/>
      </w:pPr>
      <w:bookmarkStart w:id="5" w:name="_Toc395180850"/>
      <w:bookmarkStart w:id="6" w:name="Upstream"/>
      <w:r>
        <w:t xml:space="preserve">1.3.1 </w:t>
      </w:r>
      <w:r w:rsidR="00EE6C34" w:rsidRPr="002D216D">
        <w:t xml:space="preserve">Common </w:t>
      </w:r>
      <w:r w:rsidR="003D7788">
        <w:t>Pretreatment</w:t>
      </w:r>
      <w:r w:rsidR="00EE6C34" w:rsidRPr="002D216D">
        <w:t xml:space="preserve"> </w:t>
      </w:r>
      <w:r w:rsidR="005B1B8E">
        <w:t>Methods</w:t>
      </w:r>
      <w:bookmarkEnd w:id="5"/>
    </w:p>
    <w:bookmarkEnd w:id="6"/>
    <w:p w14:paraId="7E3A974D" w14:textId="0739B008" w:rsidR="00EE6C34" w:rsidRPr="002D216D" w:rsidRDefault="00EE6C34" w:rsidP="00071AAD">
      <w:pPr>
        <w:pStyle w:val="LFTBody"/>
      </w:pPr>
      <w:proofErr w:type="spellStart"/>
      <w:r w:rsidRPr="002D216D">
        <w:t>Forebays</w:t>
      </w:r>
      <w:proofErr w:type="spellEnd"/>
      <w:r w:rsidRPr="002D216D">
        <w:t xml:space="preserve"> </w:t>
      </w:r>
      <w:r w:rsidR="009A5CA5">
        <w:t>(</w:t>
      </w:r>
      <w:r w:rsidRPr="002D216D">
        <w:t>small sediment basins</w:t>
      </w:r>
      <w:r w:rsidR="009A5CA5">
        <w:t>)</w:t>
      </w:r>
      <w:r w:rsidR="00A0626C">
        <w:t xml:space="preserve"> </w:t>
      </w:r>
      <w:r w:rsidRPr="002D216D">
        <w:t xml:space="preserve">are the most common </w:t>
      </w:r>
      <w:r w:rsidR="003D7788">
        <w:t>pretreatment</w:t>
      </w:r>
      <w:r w:rsidRPr="002D216D">
        <w:t xml:space="preserve"> method, though there are many other</w:t>
      </w:r>
      <w:r w:rsidR="005B1B8E">
        <w:t xml:space="preserve">s, </w:t>
      </w:r>
      <w:r w:rsidRPr="002D216D">
        <w:t>includ</w:t>
      </w:r>
      <w:r w:rsidR="005B1B8E">
        <w:t>ing</w:t>
      </w:r>
      <w:r w:rsidR="00774F12">
        <w:t xml:space="preserve"> cisterns,</w:t>
      </w:r>
      <w:r w:rsidRPr="002D216D">
        <w:t xml:space="preserve"> </w:t>
      </w:r>
      <w:r w:rsidR="00BC6470">
        <w:t xml:space="preserve">drain inlet inserts, </w:t>
      </w:r>
      <w:r w:rsidR="00460EB5">
        <w:t xml:space="preserve">green roofs, </w:t>
      </w:r>
      <w:r w:rsidR="00BC6470">
        <w:t xml:space="preserve">oil/water separators, proprietary settling/swirl </w:t>
      </w:r>
      <w:r w:rsidR="00140B55">
        <w:t>chambers</w:t>
      </w:r>
      <w:proofErr w:type="gramStart"/>
      <w:r w:rsidR="00BC6470">
        <w:t>,  vegetated</w:t>
      </w:r>
      <w:proofErr w:type="gramEnd"/>
      <w:r w:rsidR="00BC6470">
        <w:t xml:space="preserve"> filter strips, and vegetated swale</w:t>
      </w:r>
      <w:r w:rsidR="00BE5F18">
        <w:t>s.</w:t>
      </w:r>
      <w:r w:rsidR="00A6218D">
        <w:t xml:space="preserve"> It is important to note that many of these </w:t>
      </w:r>
      <w:r w:rsidR="003D7788">
        <w:t>pretreatment</w:t>
      </w:r>
      <w:r w:rsidR="00A6218D">
        <w:t xml:space="preserve"> techniques w</w:t>
      </w:r>
      <w:r w:rsidR="00BE5F18">
        <w:t xml:space="preserve">ill require routine maintenance. A summary of the unit processes </w:t>
      </w:r>
      <w:r w:rsidR="001B2807">
        <w:t>employed by each of the</w:t>
      </w:r>
      <w:r w:rsidR="00BE5F18">
        <w:t xml:space="preserve"> pretreatment techniques can be found in </w:t>
      </w:r>
      <w:r w:rsidR="00BE5F18">
        <w:rPr>
          <w:b/>
        </w:rPr>
        <w:t>Table 1.6</w:t>
      </w:r>
      <w:r w:rsidR="00BE5F18">
        <w:t xml:space="preserve">. A more detailed description of </w:t>
      </w:r>
      <w:r w:rsidR="001B2807">
        <w:t>each</w:t>
      </w:r>
      <w:r w:rsidR="00BE5F18">
        <w:t xml:space="preserve"> processes can be found in </w:t>
      </w:r>
      <w:r w:rsidR="00BE5F18" w:rsidRPr="009118AD">
        <w:rPr>
          <w:b/>
        </w:rPr>
        <w:t>Section 1.3.2</w:t>
      </w:r>
      <w:r w:rsidR="00BE5F18">
        <w:t>.</w:t>
      </w:r>
      <w:r w:rsidR="00BE5F18" w:rsidRPr="002D216D" w:rsidDel="00BE5F18">
        <w:t xml:space="preserve"> </w:t>
      </w:r>
    </w:p>
    <w:p w14:paraId="3A43F786" w14:textId="0C06CC96" w:rsidR="00774F12" w:rsidRDefault="00774F12" w:rsidP="00071AAD">
      <w:pPr>
        <w:pStyle w:val="LFTBody"/>
        <w:rPr>
          <w:b/>
        </w:rPr>
      </w:pPr>
      <w:proofErr w:type="spellStart"/>
      <w:r w:rsidRPr="002D216D">
        <w:rPr>
          <w:b/>
        </w:rPr>
        <w:t>Forebays</w:t>
      </w:r>
      <w:proofErr w:type="spellEnd"/>
      <w:r w:rsidRPr="002D216D">
        <w:t xml:space="preserve">. </w:t>
      </w:r>
      <w:proofErr w:type="spellStart"/>
      <w:r w:rsidRPr="002D216D">
        <w:t>Forebays</w:t>
      </w:r>
      <w:proofErr w:type="spellEnd"/>
      <w:r w:rsidRPr="002D216D">
        <w:t>, also known as plunge pools, are small basins upstream of other BMPs</w:t>
      </w:r>
      <w:r>
        <w:t xml:space="preserve"> that</w:t>
      </w:r>
      <w:r w:rsidRPr="002D216D">
        <w:t xml:space="preserve"> dissipate the velocity of the incoming water and provide stilling, sedimentation, and </w:t>
      </w:r>
      <w:r>
        <w:t xml:space="preserve">trapping of </w:t>
      </w:r>
      <w:r w:rsidRPr="002D216D">
        <w:t>gross pollutant</w:t>
      </w:r>
      <w:r>
        <w:t>s</w:t>
      </w:r>
      <w:r w:rsidRPr="002D216D">
        <w:t>.</w:t>
      </w:r>
    </w:p>
    <w:p w14:paraId="28CB669A" w14:textId="51F090AB" w:rsidR="00EE6C34" w:rsidRPr="002D216D" w:rsidRDefault="00EE6C34" w:rsidP="00071AAD">
      <w:pPr>
        <w:pStyle w:val="LFTBody"/>
      </w:pPr>
      <w:r w:rsidRPr="002D216D">
        <w:rPr>
          <w:b/>
        </w:rPr>
        <w:t>Cisterns</w:t>
      </w:r>
      <w:r w:rsidRPr="004F7C19">
        <w:t>.</w:t>
      </w:r>
      <w:r w:rsidRPr="002D216D">
        <w:rPr>
          <w:b/>
        </w:rPr>
        <w:t xml:space="preserve"> </w:t>
      </w:r>
      <w:r w:rsidRPr="002D216D">
        <w:t>Cisterns are tanks located above or below ground that are used for storing a specific amount of runoff</w:t>
      </w:r>
      <w:r>
        <w:t xml:space="preserve"> for the purpose of </w:t>
      </w:r>
      <w:r w:rsidR="003B065D">
        <w:t>non-potable reuse</w:t>
      </w:r>
      <w:r w:rsidR="00774F12">
        <w:t xml:space="preserve"> (e.g.</w:t>
      </w:r>
      <w:r>
        <w:t xml:space="preserve"> irrigation or vehicle washing</w:t>
      </w:r>
      <w:r w:rsidR="00774F12">
        <w:t>)</w:t>
      </w:r>
      <w:r w:rsidRPr="002D216D">
        <w:t>. Small cisterns are also known as rain barrels. The</w:t>
      </w:r>
      <w:r>
        <w:t>se</w:t>
      </w:r>
      <w:r w:rsidRPr="002D216D">
        <w:t xml:space="preserve"> completely remove the runoff </w:t>
      </w:r>
      <w:r>
        <w:t xml:space="preserve">from the treatment train </w:t>
      </w:r>
      <w:r w:rsidRPr="002D216D">
        <w:t>and</w:t>
      </w:r>
      <w:r w:rsidR="00774F12">
        <w:t>,</w:t>
      </w:r>
      <w:r w:rsidRPr="002D216D">
        <w:t xml:space="preserve"> therefore</w:t>
      </w:r>
      <w:r w:rsidR="00774F12">
        <w:t>,</w:t>
      </w:r>
      <w:r w:rsidRPr="002D216D">
        <w:t xml:space="preserve"> provide 100</w:t>
      </w:r>
      <w:r w:rsidR="00257198">
        <w:t xml:space="preserve"> percent</w:t>
      </w:r>
      <w:r w:rsidRPr="002D216D">
        <w:t xml:space="preserve"> pollution reduction from the volume of water retained. Cisterns are often used to collect stormwater runoff from rooftops</w:t>
      </w:r>
      <w:r>
        <w:t xml:space="preserve"> (termed rainwater harvesting)</w:t>
      </w:r>
      <w:r w:rsidRPr="002D216D">
        <w:t xml:space="preserve">, but they can also be used to intercept runoff from other </w:t>
      </w:r>
      <w:r>
        <w:t xml:space="preserve">impervious </w:t>
      </w:r>
      <w:r w:rsidRPr="002D216D">
        <w:t xml:space="preserve">areas. </w:t>
      </w:r>
    </w:p>
    <w:p w14:paraId="5E624E84" w14:textId="1B18CECC" w:rsidR="00696EE6" w:rsidRPr="00015876" w:rsidRDefault="00EE6C34" w:rsidP="00071AAD">
      <w:pPr>
        <w:pStyle w:val="LFTBody"/>
      </w:pPr>
      <w:r w:rsidRPr="002D216D">
        <w:rPr>
          <w:b/>
          <w:shd w:val="clear" w:color="auto" w:fill="FFFBF0" w:themeFill="background1"/>
        </w:rPr>
        <w:t>Drain Inlet Inserts</w:t>
      </w:r>
      <w:r w:rsidRPr="004F7C19">
        <w:rPr>
          <w:shd w:val="clear" w:color="auto" w:fill="FFFBF0" w:themeFill="background1"/>
        </w:rPr>
        <w:t xml:space="preserve">. </w:t>
      </w:r>
      <w:r w:rsidRPr="002D216D">
        <w:rPr>
          <w:shd w:val="clear" w:color="auto" w:fill="FFFBF0" w:themeFill="background1"/>
        </w:rPr>
        <w:t xml:space="preserve">Drain inlet inserts are devices </w:t>
      </w:r>
      <w:r w:rsidRPr="002D216D">
        <w:t xml:space="preserve">placed into stormwater drains or catch basins to remove pollutants </w:t>
      </w:r>
      <w:r w:rsidR="00696EE6">
        <w:t xml:space="preserve">from </w:t>
      </w:r>
      <w:r w:rsidRPr="002D216D">
        <w:t>stormwater prior to e</w:t>
      </w:r>
      <w:r w:rsidR="00B1560D">
        <w:t xml:space="preserve">ntering the storm sewer </w:t>
      </w:r>
      <w:r w:rsidR="00B1560D" w:rsidRPr="00015876">
        <w:t xml:space="preserve">system. </w:t>
      </w:r>
      <w:r w:rsidR="002C062F" w:rsidRPr="00015876">
        <w:t>These</w:t>
      </w:r>
      <w:r w:rsidR="00B1560D" w:rsidRPr="00015876">
        <w:t xml:space="preserve"> inserts utilize an inert filter material, such as polypropylene,</w:t>
      </w:r>
      <w:r w:rsidR="002C062F" w:rsidRPr="00015876">
        <w:t xml:space="preserve"> </w:t>
      </w:r>
      <w:r w:rsidRPr="00015876">
        <w:t xml:space="preserve">to enhance pollutant removal (WEF, 2012). </w:t>
      </w:r>
      <w:r w:rsidR="002C062F" w:rsidRPr="00015876">
        <w:t>Drain inlet inserts have the ability to</w:t>
      </w:r>
      <w:r w:rsidRPr="00015876">
        <w:t xml:space="preserve"> remove debris, trash, large sediments and, if a filter material is present, can also remove oils/greases </w:t>
      </w:r>
      <w:r w:rsidR="00C35AE4" w:rsidRPr="00015876">
        <w:t xml:space="preserve">and </w:t>
      </w:r>
      <w:r w:rsidRPr="00015876">
        <w:t>other pollutant types.</w:t>
      </w:r>
      <w:r w:rsidR="00696EE6" w:rsidRPr="00015876">
        <w:t xml:space="preserve"> </w:t>
      </w:r>
    </w:p>
    <w:p w14:paraId="247F251D" w14:textId="13C75F78" w:rsidR="00EE6C34" w:rsidRPr="00015876" w:rsidRDefault="00473318" w:rsidP="00071AAD">
      <w:pPr>
        <w:pStyle w:val="LFTBody"/>
      </w:pPr>
      <w:hyperlink r:id="rId53" w:history="1">
        <w:r w:rsidR="00EE6C34" w:rsidRPr="00015876">
          <w:rPr>
            <w:rStyle w:val="Hyperlink"/>
            <w:b/>
          </w:rPr>
          <w:t>Green roofs</w:t>
        </w:r>
      </w:hyperlink>
      <w:r w:rsidR="00EE6C34" w:rsidRPr="00015876">
        <w:rPr>
          <w:b/>
        </w:rPr>
        <w:t xml:space="preserve">. </w:t>
      </w:r>
      <w:r w:rsidR="00EE6C34" w:rsidRPr="00015876">
        <w:t xml:space="preserve">Green roofs capture rainfall </w:t>
      </w:r>
      <w:r w:rsidR="00696EE6" w:rsidRPr="00015876">
        <w:t xml:space="preserve">on </w:t>
      </w:r>
      <w:r w:rsidR="003B065D" w:rsidRPr="00015876">
        <w:t xml:space="preserve">a roof top </w:t>
      </w:r>
      <w:r w:rsidR="00EE6C34" w:rsidRPr="00015876">
        <w:t>vegetated surface before the rainfall is allowed to become runoff</w:t>
      </w:r>
      <w:r w:rsidR="006B1A7A" w:rsidRPr="00015876">
        <w:t xml:space="preserve">. </w:t>
      </w:r>
      <w:r w:rsidR="00EE6C34" w:rsidRPr="00015876">
        <w:t xml:space="preserve">These are located at the beginning of the stormwater treatment train to provide volume reduction and to prevent runoff from collecting pollutants associated with rooftops. </w:t>
      </w:r>
      <w:r w:rsidR="00696EE6" w:rsidRPr="00015876">
        <w:t xml:space="preserve">As green roofs </w:t>
      </w:r>
      <w:r w:rsidR="00A6218D" w:rsidRPr="00015876">
        <w:t>employ a media for the vegetation, they are often times not effective at removing phosphorous</w:t>
      </w:r>
      <w:r w:rsidR="00C35AE4" w:rsidRPr="00015876">
        <w:t xml:space="preserve"> </w:t>
      </w:r>
      <w:r w:rsidR="00774F12" w:rsidRPr="00015876">
        <w:t>and</w:t>
      </w:r>
      <w:r w:rsidR="00A6218D" w:rsidRPr="00015876">
        <w:t xml:space="preserve"> do not get credit for phosphorous removal in this Manual.</w:t>
      </w:r>
    </w:p>
    <w:p w14:paraId="3CBF9FDA" w14:textId="72A85029" w:rsidR="00EE6C34" w:rsidRPr="002D216D" w:rsidRDefault="00EE6C34" w:rsidP="00071AAD">
      <w:pPr>
        <w:pStyle w:val="LFTBody"/>
        <w:rPr>
          <w:b/>
        </w:rPr>
      </w:pPr>
      <w:r w:rsidRPr="00015876">
        <w:rPr>
          <w:b/>
        </w:rPr>
        <w:t>Oil/water separators</w:t>
      </w:r>
      <w:r w:rsidRPr="00015876">
        <w:t>.</w:t>
      </w:r>
      <w:r w:rsidRPr="00015876">
        <w:rPr>
          <w:b/>
        </w:rPr>
        <w:t xml:space="preserve"> </w:t>
      </w:r>
      <w:r w:rsidRPr="00015876">
        <w:t>Oil/water separators are structures designed specifically to remove petroleum hydrocarbons, grease, sand, and grit. These separators can be split into two categories, American Petroleum Institute (API) separators and coalescing plate separators (WEF, 2012). API s</w:t>
      </w:r>
      <w:r w:rsidRPr="002D216D">
        <w:t xml:space="preserve">eparators are a larger vault with baffles which enhance hydraulic efficiency. Coalescing plate separators </w:t>
      </w:r>
      <w:r>
        <w:t>use sloped plates or extruded tubes to achieve sediment and oil removal</w:t>
      </w:r>
      <w:r w:rsidR="00C35AE4">
        <w:t>,</w:t>
      </w:r>
      <w:r>
        <w:t xml:space="preserve"> and </w:t>
      </w:r>
      <w:r w:rsidRPr="002D216D">
        <w:t>are smaller than the API structures</w:t>
      </w:r>
      <w:r w:rsidR="00774F12">
        <w:t>.</w:t>
      </w:r>
    </w:p>
    <w:p w14:paraId="1E6451A1" w14:textId="0419101F" w:rsidR="00EE6C34" w:rsidRDefault="00473318" w:rsidP="001715B2">
      <w:pPr>
        <w:pStyle w:val="LFTBody"/>
      </w:pPr>
      <w:hyperlink r:id="rId54" w:history="1">
        <w:r w:rsidR="00EE6C34" w:rsidRPr="004F7C19">
          <w:rPr>
            <w:rStyle w:val="Hyperlink"/>
            <w:b/>
          </w:rPr>
          <w:t>Proprietary settling/swirl chambers</w:t>
        </w:r>
      </w:hyperlink>
      <w:r w:rsidR="00EE6C34" w:rsidRPr="002D216D">
        <w:t>. Proprietary settling/swirl chambers or concentrators, also</w:t>
      </w:r>
      <w:r w:rsidR="001715B2">
        <w:t xml:space="preserve"> known as hydrodynamic devices, cause the stormwater to move in a circular motion which enhances the settling out of sediments.</w:t>
      </w:r>
      <w:r w:rsidR="00EE6C34" w:rsidRPr="002D216D">
        <w:t xml:space="preserve"> The</w:t>
      </w:r>
      <w:r w:rsidR="00EE6C34">
        <w:t>se</w:t>
      </w:r>
      <w:r w:rsidR="001715B2">
        <w:t xml:space="preserve"> devices</w:t>
      </w:r>
      <w:r w:rsidR="00EE6C34" w:rsidRPr="002D216D">
        <w:t xml:space="preserve"> often remove solids, oils/grease, floatable sand, and other </w:t>
      </w:r>
      <w:r w:rsidR="00EE6C34">
        <w:t xml:space="preserve">larger </w:t>
      </w:r>
      <w:r w:rsidR="00EE6C34" w:rsidRPr="002D216D">
        <w:t>debris from stormwater runoff.</w:t>
      </w:r>
    </w:p>
    <w:p w14:paraId="4AABB2F2" w14:textId="61D5783D" w:rsidR="00EE6C34" w:rsidRPr="002D216D" w:rsidRDefault="00EE6C34" w:rsidP="00071AAD">
      <w:pPr>
        <w:pStyle w:val="LFTBody"/>
      </w:pPr>
      <w:r w:rsidRPr="002D216D">
        <w:rPr>
          <w:b/>
        </w:rPr>
        <w:lastRenderedPageBreak/>
        <w:t>Vegetated filter strips</w:t>
      </w:r>
      <w:r w:rsidRPr="004F7C19">
        <w:t xml:space="preserve">. </w:t>
      </w:r>
      <w:r w:rsidRPr="002D216D">
        <w:t>Vegetative filter strips reduce the velocity of stormwater runoff</w:t>
      </w:r>
      <w:r w:rsidR="001715B2">
        <w:t>, allowing the sediments to settle out</w:t>
      </w:r>
      <w:r w:rsidRPr="002D216D">
        <w:t xml:space="preserve">. Filter strips work best when receiving </w:t>
      </w:r>
      <w:r>
        <w:t>runoff</w:t>
      </w:r>
      <w:r w:rsidRPr="002D216D">
        <w:t xml:space="preserve"> as sheet flow</w:t>
      </w:r>
      <w:r w:rsidR="00774F12">
        <w:t>,</w:t>
      </w:r>
      <w:r w:rsidRPr="002D216D">
        <w:t xml:space="preserve"> making them suitable </w:t>
      </w:r>
      <w:r>
        <w:t xml:space="preserve">alongside </w:t>
      </w:r>
      <w:r w:rsidRPr="002D216D">
        <w:t>roads, parking lots, and other paved surfaces</w:t>
      </w:r>
      <w:r>
        <w:t>.</w:t>
      </w:r>
      <w:r w:rsidRPr="002D216D">
        <w:t xml:space="preserve"> </w:t>
      </w:r>
    </w:p>
    <w:p w14:paraId="3C8C2502" w14:textId="4D85596B" w:rsidR="00C25774" w:rsidRDefault="00EE6C34" w:rsidP="004F7C19">
      <w:pPr>
        <w:pStyle w:val="LFTBody"/>
      </w:pPr>
      <w:r w:rsidRPr="002D216D">
        <w:rPr>
          <w:b/>
        </w:rPr>
        <w:t>Vegetated swale</w:t>
      </w:r>
      <w:r w:rsidRPr="002D216D">
        <w:t xml:space="preserve">. Vegetated swales </w:t>
      </w:r>
      <w:r>
        <w:t>are similar to vegetated filter strips</w:t>
      </w:r>
      <w:r w:rsidR="006B1A7A">
        <w:t xml:space="preserve">. </w:t>
      </w:r>
      <w:r>
        <w:t>These devices are better suited for concentrated flow in addition to sheet flow of runoff</w:t>
      </w:r>
      <w:r w:rsidR="006B1A7A">
        <w:t xml:space="preserve">. </w:t>
      </w:r>
      <w:r>
        <w:t>The</w:t>
      </w:r>
      <w:r w:rsidRPr="002D216D">
        <w:t xml:space="preserve"> flow path</w:t>
      </w:r>
      <w:r>
        <w:t xml:space="preserve"> through the swale</w:t>
      </w:r>
      <w:r w:rsidRPr="002D216D">
        <w:t xml:space="preserve"> allow</w:t>
      </w:r>
      <w:r>
        <w:t>s</w:t>
      </w:r>
      <w:r w:rsidR="000B46F6">
        <w:t xml:space="preserve"> for</w:t>
      </w:r>
      <w:r w:rsidRPr="002D216D">
        <w:t xml:space="preserve"> the settling</w:t>
      </w:r>
      <w:r>
        <w:t xml:space="preserve"> and filtration</w:t>
      </w:r>
      <w:bookmarkStart w:id="7" w:name="_Toc395180851"/>
      <w:r w:rsidR="004F7C19">
        <w:t xml:space="preserve"> of coarse particles</w:t>
      </w:r>
      <w:r w:rsidR="00696EE6">
        <w:t>, and limited infiltration</w:t>
      </w:r>
      <w:r w:rsidR="004F7C19">
        <w:t xml:space="preserve">. </w:t>
      </w:r>
    </w:p>
    <w:p w14:paraId="773A6C46" w14:textId="51A201FB" w:rsidR="00EE6C34" w:rsidRPr="009118AD" w:rsidRDefault="003B065D" w:rsidP="004F7C19">
      <w:pPr>
        <w:pStyle w:val="LFTHeading3"/>
      </w:pPr>
      <w:r>
        <w:t xml:space="preserve">1.3.2 </w:t>
      </w:r>
      <w:r w:rsidR="00AF72BC" w:rsidRPr="009118AD">
        <w:t>Additional Studies</w:t>
      </w:r>
      <w:bookmarkEnd w:id="7"/>
    </w:p>
    <w:p w14:paraId="531D5E95" w14:textId="4651891C" w:rsidR="00484A57" w:rsidRPr="00015876" w:rsidRDefault="00484A57" w:rsidP="00484A57">
      <w:pPr>
        <w:pStyle w:val="LFTBody"/>
      </w:pPr>
      <w:r w:rsidRPr="00015876">
        <w:rPr>
          <w:b/>
        </w:rPr>
        <w:t xml:space="preserve">Mohamed, </w:t>
      </w:r>
      <w:proofErr w:type="spellStart"/>
      <w:r w:rsidRPr="00015876">
        <w:rPr>
          <w:b/>
        </w:rPr>
        <w:t>Lucke</w:t>
      </w:r>
      <w:proofErr w:type="spellEnd"/>
      <w:r w:rsidRPr="00015876">
        <w:rPr>
          <w:b/>
        </w:rPr>
        <w:t xml:space="preserve">, and </w:t>
      </w:r>
      <w:proofErr w:type="spellStart"/>
      <w:r w:rsidRPr="00015876">
        <w:rPr>
          <w:b/>
        </w:rPr>
        <w:t>Boogaard</w:t>
      </w:r>
      <w:proofErr w:type="spellEnd"/>
      <w:r w:rsidRPr="00015876">
        <w:rPr>
          <w:b/>
        </w:rPr>
        <w:t>, 2013</w:t>
      </w:r>
      <w:r w:rsidRPr="00015876">
        <w:t>.</w:t>
      </w:r>
      <w:r w:rsidRPr="00015876">
        <w:rPr>
          <w:rFonts w:asciiTheme="majorHAnsi" w:hAnsiTheme="majorHAnsi"/>
          <w:color w:val="0081C6" w:themeColor="background2"/>
        </w:rPr>
        <w:t xml:space="preserve"> </w:t>
      </w:r>
      <w:r w:rsidRPr="00015876">
        <w:t xml:space="preserve">The authors looked at the potential to increase the effective life of permeable pavement systems </w:t>
      </w:r>
      <w:r w:rsidR="000805D2" w:rsidRPr="00015876">
        <w:t>by</w:t>
      </w:r>
      <w:r w:rsidRPr="00015876">
        <w:t xml:space="preserve"> </w:t>
      </w:r>
      <w:r w:rsidR="003B065D" w:rsidRPr="00015876">
        <w:t xml:space="preserve">first </w:t>
      </w:r>
      <w:r w:rsidRPr="00015876">
        <w:t>routing the runoff through a swale</w:t>
      </w:r>
      <w:r w:rsidR="003B065D" w:rsidRPr="00015876">
        <w:t>.</w:t>
      </w:r>
      <w:r w:rsidRPr="00015876">
        <w:t xml:space="preserve"> The </w:t>
      </w:r>
      <w:r w:rsidR="00A81FEE" w:rsidRPr="00015876">
        <w:t>study took place in Australia with the objective of determining the variation in pollutant removal performance along the length of the swale</w:t>
      </w:r>
      <w:r w:rsidR="00603AF4" w:rsidRPr="00015876">
        <w:t>.</w:t>
      </w:r>
      <w:r w:rsidR="00A81FEE" w:rsidRPr="00015876">
        <w:t xml:space="preserve"> The experiment showed that</w:t>
      </w:r>
      <w:r w:rsidR="00AF72BC" w:rsidRPr="00015876">
        <w:t xml:space="preserve"> the grassed swales studied were effective at removing the sediment from the runoff</w:t>
      </w:r>
      <w:r w:rsidR="003B065D" w:rsidRPr="00015876">
        <w:t>,</w:t>
      </w:r>
      <w:r w:rsidR="00AF72BC" w:rsidRPr="00015876">
        <w:t xml:space="preserve"> a</w:t>
      </w:r>
      <w:r w:rsidR="000805D2" w:rsidRPr="00015876">
        <w:t>nd would thus slow down the rate at which the permeable pavement would become clogged</w:t>
      </w:r>
      <w:r w:rsidR="00AF72BC" w:rsidRPr="00015876">
        <w:t>. The authors concluded that excessively long swales are not a cost effective solution because most of the removal happens in the first 10 meters</w:t>
      </w:r>
      <w:r w:rsidR="000805D2" w:rsidRPr="00015876">
        <w:t>. The</w:t>
      </w:r>
      <w:r w:rsidR="000B46F6" w:rsidRPr="00015876">
        <w:t>y</w:t>
      </w:r>
      <w:r w:rsidR="000805D2" w:rsidRPr="00015876">
        <w:t xml:space="preserve"> also concluded that</w:t>
      </w:r>
      <w:r w:rsidR="00AF72BC" w:rsidRPr="00015876">
        <w:t xml:space="preserve"> removal of 50 percent of the TSS would significantly increase the life span of the permeable pavements.</w:t>
      </w:r>
    </w:p>
    <w:p w14:paraId="3648989A" w14:textId="77777777" w:rsidR="00A83348" w:rsidRDefault="00BD755C" w:rsidP="00484A57">
      <w:pPr>
        <w:pStyle w:val="LFTBody"/>
        <w:sectPr w:rsidR="00A83348" w:rsidSect="00D263D0">
          <w:headerReference w:type="even" r:id="rId55"/>
          <w:headerReference w:type="default" r:id="rId56"/>
          <w:footerReference w:type="even" r:id="rId57"/>
          <w:footerReference w:type="default" r:id="rId58"/>
          <w:headerReference w:type="first" r:id="rId59"/>
          <w:footerReference w:type="first" r:id="rId60"/>
          <w:pgSz w:w="12240" w:h="15840" w:code="1"/>
          <w:pgMar w:top="1440" w:right="1440" w:bottom="1440" w:left="1627" w:header="720" w:footer="720" w:gutter="0"/>
          <w:pgNumType w:start="8"/>
          <w:cols w:space="720"/>
          <w:titlePg/>
          <w:docGrid w:linePitch="360"/>
        </w:sectPr>
      </w:pPr>
      <w:r w:rsidRPr="00015876">
        <w:rPr>
          <w:b/>
        </w:rPr>
        <w:t xml:space="preserve">Browne, </w:t>
      </w:r>
      <w:proofErr w:type="spellStart"/>
      <w:r w:rsidRPr="00015876">
        <w:rPr>
          <w:b/>
        </w:rPr>
        <w:t>Deletic</w:t>
      </w:r>
      <w:proofErr w:type="spellEnd"/>
      <w:r w:rsidRPr="00015876">
        <w:rPr>
          <w:b/>
        </w:rPr>
        <w:t xml:space="preserve">, Fletcher, and </w:t>
      </w:r>
      <w:proofErr w:type="spellStart"/>
      <w:r w:rsidRPr="00015876">
        <w:rPr>
          <w:b/>
        </w:rPr>
        <w:t>Mudd</w:t>
      </w:r>
      <w:proofErr w:type="spellEnd"/>
      <w:r w:rsidRPr="00015876">
        <w:rPr>
          <w:b/>
        </w:rPr>
        <w:t>, 2011</w:t>
      </w:r>
      <w:r w:rsidRPr="00015876">
        <w:t>.</w:t>
      </w:r>
      <w:r w:rsidR="00501A5C" w:rsidRPr="00015876">
        <w:t xml:space="preserve"> The a</w:t>
      </w:r>
      <w:r w:rsidR="00501A5C">
        <w:t>uthors developed</w:t>
      </w:r>
      <w:r w:rsidR="00257198">
        <w:t xml:space="preserve"> a dynamic two dimensional </w:t>
      </w:r>
      <w:r w:rsidR="00501A5C">
        <w:t>variably s</w:t>
      </w:r>
      <w:r w:rsidR="00774F12">
        <w:t>aturated flow model that allow</w:t>
      </w:r>
      <w:r w:rsidR="00257198">
        <w:t>s</w:t>
      </w:r>
      <w:r w:rsidR="00501A5C">
        <w:t xml:space="preserve"> a user to represent </w:t>
      </w:r>
      <w:r w:rsidR="000B46F6">
        <w:t xml:space="preserve">the </w:t>
      </w:r>
      <w:r w:rsidR="00501A5C">
        <w:t>storage and clogging of an infiltration trench</w:t>
      </w:r>
      <w:r w:rsidR="00557B2A">
        <w:t>. The authors modeled the hydrologic effectiveness of infiltration trenches and infiltration basins with no clogging, clogging for 10 years, and clogging for 50 years. The BMPs were modeled in sandy loam and sandy clay. The results showed that there was a significant decrease in the hydrologic effectiveness of the BMPs in sandy loam after 10 years of clogging</w:t>
      </w:r>
      <w:r w:rsidR="0087331A">
        <w:t>,</w:t>
      </w:r>
      <w:r w:rsidR="00557B2A">
        <w:t xml:space="preserve"> and another decrease after 50 years of clogging. With the BMPs in the sandy clay, there was no noticeable decrease after 10 years of clogging, but there was a decrease after 50 years. The results of this experiment show that pre-treatment </w:t>
      </w:r>
      <w:r w:rsidR="000B46F6">
        <w:t>can</w:t>
      </w:r>
      <w:r w:rsidR="00557B2A">
        <w:t xml:space="preserve"> increase the lifespan of an infiltration BMP.</w:t>
      </w:r>
    </w:p>
    <w:p w14:paraId="711242CA" w14:textId="77777777" w:rsidR="00A83348" w:rsidRPr="00CF1626" w:rsidRDefault="00A83348" w:rsidP="00A83348">
      <w:pPr>
        <w:rPr>
          <w:b/>
        </w:rPr>
      </w:pPr>
      <w:r w:rsidRPr="00CF1626">
        <w:rPr>
          <w:b/>
        </w:rPr>
        <w:lastRenderedPageBreak/>
        <w:t>Table</w:t>
      </w:r>
      <w:r>
        <w:rPr>
          <w:b/>
        </w:rPr>
        <w:t xml:space="preserve"> 1.6 </w:t>
      </w:r>
      <w:r w:rsidRPr="00CF1626">
        <w:rPr>
          <w:b/>
        </w:rPr>
        <w:t xml:space="preserve">Unit Processes of </w:t>
      </w:r>
      <w:r>
        <w:rPr>
          <w:b/>
        </w:rPr>
        <w:t xml:space="preserve">Stormwater Treatment </w:t>
      </w:r>
      <w:r w:rsidRPr="00CF1626">
        <w:rPr>
          <w:b/>
        </w:rPr>
        <w:t>Techniques (Adapted from WEF, 2008)</w:t>
      </w:r>
    </w:p>
    <w:tbl>
      <w:tblPr>
        <w:tblStyle w:val="TableGrid"/>
        <w:tblW w:w="0" w:type="auto"/>
        <w:tblLayout w:type="fixed"/>
        <w:tblLook w:val="04A0" w:firstRow="1" w:lastRow="0" w:firstColumn="1" w:lastColumn="0" w:noHBand="0" w:noVBand="1"/>
      </w:tblPr>
      <w:tblGrid>
        <w:gridCol w:w="2352"/>
        <w:gridCol w:w="492"/>
        <w:gridCol w:w="492"/>
        <w:gridCol w:w="492"/>
        <w:gridCol w:w="492"/>
        <w:gridCol w:w="492"/>
        <w:gridCol w:w="492"/>
        <w:gridCol w:w="492"/>
        <w:gridCol w:w="492"/>
        <w:gridCol w:w="492"/>
        <w:gridCol w:w="492"/>
        <w:gridCol w:w="492"/>
        <w:gridCol w:w="492"/>
        <w:gridCol w:w="492"/>
        <w:gridCol w:w="492"/>
        <w:gridCol w:w="492"/>
        <w:gridCol w:w="492"/>
        <w:gridCol w:w="594"/>
        <w:gridCol w:w="390"/>
        <w:gridCol w:w="492"/>
        <w:gridCol w:w="648"/>
      </w:tblGrid>
      <w:tr w:rsidR="00A83348" w14:paraId="35C9B587" w14:textId="77777777" w:rsidTr="00A83348">
        <w:tc>
          <w:tcPr>
            <w:tcW w:w="2352" w:type="dxa"/>
            <w:vMerge w:val="restart"/>
            <w:tcBorders>
              <w:bottom w:val="single" w:sz="4" w:space="0" w:color="FFFBF0" w:themeColor="background1"/>
              <w:right w:val="single" w:sz="4" w:space="0" w:color="FFFBF0" w:themeColor="background1"/>
            </w:tcBorders>
            <w:shd w:val="clear" w:color="auto" w:fill="00539B" w:themeFill="text2"/>
            <w:vAlign w:val="bottom"/>
          </w:tcPr>
          <w:p w14:paraId="649934F2" w14:textId="77777777" w:rsidR="00A83348" w:rsidRPr="00DB1394" w:rsidRDefault="00A83348" w:rsidP="00A83348">
            <w:pPr>
              <w:pStyle w:val="LFTMemoTEXT"/>
              <w:spacing w:after="0" w:line="240" w:lineRule="auto"/>
              <w:jc w:val="center"/>
              <w:rPr>
                <w:rFonts w:asciiTheme="majorHAnsi" w:hAnsiTheme="majorHAnsi"/>
                <w:b/>
                <w:color w:val="FFFBF0" w:themeColor="background1"/>
                <w:szCs w:val="22"/>
              </w:rPr>
            </w:pPr>
          </w:p>
        </w:tc>
        <w:tc>
          <w:tcPr>
            <w:tcW w:w="2952" w:type="dxa"/>
            <w:gridSpan w:val="6"/>
            <w:tcBorders>
              <w:left w:val="single" w:sz="4" w:space="0" w:color="FFFBF0" w:themeColor="background1"/>
              <w:bottom w:val="single" w:sz="4" w:space="0" w:color="FFFBF0" w:themeColor="background1"/>
              <w:right w:val="single" w:sz="4" w:space="0" w:color="FFFBF0" w:themeColor="background1"/>
            </w:tcBorders>
            <w:shd w:val="clear" w:color="auto" w:fill="00539B" w:themeFill="text2"/>
          </w:tcPr>
          <w:p w14:paraId="0C3BDCE9" w14:textId="7EAAA881" w:rsidR="00E73BBA" w:rsidRPr="00DB1394" w:rsidRDefault="00E73BBA" w:rsidP="00E73BBA">
            <w:pPr>
              <w:pStyle w:val="LFTMemoTEXT"/>
              <w:spacing w:after="0" w:line="240" w:lineRule="auto"/>
              <w:jc w:val="center"/>
              <w:rPr>
                <w:rFonts w:asciiTheme="majorHAnsi" w:hAnsiTheme="majorHAnsi"/>
                <w:b/>
                <w:color w:val="FFFBF0" w:themeColor="background1"/>
                <w:szCs w:val="22"/>
              </w:rPr>
            </w:pPr>
            <w:r w:rsidRPr="00DB1394">
              <w:rPr>
                <w:rFonts w:asciiTheme="majorHAnsi" w:hAnsiTheme="majorHAnsi"/>
                <w:b/>
                <w:color w:val="FFFBF0" w:themeColor="background1"/>
                <w:szCs w:val="22"/>
              </w:rPr>
              <w:t>Hydraulic</w:t>
            </w:r>
            <w:r w:rsidR="00A83348" w:rsidRPr="00DB1394">
              <w:rPr>
                <w:rFonts w:asciiTheme="majorHAnsi" w:hAnsiTheme="majorHAnsi"/>
                <w:b/>
                <w:color w:val="FFFBF0" w:themeColor="background1"/>
                <w:szCs w:val="22"/>
              </w:rPr>
              <w:t xml:space="preserve"> </w:t>
            </w:r>
            <w:r w:rsidRPr="00DB1394">
              <w:rPr>
                <w:rFonts w:asciiTheme="majorHAnsi" w:hAnsiTheme="majorHAnsi"/>
                <w:b/>
                <w:color w:val="FFFBF0" w:themeColor="background1"/>
                <w:szCs w:val="22"/>
              </w:rPr>
              <w:t>/ Volume</w:t>
            </w:r>
          </w:p>
          <w:p w14:paraId="6491019A" w14:textId="6F9693A2" w:rsidR="00A83348" w:rsidRPr="00DB1394" w:rsidRDefault="00E73BBA" w:rsidP="00E73BBA">
            <w:pPr>
              <w:pStyle w:val="LFTMemoTEXT"/>
              <w:spacing w:after="0" w:line="240" w:lineRule="auto"/>
              <w:jc w:val="center"/>
              <w:rPr>
                <w:rFonts w:asciiTheme="majorHAnsi" w:hAnsiTheme="majorHAnsi"/>
                <w:b/>
                <w:color w:val="FFFBF0" w:themeColor="background1"/>
                <w:szCs w:val="22"/>
              </w:rPr>
            </w:pPr>
            <w:r w:rsidRPr="00DB1394">
              <w:rPr>
                <w:rFonts w:asciiTheme="majorHAnsi" w:hAnsiTheme="majorHAnsi"/>
                <w:b/>
                <w:color w:val="FFFBF0" w:themeColor="background1"/>
                <w:szCs w:val="22"/>
              </w:rPr>
              <w:t>C</w:t>
            </w:r>
            <w:r w:rsidR="00A83348" w:rsidRPr="00DB1394">
              <w:rPr>
                <w:rFonts w:asciiTheme="majorHAnsi" w:hAnsiTheme="majorHAnsi"/>
                <w:b/>
                <w:color w:val="FFFBF0" w:themeColor="background1"/>
                <w:szCs w:val="22"/>
              </w:rPr>
              <w:t>ontrol</w:t>
            </w:r>
          </w:p>
        </w:tc>
        <w:tc>
          <w:tcPr>
            <w:tcW w:w="3936" w:type="dxa"/>
            <w:gridSpan w:val="8"/>
            <w:tcBorders>
              <w:left w:val="single" w:sz="4" w:space="0" w:color="FFFBF0" w:themeColor="background1"/>
              <w:bottom w:val="single" w:sz="4" w:space="0" w:color="FFFBF0" w:themeColor="background1"/>
              <w:right w:val="single" w:sz="4" w:space="0" w:color="FFFBF0" w:themeColor="background1"/>
            </w:tcBorders>
            <w:shd w:val="clear" w:color="auto" w:fill="00539B" w:themeFill="text2"/>
          </w:tcPr>
          <w:p w14:paraId="2B160807" w14:textId="3F41ACB5" w:rsidR="00E73BBA" w:rsidRPr="00DB1394" w:rsidRDefault="00E73BBA" w:rsidP="00E73BBA">
            <w:pPr>
              <w:pStyle w:val="LFTMemoTEXT"/>
              <w:spacing w:after="0" w:line="240" w:lineRule="auto"/>
              <w:jc w:val="center"/>
              <w:rPr>
                <w:rFonts w:asciiTheme="majorHAnsi" w:hAnsiTheme="majorHAnsi"/>
                <w:b/>
                <w:color w:val="FFFBF0" w:themeColor="background1"/>
                <w:szCs w:val="22"/>
              </w:rPr>
            </w:pPr>
            <w:r w:rsidRPr="00DB1394">
              <w:rPr>
                <w:rFonts w:asciiTheme="majorHAnsi" w:hAnsiTheme="majorHAnsi"/>
                <w:b/>
                <w:color w:val="FFFBF0" w:themeColor="background1"/>
                <w:szCs w:val="22"/>
              </w:rPr>
              <w:t xml:space="preserve">Physical </w:t>
            </w:r>
          </w:p>
          <w:p w14:paraId="29F75B0C" w14:textId="073EB895" w:rsidR="00A83348" w:rsidRPr="00DB1394" w:rsidRDefault="00E73BBA" w:rsidP="00E73BBA">
            <w:pPr>
              <w:pStyle w:val="LFTMemoTEXT"/>
              <w:spacing w:after="0" w:line="240" w:lineRule="auto"/>
              <w:jc w:val="center"/>
              <w:rPr>
                <w:rFonts w:asciiTheme="majorHAnsi" w:hAnsiTheme="majorHAnsi"/>
                <w:b/>
                <w:color w:val="FFFBF0" w:themeColor="background1"/>
                <w:szCs w:val="22"/>
              </w:rPr>
            </w:pPr>
            <w:r w:rsidRPr="00DB1394">
              <w:rPr>
                <w:rFonts w:asciiTheme="majorHAnsi" w:hAnsiTheme="majorHAnsi"/>
                <w:b/>
                <w:color w:val="FFFBF0" w:themeColor="background1"/>
                <w:szCs w:val="22"/>
              </w:rPr>
              <w:t>Mechanisms</w:t>
            </w:r>
          </w:p>
        </w:tc>
        <w:tc>
          <w:tcPr>
            <w:tcW w:w="1578" w:type="dxa"/>
            <w:gridSpan w:val="3"/>
            <w:tcBorders>
              <w:left w:val="single" w:sz="4" w:space="0" w:color="FFFBF0" w:themeColor="background1"/>
              <w:bottom w:val="single" w:sz="4" w:space="0" w:color="FFFBF0" w:themeColor="background1"/>
              <w:right w:val="single" w:sz="4" w:space="0" w:color="FFFBF0" w:themeColor="background1"/>
            </w:tcBorders>
            <w:shd w:val="clear" w:color="auto" w:fill="00539B" w:themeFill="text2"/>
          </w:tcPr>
          <w:p w14:paraId="116C96A1" w14:textId="5977006F" w:rsidR="00A83348" w:rsidRPr="00DB1394" w:rsidRDefault="00A83348" w:rsidP="00A83348">
            <w:pPr>
              <w:pStyle w:val="LFTMemoTEXT"/>
              <w:spacing w:after="0" w:line="240" w:lineRule="auto"/>
              <w:jc w:val="center"/>
              <w:rPr>
                <w:rFonts w:asciiTheme="majorHAnsi" w:hAnsiTheme="majorHAnsi"/>
                <w:b/>
                <w:color w:val="FFFBF0" w:themeColor="background1"/>
                <w:szCs w:val="22"/>
              </w:rPr>
            </w:pPr>
            <w:r w:rsidRPr="00DB1394">
              <w:rPr>
                <w:rFonts w:asciiTheme="majorHAnsi" w:hAnsiTheme="majorHAnsi"/>
                <w:b/>
                <w:color w:val="FFFBF0" w:themeColor="background1"/>
                <w:szCs w:val="22"/>
              </w:rPr>
              <w:t>Biological</w:t>
            </w:r>
            <w:r w:rsidR="00E73BBA" w:rsidRPr="00DB1394">
              <w:rPr>
                <w:rFonts w:asciiTheme="majorHAnsi" w:hAnsiTheme="majorHAnsi"/>
                <w:b/>
                <w:color w:val="FFFBF0" w:themeColor="background1"/>
                <w:szCs w:val="22"/>
              </w:rPr>
              <w:t xml:space="preserve"> Mechanisms</w:t>
            </w:r>
          </w:p>
        </w:tc>
        <w:tc>
          <w:tcPr>
            <w:tcW w:w="1530" w:type="dxa"/>
            <w:gridSpan w:val="3"/>
            <w:tcBorders>
              <w:left w:val="single" w:sz="4" w:space="0" w:color="FFFBF0" w:themeColor="background1"/>
              <w:bottom w:val="single" w:sz="4" w:space="0" w:color="FFFBF0" w:themeColor="background1"/>
            </w:tcBorders>
            <w:shd w:val="clear" w:color="auto" w:fill="00539B" w:themeFill="text2"/>
          </w:tcPr>
          <w:p w14:paraId="0DDB6BF8" w14:textId="20A54978" w:rsidR="00A83348" w:rsidRPr="00DB1394" w:rsidRDefault="00A83348" w:rsidP="00A83348">
            <w:pPr>
              <w:pStyle w:val="LFTMemoTEXT"/>
              <w:spacing w:after="0" w:line="240" w:lineRule="auto"/>
              <w:jc w:val="center"/>
              <w:rPr>
                <w:rFonts w:asciiTheme="majorHAnsi" w:hAnsiTheme="majorHAnsi"/>
                <w:b/>
                <w:color w:val="FFFBF0" w:themeColor="background1"/>
                <w:szCs w:val="22"/>
              </w:rPr>
            </w:pPr>
            <w:r w:rsidRPr="00DB1394">
              <w:rPr>
                <w:rFonts w:asciiTheme="majorHAnsi" w:hAnsiTheme="majorHAnsi"/>
                <w:b/>
                <w:color w:val="FFFBF0" w:themeColor="background1"/>
                <w:szCs w:val="22"/>
              </w:rPr>
              <w:t>Other</w:t>
            </w:r>
            <w:r w:rsidR="00E73BBA" w:rsidRPr="00DB1394">
              <w:rPr>
                <w:rFonts w:asciiTheme="majorHAnsi" w:hAnsiTheme="majorHAnsi"/>
                <w:b/>
                <w:color w:val="FFFBF0" w:themeColor="background1"/>
                <w:szCs w:val="22"/>
              </w:rPr>
              <w:t xml:space="preserve"> Mechanisms </w:t>
            </w:r>
          </w:p>
        </w:tc>
      </w:tr>
      <w:tr w:rsidR="00A83348" w:rsidRPr="00627F27" w14:paraId="68F6F4CB" w14:textId="77777777" w:rsidTr="00A83348">
        <w:trPr>
          <w:cantSplit/>
          <w:trHeight w:val="2546"/>
        </w:trPr>
        <w:tc>
          <w:tcPr>
            <w:tcW w:w="2352" w:type="dxa"/>
            <w:vMerge/>
            <w:tcBorders>
              <w:top w:val="single" w:sz="4" w:space="0" w:color="FFFBF0" w:themeColor="background1"/>
              <w:right w:val="single" w:sz="4" w:space="0" w:color="FFFBF0" w:themeColor="background1"/>
            </w:tcBorders>
            <w:shd w:val="clear" w:color="auto" w:fill="00539B" w:themeFill="text2"/>
          </w:tcPr>
          <w:p w14:paraId="1645CADF" w14:textId="77777777" w:rsidR="00A83348" w:rsidRPr="00DB1394" w:rsidRDefault="00A83348" w:rsidP="00A83348">
            <w:pPr>
              <w:pStyle w:val="LFTMemoTEXT"/>
              <w:spacing w:after="0" w:line="240" w:lineRule="auto"/>
              <w:rPr>
                <w:rFonts w:asciiTheme="majorHAnsi" w:hAnsiTheme="majorHAnsi"/>
                <w:b/>
                <w:bCs/>
                <w:color w:val="FFFBF0" w:themeColor="background1"/>
                <w:sz w:val="20"/>
              </w:rPr>
            </w:pPr>
          </w:p>
        </w:tc>
        <w:tc>
          <w:tcPr>
            <w:tcW w:w="492" w:type="dxa"/>
            <w:tcBorders>
              <w:top w:val="single" w:sz="4" w:space="0" w:color="FFFBF0" w:themeColor="background1"/>
              <w:left w:val="single" w:sz="4" w:space="0" w:color="FFFBF0" w:themeColor="background1"/>
              <w:right w:val="single" w:sz="4" w:space="0" w:color="FFFBF0" w:themeColor="background1"/>
            </w:tcBorders>
            <w:shd w:val="clear" w:color="auto" w:fill="00539B" w:themeFill="text2"/>
            <w:textDirection w:val="btLr"/>
          </w:tcPr>
          <w:p w14:paraId="0E8483CA" w14:textId="77777777" w:rsidR="00A83348" w:rsidRPr="00DB1394" w:rsidRDefault="00A83348" w:rsidP="00A83348">
            <w:pPr>
              <w:pStyle w:val="LFTMemoTEXT"/>
              <w:spacing w:after="0" w:line="240" w:lineRule="auto"/>
              <w:ind w:left="113" w:right="113"/>
              <w:rPr>
                <w:rFonts w:asciiTheme="majorHAnsi" w:hAnsiTheme="majorHAnsi"/>
                <w:b/>
                <w:bCs/>
                <w:color w:val="FFFBF0" w:themeColor="background1"/>
                <w:sz w:val="20"/>
              </w:rPr>
            </w:pPr>
            <w:r w:rsidRPr="00DB1394">
              <w:rPr>
                <w:rFonts w:asciiTheme="majorHAnsi" w:hAnsiTheme="majorHAnsi"/>
                <w:b/>
                <w:bCs/>
                <w:color w:val="FFFBF0" w:themeColor="background1"/>
                <w:sz w:val="20"/>
              </w:rPr>
              <w:t>Peak flow attenuation</w:t>
            </w:r>
          </w:p>
        </w:tc>
        <w:tc>
          <w:tcPr>
            <w:tcW w:w="492" w:type="dxa"/>
            <w:tcBorders>
              <w:top w:val="single" w:sz="4" w:space="0" w:color="FFFBF0" w:themeColor="background1"/>
              <w:left w:val="single" w:sz="4" w:space="0" w:color="FFFBF0" w:themeColor="background1"/>
              <w:right w:val="single" w:sz="4" w:space="0" w:color="FFFBF0" w:themeColor="background1"/>
            </w:tcBorders>
            <w:shd w:val="clear" w:color="auto" w:fill="00539B" w:themeFill="text2"/>
            <w:textDirection w:val="btLr"/>
          </w:tcPr>
          <w:p w14:paraId="0CC08765" w14:textId="77777777" w:rsidR="00A83348" w:rsidRPr="00DB1394" w:rsidRDefault="00A83348" w:rsidP="00A83348">
            <w:pPr>
              <w:pStyle w:val="LFTMemoTEXT"/>
              <w:spacing w:after="0" w:line="240" w:lineRule="auto"/>
              <w:ind w:left="113" w:right="113"/>
              <w:rPr>
                <w:rFonts w:asciiTheme="majorHAnsi" w:hAnsiTheme="majorHAnsi"/>
                <w:b/>
                <w:bCs/>
                <w:color w:val="FFFBF0" w:themeColor="background1"/>
                <w:sz w:val="20"/>
              </w:rPr>
            </w:pPr>
            <w:r w:rsidRPr="00DB1394">
              <w:rPr>
                <w:rFonts w:asciiTheme="majorHAnsi" w:hAnsiTheme="majorHAnsi"/>
                <w:b/>
                <w:bCs/>
                <w:color w:val="FFFBF0" w:themeColor="background1"/>
                <w:sz w:val="20"/>
              </w:rPr>
              <w:t>Runoff volume reduction</w:t>
            </w:r>
          </w:p>
        </w:tc>
        <w:tc>
          <w:tcPr>
            <w:tcW w:w="492" w:type="dxa"/>
            <w:tcBorders>
              <w:top w:val="single" w:sz="4" w:space="0" w:color="FFFBF0" w:themeColor="background1"/>
              <w:left w:val="single" w:sz="4" w:space="0" w:color="FFFBF0" w:themeColor="background1"/>
              <w:right w:val="single" w:sz="4" w:space="0" w:color="FFFBF0" w:themeColor="background1"/>
            </w:tcBorders>
            <w:shd w:val="clear" w:color="auto" w:fill="00539B" w:themeFill="text2"/>
            <w:textDirection w:val="btLr"/>
          </w:tcPr>
          <w:p w14:paraId="5116EB35" w14:textId="77777777" w:rsidR="00A83348" w:rsidRPr="00DB1394" w:rsidRDefault="00A83348" w:rsidP="00A83348">
            <w:pPr>
              <w:pStyle w:val="LFTMemoTEXT"/>
              <w:spacing w:after="0" w:line="240" w:lineRule="auto"/>
              <w:ind w:left="113" w:right="113"/>
              <w:rPr>
                <w:rFonts w:asciiTheme="majorHAnsi" w:hAnsiTheme="majorHAnsi"/>
                <w:b/>
                <w:bCs/>
                <w:color w:val="FFFBF0" w:themeColor="background1"/>
                <w:sz w:val="20"/>
              </w:rPr>
            </w:pPr>
            <w:r w:rsidRPr="00DB1394">
              <w:rPr>
                <w:rFonts w:asciiTheme="majorHAnsi" w:hAnsiTheme="majorHAnsi"/>
                <w:b/>
                <w:bCs/>
                <w:color w:val="FFFBF0" w:themeColor="background1"/>
                <w:sz w:val="20"/>
              </w:rPr>
              <w:t xml:space="preserve">Infiltration </w:t>
            </w:r>
          </w:p>
        </w:tc>
        <w:tc>
          <w:tcPr>
            <w:tcW w:w="492" w:type="dxa"/>
            <w:tcBorders>
              <w:top w:val="single" w:sz="4" w:space="0" w:color="FFFBF0" w:themeColor="background1"/>
              <w:left w:val="single" w:sz="4" w:space="0" w:color="FFFBF0" w:themeColor="background1"/>
              <w:right w:val="single" w:sz="4" w:space="0" w:color="FFFBF0" w:themeColor="background1"/>
            </w:tcBorders>
            <w:shd w:val="clear" w:color="auto" w:fill="00539B" w:themeFill="text2"/>
            <w:textDirection w:val="btLr"/>
          </w:tcPr>
          <w:p w14:paraId="774A2EF6" w14:textId="77777777" w:rsidR="00A83348" w:rsidRPr="00DB1394" w:rsidRDefault="00A83348" w:rsidP="00A83348">
            <w:pPr>
              <w:pStyle w:val="LFTMemoTEXT"/>
              <w:spacing w:after="0" w:line="240" w:lineRule="auto"/>
              <w:ind w:left="113" w:right="113"/>
              <w:rPr>
                <w:rFonts w:asciiTheme="majorHAnsi" w:hAnsiTheme="majorHAnsi"/>
                <w:b/>
                <w:bCs/>
                <w:color w:val="FFFBF0" w:themeColor="background1"/>
                <w:sz w:val="20"/>
              </w:rPr>
            </w:pPr>
            <w:r w:rsidRPr="00DB1394">
              <w:rPr>
                <w:rFonts w:asciiTheme="majorHAnsi" w:hAnsiTheme="majorHAnsi"/>
                <w:b/>
                <w:bCs/>
                <w:color w:val="FFFBF0" w:themeColor="background1"/>
                <w:sz w:val="20"/>
              </w:rPr>
              <w:t>Dispersion</w:t>
            </w:r>
          </w:p>
        </w:tc>
        <w:tc>
          <w:tcPr>
            <w:tcW w:w="492" w:type="dxa"/>
            <w:tcBorders>
              <w:top w:val="single" w:sz="4" w:space="0" w:color="FFFBF0" w:themeColor="background1"/>
              <w:left w:val="single" w:sz="4" w:space="0" w:color="FFFBF0" w:themeColor="background1"/>
              <w:right w:val="single" w:sz="4" w:space="0" w:color="FFFBF0" w:themeColor="background1"/>
            </w:tcBorders>
            <w:shd w:val="clear" w:color="auto" w:fill="00539B" w:themeFill="text2"/>
            <w:textDirection w:val="btLr"/>
          </w:tcPr>
          <w:p w14:paraId="73F883FB" w14:textId="77777777" w:rsidR="00A83348" w:rsidRPr="00DB1394" w:rsidRDefault="00A83348" w:rsidP="00A83348">
            <w:pPr>
              <w:pStyle w:val="LFTMemoTEXT"/>
              <w:spacing w:after="0" w:line="240" w:lineRule="auto"/>
              <w:ind w:left="113" w:right="113"/>
              <w:rPr>
                <w:rFonts w:asciiTheme="majorHAnsi" w:hAnsiTheme="majorHAnsi"/>
                <w:b/>
                <w:bCs/>
                <w:color w:val="FFFBF0" w:themeColor="background1"/>
                <w:sz w:val="20"/>
              </w:rPr>
            </w:pPr>
            <w:r w:rsidRPr="00DB1394">
              <w:rPr>
                <w:rFonts w:asciiTheme="majorHAnsi" w:hAnsiTheme="majorHAnsi"/>
                <w:b/>
                <w:bCs/>
                <w:color w:val="FFFBF0" w:themeColor="background1"/>
                <w:sz w:val="20"/>
              </w:rPr>
              <w:t>Evapotranspiration</w:t>
            </w:r>
          </w:p>
        </w:tc>
        <w:tc>
          <w:tcPr>
            <w:tcW w:w="492" w:type="dxa"/>
            <w:tcBorders>
              <w:top w:val="single" w:sz="4" w:space="0" w:color="FFFBF0" w:themeColor="background1"/>
              <w:left w:val="single" w:sz="4" w:space="0" w:color="FFFBF0" w:themeColor="background1"/>
              <w:right w:val="single" w:sz="4" w:space="0" w:color="FFFBF0" w:themeColor="background1"/>
            </w:tcBorders>
            <w:shd w:val="clear" w:color="auto" w:fill="00539B" w:themeFill="text2"/>
            <w:textDirection w:val="btLr"/>
          </w:tcPr>
          <w:p w14:paraId="1FEC34B0" w14:textId="77777777" w:rsidR="00A83348" w:rsidRPr="00DB1394" w:rsidRDefault="00A83348" w:rsidP="00A83348">
            <w:pPr>
              <w:pStyle w:val="LFTMemoTEXT"/>
              <w:spacing w:after="0" w:line="240" w:lineRule="auto"/>
              <w:ind w:left="113" w:right="113"/>
              <w:rPr>
                <w:rFonts w:asciiTheme="majorHAnsi" w:hAnsiTheme="majorHAnsi"/>
                <w:b/>
                <w:bCs/>
                <w:color w:val="FFFBF0" w:themeColor="background1"/>
                <w:sz w:val="20"/>
              </w:rPr>
            </w:pPr>
            <w:r w:rsidRPr="00DB1394">
              <w:rPr>
                <w:rFonts w:asciiTheme="majorHAnsi" w:hAnsiTheme="majorHAnsi"/>
                <w:b/>
                <w:bCs/>
                <w:color w:val="FFFBF0" w:themeColor="background1"/>
                <w:sz w:val="20"/>
              </w:rPr>
              <w:t>Runoff collection and usage</w:t>
            </w:r>
          </w:p>
        </w:tc>
        <w:tc>
          <w:tcPr>
            <w:tcW w:w="492" w:type="dxa"/>
            <w:tcBorders>
              <w:top w:val="single" w:sz="4" w:space="0" w:color="FFFBF0" w:themeColor="background1"/>
              <w:left w:val="single" w:sz="4" w:space="0" w:color="FFFBF0" w:themeColor="background1"/>
              <w:right w:val="single" w:sz="4" w:space="0" w:color="FFFBF0" w:themeColor="background1"/>
            </w:tcBorders>
            <w:shd w:val="clear" w:color="auto" w:fill="00539B" w:themeFill="text2"/>
            <w:textDirection w:val="btLr"/>
          </w:tcPr>
          <w:p w14:paraId="43AE0B32" w14:textId="77777777" w:rsidR="00A83348" w:rsidRPr="00DB1394" w:rsidRDefault="00A83348" w:rsidP="00A83348">
            <w:pPr>
              <w:pStyle w:val="LFTMemoTEXT"/>
              <w:spacing w:after="0" w:line="240" w:lineRule="auto"/>
              <w:ind w:left="113" w:right="113"/>
              <w:rPr>
                <w:rFonts w:asciiTheme="majorHAnsi" w:hAnsiTheme="majorHAnsi"/>
                <w:b/>
                <w:bCs/>
                <w:color w:val="FFFBF0" w:themeColor="background1"/>
                <w:sz w:val="20"/>
              </w:rPr>
            </w:pPr>
            <w:r w:rsidRPr="00DB1394">
              <w:rPr>
                <w:rFonts w:asciiTheme="majorHAnsi" w:hAnsiTheme="majorHAnsi"/>
                <w:b/>
                <w:bCs/>
                <w:color w:val="FFFBF0" w:themeColor="background1"/>
                <w:sz w:val="20"/>
              </w:rPr>
              <w:t>Sedimentation</w:t>
            </w:r>
          </w:p>
        </w:tc>
        <w:tc>
          <w:tcPr>
            <w:tcW w:w="492" w:type="dxa"/>
            <w:tcBorders>
              <w:top w:val="single" w:sz="4" w:space="0" w:color="FFFBF0" w:themeColor="background1"/>
              <w:left w:val="single" w:sz="4" w:space="0" w:color="FFFBF0" w:themeColor="background1"/>
              <w:right w:val="single" w:sz="4" w:space="0" w:color="FFFBF0" w:themeColor="background1"/>
            </w:tcBorders>
            <w:shd w:val="clear" w:color="auto" w:fill="00539B" w:themeFill="text2"/>
            <w:textDirection w:val="btLr"/>
          </w:tcPr>
          <w:p w14:paraId="06F04D0B" w14:textId="77777777" w:rsidR="00A83348" w:rsidRPr="00DB1394" w:rsidRDefault="00A83348" w:rsidP="00A83348">
            <w:pPr>
              <w:pStyle w:val="LFTMemoTEXT"/>
              <w:spacing w:after="0" w:line="240" w:lineRule="auto"/>
              <w:ind w:left="113" w:right="113"/>
              <w:rPr>
                <w:rFonts w:asciiTheme="majorHAnsi" w:hAnsiTheme="majorHAnsi"/>
                <w:b/>
                <w:bCs/>
                <w:color w:val="FFFBF0" w:themeColor="background1"/>
                <w:sz w:val="20"/>
              </w:rPr>
            </w:pPr>
            <w:r w:rsidRPr="00DB1394">
              <w:rPr>
                <w:rFonts w:asciiTheme="majorHAnsi" w:hAnsiTheme="majorHAnsi"/>
                <w:b/>
                <w:bCs/>
                <w:color w:val="FFFBF0" w:themeColor="background1"/>
                <w:sz w:val="20"/>
              </w:rPr>
              <w:t>Flotation</w:t>
            </w:r>
          </w:p>
        </w:tc>
        <w:tc>
          <w:tcPr>
            <w:tcW w:w="492" w:type="dxa"/>
            <w:tcBorders>
              <w:top w:val="single" w:sz="4" w:space="0" w:color="FFFBF0" w:themeColor="background1"/>
              <w:left w:val="single" w:sz="4" w:space="0" w:color="FFFBF0" w:themeColor="background1"/>
              <w:right w:val="single" w:sz="4" w:space="0" w:color="FFFBF0" w:themeColor="background1"/>
            </w:tcBorders>
            <w:shd w:val="clear" w:color="auto" w:fill="00539B" w:themeFill="text2"/>
            <w:textDirection w:val="btLr"/>
          </w:tcPr>
          <w:p w14:paraId="4BC8443C" w14:textId="77777777" w:rsidR="00A83348" w:rsidRPr="00DB1394" w:rsidRDefault="00A83348" w:rsidP="00A83348">
            <w:pPr>
              <w:pStyle w:val="LFTMemoTEXT"/>
              <w:spacing w:after="0" w:line="240" w:lineRule="auto"/>
              <w:ind w:left="113" w:right="113"/>
              <w:rPr>
                <w:rFonts w:asciiTheme="majorHAnsi" w:hAnsiTheme="majorHAnsi"/>
                <w:b/>
                <w:bCs/>
                <w:color w:val="FFFBF0" w:themeColor="background1"/>
                <w:sz w:val="20"/>
              </w:rPr>
            </w:pPr>
            <w:r w:rsidRPr="00DB1394">
              <w:rPr>
                <w:rFonts w:asciiTheme="majorHAnsi" w:hAnsiTheme="majorHAnsi"/>
                <w:b/>
                <w:bCs/>
                <w:color w:val="FFFBF0" w:themeColor="background1"/>
                <w:sz w:val="20"/>
              </w:rPr>
              <w:t>Laminar separation</w:t>
            </w:r>
          </w:p>
        </w:tc>
        <w:tc>
          <w:tcPr>
            <w:tcW w:w="492" w:type="dxa"/>
            <w:tcBorders>
              <w:top w:val="single" w:sz="4" w:space="0" w:color="FFFBF0" w:themeColor="background1"/>
              <w:left w:val="single" w:sz="4" w:space="0" w:color="FFFBF0" w:themeColor="background1"/>
              <w:right w:val="single" w:sz="4" w:space="0" w:color="FFFBF0" w:themeColor="background1"/>
            </w:tcBorders>
            <w:shd w:val="clear" w:color="auto" w:fill="00539B" w:themeFill="text2"/>
            <w:textDirection w:val="btLr"/>
          </w:tcPr>
          <w:p w14:paraId="5CEE9633" w14:textId="77777777" w:rsidR="00A83348" w:rsidRPr="00DB1394" w:rsidRDefault="00A83348" w:rsidP="00A83348">
            <w:pPr>
              <w:pStyle w:val="LFTMemoTEXT"/>
              <w:spacing w:after="0" w:line="240" w:lineRule="auto"/>
              <w:ind w:left="113" w:right="113"/>
              <w:rPr>
                <w:rFonts w:asciiTheme="majorHAnsi" w:hAnsiTheme="majorHAnsi"/>
                <w:b/>
                <w:bCs/>
                <w:color w:val="FFFBF0" w:themeColor="background1"/>
                <w:sz w:val="20"/>
              </w:rPr>
            </w:pPr>
            <w:r w:rsidRPr="00DB1394">
              <w:rPr>
                <w:rFonts w:asciiTheme="majorHAnsi" w:hAnsiTheme="majorHAnsi"/>
                <w:b/>
                <w:bCs/>
                <w:color w:val="FFFBF0" w:themeColor="background1"/>
                <w:sz w:val="20"/>
              </w:rPr>
              <w:t>Swirl concentration</w:t>
            </w:r>
          </w:p>
        </w:tc>
        <w:tc>
          <w:tcPr>
            <w:tcW w:w="492" w:type="dxa"/>
            <w:tcBorders>
              <w:top w:val="single" w:sz="4" w:space="0" w:color="FFFBF0" w:themeColor="background1"/>
              <w:left w:val="single" w:sz="4" w:space="0" w:color="FFFBF0" w:themeColor="background1"/>
              <w:right w:val="single" w:sz="4" w:space="0" w:color="FFFBF0" w:themeColor="background1"/>
            </w:tcBorders>
            <w:shd w:val="clear" w:color="auto" w:fill="00539B" w:themeFill="text2"/>
            <w:textDirection w:val="btLr"/>
          </w:tcPr>
          <w:p w14:paraId="48050BA7" w14:textId="77777777" w:rsidR="00A83348" w:rsidRPr="00DB1394" w:rsidRDefault="00A83348" w:rsidP="00A83348">
            <w:pPr>
              <w:pStyle w:val="LFTMemoTEXT"/>
              <w:spacing w:after="0" w:line="240" w:lineRule="auto"/>
              <w:ind w:left="113" w:right="113"/>
              <w:rPr>
                <w:rFonts w:asciiTheme="majorHAnsi" w:hAnsiTheme="majorHAnsi"/>
                <w:b/>
                <w:bCs/>
                <w:color w:val="FFFBF0" w:themeColor="background1"/>
                <w:sz w:val="20"/>
              </w:rPr>
            </w:pPr>
            <w:r w:rsidRPr="00DB1394">
              <w:rPr>
                <w:rFonts w:asciiTheme="majorHAnsi" w:hAnsiTheme="majorHAnsi"/>
                <w:b/>
                <w:bCs/>
                <w:color w:val="FFFBF0" w:themeColor="background1"/>
                <w:sz w:val="20"/>
              </w:rPr>
              <w:t>Sorption</w:t>
            </w:r>
          </w:p>
        </w:tc>
        <w:tc>
          <w:tcPr>
            <w:tcW w:w="492" w:type="dxa"/>
            <w:tcBorders>
              <w:top w:val="single" w:sz="4" w:space="0" w:color="FFFBF0" w:themeColor="background1"/>
              <w:left w:val="single" w:sz="4" w:space="0" w:color="FFFBF0" w:themeColor="background1"/>
              <w:right w:val="single" w:sz="4" w:space="0" w:color="FFFBF0" w:themeColor="background1"/>
            </w:tcBorders>
            <w:shd w:val="clear" w:color="auto" w:fill="00539B" w:themeFill="text2"/>
            <w:textDirection w:val="btLr"/>
          </w:tcPr>
          <w:p w14:paraId="049CD971" w14:textId="77777777" w:rsidR="00A83348" w:rsidRPr="00DB1394" w:rsidRDefault="00A83348" w:rsidP="00A83348">
            <w:pPr>
              <w:pStyle w:val="LFTMemoTEXT"/>
              <w:spacing w:after="0" w:line="240" w:lineRule="auto"/>
              <w:ind w:left="113" w:right="113"/>
              <w:rPr>
                <w:rFonts w:asciiTheme="majorHAnsi" w:hAnsiTheme="majorHAnsi"/>
                <w:b/>
                <w:bCs/>
                <w:color w:val="FFFBF0" w:themeColor="background1"/>
                <w:sz w:val="20"/>
              </w:rPr>
            </w:pPr>
            <w:r w:rsidRPr="00DB1394">
              <w:rPr>
                <w:rFonts w:asciiTheme="majorHAnsi" w:hAnsiTheme="majorHAnsi"/>
                <w:b/>
                <w:bCs/>
                <w:color w:val="FFFBF0" w:themeColor="background1"/>
                <w:sz w:val="20"/>
              </w:rPr>
              <w:t>Precipitation</w:t>
            </w:r>
          </w:p>
        </w:tc>
        <w:tc>
          <w:tcPr>
            <w:tcW w:w="492" w:type="dxa"/>
            <w:tcBorders>
              <w:top w:val="single" w:sz="4" w:space="0" w:color="FFFBF0" w:themeColor="background1"/>
              <w:left w:val="single" w:sz="4" w:space="0" w:color="FFFBF0" w:themeColor="background1"/>
              <w:right w:val="single" w:sz="4" w:space="0" w:color="FFFBF0" w:themeColor="background1"/>
            </w:tcBorders>
            <w:shd w:val="clear" w:color="auto" w:fill="00539B" w:themeFill="text2"/>
            <w:textDirection w:val="btLr"/>
          </w:tcPr>
          <w:p w14:paraId="104E7A61" w14:textId="77777777" w:rsidR="00A83348" w:rsidRPr="00DB1394" w:rsidRDefault="00A83348" w:rsidP="00A83348">
            <w:pPr>
              <w:pStyle w:val="LFTMemoTEXT"/>
              <w:spacing w:after="0" w:line="240" w:lineRule="auto"/>
              <w:ind w:left="113" w:right="113"/>
              <w:rPr>
                <w:rFonts w:asciiTheme="majorHAnsi" w:hAnsiTheme="majorHAnsi"/>
                <w:b/>
                <w:bCs/>
                <w:color w:val="FFFBF0" w:themeColor="background1"/>
                <w:sz w:val="20"/>
              </w:rPr>
            </w:pPr>
            <w:r w:rsidRPr="00DB1394">
              <w:rPr>
                <w:rFonts w:asciiTheme="majorHAnsi" w:hAnsiTheme="majorHAnsi"/>
                <w:b/>
                <w:bCs/>
                <w:color w:val="FFFBF0" w:themeColor="background1"/>
                <w:sz w:val="20"/>
              </w:rPr>
              <w:t>Coagulation</w:t>
            </w:r>
          </w:p>
        </w:tc>
        <w:tc>
          <w:tcPr>
            <w:tcW w:w="492" w:type="dxa"/>
            <w:tcBorders>
              <w:top w:val="single" w:sz="4" w:space="0" w:color="FFFBF0" w:themeColor="background1"/>
              <w:left w:val="single" w:sz="4" w:space="0" w:color="FFFBF0" w:themeColor="background1"/>
              <w:right w:val="single" w:sz="4" w:space="0" w:color="FFFBF0" w:themeColor="background1"/>
            </w:tcBorders>
            <w:shd w:val="clear" w:color="auto" w:fill="00539B" w:themeFill="text2"/>
            <w:textDirection w:val="btLr"/>
          </w:tcPr>
          <w:p w14:paraId="2DB982CD" w14:textId="77777777" w:rsidR="00A83348" w:rsidRPr="00DB1394" w:rsidRDefault="00A83348" w:rsidP="00A83348">
            <w:pPr>
              <w:pStyle w:val="LFTMemoTEXT"/>
              <w:spacing w:after="0" w:line="240" w:lineRule="auto"/>
              <w:ind w:left="113" w:right="113"/>
              <w:rPr>
                <w:rFonts w:asciiTheme="majorHAnsi" w:hAnsiTheme="majorHAnsi"/>
                <w:b/>
                <w:bCs/>
                <w:color w:val="FFFBF0" w:themeColor="background1"/>
                <w:sz w:val="20"/>
              </w:rPr>
            </w:pPr>
            <w:r w:rsidRPr="00DB1394">
              <w:rPr>
                <w:rFonts w:asciiTheme="majorHAnsi" w:hAnsiTheme="majorHAnsi"/>
                <w:b/>
                <w:bCs/>
                <w:color w:val="FFFBF0" w:themeColor="background1"/>
                <w:sz w:val="20"/>
              </w:rPr>
              <w:t>Filtration</w:t>
            </w:r>
          </w:p>
        </w:tc>
        <w:tc>
          <w:tcPr>
            <w:tcW w:w="492" w:type="dxa"/>
            <w:tcBorders>
              <w:top w:val="single" w:sz="4" w:space="0" w:color="FFFBF0" w:themeColor="background1"/>
              <w:left w:val="single" w:sz="4" w:space="0" w:color="FFFBF0" w:themeColor="background1"/>
              <w:right w:val="single" w:sz="4" w:space="0" w:color="FFFBF0" w:themeColor="background1"/>
            </w:tcBorders>
            <w:shd w:val="clear" w:color="auto" w:fill="00539B" w:themeFill="text2"/>
            <w:textDirection w:val="btLr"/>
          </w:tcPr>
          <w:p w14:paraId="40DBC8B7" w14:textId="77777777" w:rsidR="00A83348" w:rsidRPr="00DB1394" w:rsidRDefault="00A83348" w:rsidP="00A83348">
            <w:pPr>
              <w:pStyle w:val="LFTMemoTEXT"/>
              <w:spacing w:after="0" w:line="240" w:lineRule="auto"/>
              <w:ind w:left="113" w:right="113"/>
              <w:rPr>
                <w:rFonts w:asciiTheme="majorHAnsi" w:hAnsiTheme="majorHAnsi"/>
                <w:b/>
                <w:bCs/>
                <w:color w:val="FFFBF0" w:themeColor="background1"/>
                <w:sz w:val="20"/>
              </w:rPr>
            </w:pPr>
            <w:r w:rsidRPr="00DB1394">
              <w:rPr>
                <w:rFonts w:asciiTheme="majorHAnsi" w:hAnsiTheme="majorHAnsi"/>
                <w:b/>
                <w:bCs/>
                <w:color w:val="FFFBF0" w:themeColor="background1"/>
                <w:sz w:val="20"/>
              </w:rPr>
              <w:t>Plant metabolism</w:t>
            </w:r>
          </w:p>
        </w:tc>
        <w:tc>
          <w:tcPr>
            <w:tcW w:w="492" w:type="dxa"/>
            <w:tcBorders>
              <w:top w:val="single" w:sz="4" w:space="0" w:color="FFFBF0" w:themeColor="background1"/>
              <w:left w:val="single" w:sz="4" w:space="0" w:color="FFFBF0" w:themeColor="background1"/>
              <w:right w:val="single" w:sz="4" w:space="0" w:color="FFFBF0" w:themeColor="background1"/>
            </w:tcBorders>
            <w:shd w:val="clear" w:color="auto" w:fill="00539B" w:themeFill="text2"/>
            <w:textDirection w:val="btLr"/>
          </w:tcPr>
          <w:p w14:paraId="4AAFF0F1" w14:textId="77777777" w:rsidR="00A83348" w:rsidRPr="00DB1394" w:rsidRDefault="00A83348" w:rsidP="00A83348">
            <w:pPr>
              <w:pStyle w:val="LFTMemoTEXT"/>
              <w:spacing w:after="0" w:line="240" w:lineRule="auto"/>
              <w:ind w:left="113" w:right="113"/>
              <w:rPr>
                <w:rFonts w:asciiTheme="majorHAnsi" w:hAnsiTheme="majorHAnsi"/>
                <w:b/>
                <w:bCs/>
                <w:color w:val="FFFBF0" w:themeColor="background1"/>
                <w:sz w:val="20"/>
              </w:rPr>
            </w:pPr>
            <w:r w:rsidRPr="00DB1394">
              <w:rPr>
                <w:rFonts w:asciiTheme="majorHAnsi" w:hAnsiTheme="majorHAnsi"/>
                <w:b/>
                <w:bCs/>
                <w:color w:val="FFFBF0" w:themeColor="background1"/>
                <w:sz w:val="20"/>
              </w:rPr>
              <w:t>Nitrification/denitrification</w:t>
            </w:r>
          </w:p>
        </w:tc>
        <w:tc>
          <w:tcPr>
            <w:tcW w:w="594" w:type="dxa"/>
            <w:tcBorders>
              <w:top w:val="single" w:sz="4" w:space="0" w:color="FFFBF0" w:themeColor="background1"/>
              <w:left w:val="single" w:sz="4" w:space="0" w:color="FFFBF0" w:themeColor="background1"/>
              <w:right w:val="single" w:sz="4" w:space="0" w:color="FFFBF0" w:themeColor="background1"/>
            </w:tcBorders>
            <w:shd w:val="clear" w:color="auto" w:fill="00539B" w:themeFill="text2"/>
            <w:textDirection w:val="btLr"/>
          </w:tcPr>
          <w:p w14:paraId="5ABB2CEF" w14:textId="77777777" w:rsidR="00A83348" w:rsidRPr="00DB1394" w:rsidRDefault="00A83348" w:rsidP="00A83348">
            <w:pPr>
              <w:pStyle w:val="LFTMemoTEXT"/>
              <w:spacing w:after="0" w:line="240" w:lineRule="auto"/>
              <w:ind w:left="113" w:right="113"/>
              <w:rPr>
                <w:rFonts w:asciiTheme="majorHAnsi" w:hAnsiTheme="majorHAnsi"/>
                <w:b/>
                <w:bCs/>
                <w:color w:val="FFFBF0" w:themeColor="background1"/>
                <w:sz w:val="20"/>
              </w:rPr>
            </w:pPr>
            <w:r w:rsidRPr="00DB1394">
              <w:rPr>
                <w:rFonts w:asciiTheme="majorHAnsi" w:hAnsiTheme="majorHAnsi"/>
                <w:b/>
                <w:bCs/>
                <w:color w:val="FFFBF0" w:themeColor="background1"/>
                <w:sz w:val="20"/>
              </w:rPr>
              <w:t>Organic compound degradation</w:t>
            </w:r>
          </w:p>
        </w:tc>
        <w:tc>
          <w:tcPr>
            <w:tcW w:w="390" w:type="dxa"/>
            <w:tcBorders>
              <w:top w:val="single" w:sz="4" w:space="0" w:color="FFFBF0" w:themeColor="background1"/>
              <w:left w:val="single" w:sz="4" w:space="0" w:color="FFFBF0" w:themeColor="background1"/>
              <w:right w:val="single" w:sz="4" w:space="0" w:color="FFFBF0" w:themeColor="background1"/>
            </w:tcBorders>
            <w:shd w:val="clear" w:color="auto" w:fill="00539B" w:themeFill="text2"/>
            <w:textDirection w:val="btLr"/>
          </w:tcPr>
          <w:p w14:paraId="59B7AF6E" w14:textId="77777777" w:rsidR="00A83348" w:rsidRPr="00DB1394" w:rsidRDefault="00A83348" w:rsidP="00A83348">
            <w:pPr>
              <w:pStyle w:val="LFTMemoTEXT"/>
              <w:spacing w:after="0" w:line="240" w:lineRule="auto"/>
              <w:ind w:left="113" w:right="113"/>
              <w:rPr>
                <w:rFonts w:asciiTheme="majorHAnsi" w:hAnsiTheme="majorHAnsi"/>
                <w:b/>
                <w:bCs/>
                <w:color w:val="FFFBF0" w:themeColor="background1"/>
                <w:sz w:val="20"/>
              </w:rPr>
            </w:pPr>
            <w:r w:rsidRPr="00DB1394">
              <w:rPr>
                <w:rFonts w:asciiTheme="majorHAnsi" w:hAnsiTheme="majorHAnsi"/>
                <w:b/>
                <w:bCs/>
                <w:color w:val="FFFBF0" w:themeColor="background1"/>
                <w:sz w:val="20"/>
              </w:rPr>
              <w:t xml:space="preserve">Pathogen </w:t>
            </w:r>
            <w:proofErr w:type="spellStart"/>
            <w:r w:rsidRPr="00DB1394">
              <w:rPr>
                <w:rFonts w:asciiTheme="majorHAnsi" w:hAnsiTheme="majorHAnsi"/>
                <w:b/>
                <w:bCs/>
                <w:color w:val="FFFBF0" w:themeColor="background1"/>
                <w:sz w:val="20"/>
              </w:rPr>
              <w:t>dieoff</w:t>
            </w:r>
            <w:proofErr w:type="spellEnd"/>
          </w:p>
        </w:tc>
        <w:tc>
          <w:tcPr>
            <w:tcW w:w="492" w:type="dxa"/>
            <w:tcBorders>
              <w:top w:val="single" w:sz="4" w:space="0" w:color="FFFBF0" w:themeColor="background1"/>
              <w:left w:val="single" w:sz="4" w:space="0" w:color="FFFBF0" w:themeColor="background1"/>
              <w:right w:val="single" w:sz="4" w:space="0" w:color="FFFBF0" w:themeColor="background1"/>
            </w:tcBorders>
            <w:shd w:val="clear" w:color="auto" w:fill="00539B" w:themeFill="text2"/>
            <w:textDirection w:val="btLr"/>
          </w:tcPr>
          <w:p w14:paraId="76D1EA4C" w14:textId="77777777" w:rsidR="00A83348" w:rsidRPr="00DB1394" w:rsidRDefault="00A83348" w:rsidP="00A83348">
            <w:pPr>
              <w:pStyle w:val="LFTMemoTEXT"/>
              <w:spacing w:after="0" w:line="240" w:lineRule="auto"/>
              <w:ind w:left="113" w:right="113"/>
              <w:rPr>
                <w:rFonts w:asciiTheme="majorHAnsi" w:hAnsiTheme="majorHAnsi"/>
                <w:b/>
                <w:bCs/>
                <w:color w:val="FFFBF0" w:themeColor="background1"/>
                <w:sz w:val="20"/>
              </w:rPr>
            </w:pPr>
            <w:r w:rsidRPr="00DB1394">
              <w:rPr>
                <w:rFonts w:asciiTheme="majorHAnsi" w:hAnsiTheme="majorHAnsi"/>
                <w:b/>
                <w:bCs/>
                <w:color w:val="FFFBF0" w:themeColor="background1"/>
                <w:sz w:val="20"/>
              </w:rPr>
              <w:t>Temperature reduction</w:t>
            </w:r>
          </w:p>
        </w:tc>
        <w:tc>
          <w:tcPr>
            <w:tcW w:w="648" w:type="dxa"/>
            <w:tcBorders>
              <w:top w:val="single" w:sz="4" w:space="0" w:color="FFFBF0" w:themeColor="background1"/>
              <w:left w:val="single" w:sz="4" w:space="0" w:color="FFFBF0" w:themeColor="background1"/>
            </w:tcBorders>
            <w:shd w:val="clear" w:color="auto" w:fill="00539B" w:themeFill="text2"/>
            <w:textDirection w:val="btLr"/>
          </w:tcPr>
          <w:p w14:paraId="6E164F8E" w14:textId="77777777" w:rsidR="00A83348" w:rsidRPr="00DB1394" w:rsidRDefault="00A83348" w:rsidP="00A83348">
            <w:pPr>
              <w:pStyle w:val="LFTMemoTEXT"/>
              <w:spacing w:after="0" w:line="240" w:lineRule="auto"/>
              <w:ind w:left="113" w:right="113"/>
              <w:rPr>
                <w:rFonts w:asciiTheme="majorHAnsi" w:hAnsiTheme="majorHAnsi"/>
                <w:b/>
                <w:bCs/>
                <w:color w:val="FFFBF0" w:themeColor="background1"/>
                <w:sz w:val="20"/>
              </w:rPr>
            </w:pPr>
            <w:r w:rsidRPr="00DB1394">
              <w:rPr>
                <w:rFonts w:asciiTheme="majorHAnsi" w:hAnsiTheme="majorHAnsi"/>
                <w:b/>
                <w:bCs/>
                <w:color w:val="FFFBF0" w:themeColor="background1"/>
                <w:sz w:val="20"/>
              </w:rPr>
              <w:t>Disinfection</w:t>
            </w:r>
          </w:p>
        </w:tc>
      </w:tr>
      <w:tr w:rsidR="00A83348" w:rsidRPr="000561A8" w14:paraId="2F9E6018" w14:textId="77777777" w:rsidTr="00A83348">
        <w:tc>
          <w:tcPr>
            <w:tcW w:w="12348" w:type="dxa"/>
            <w:gridSpan w:val="21"/>
            <w:shd w:val="clear" w:color="auto" w:fill="B8DDFF" w:themeFill="text2" w:themeFillTint="33"/>
          </w:tcPr>
          <w:p w14:paraId="6519F379" w14:textId="77777777" w:rsidR="00A83348" w:rsidRPr="00DE54C5" w:rsidRDefault="00A83348" w:rsidP="00A83348">
            <w:pPr>
              <w:pStyle w:val="LFTMemoTEXT"/>
              <w:spacing w:after="0" w:line="240" w:lineRule="auto"/>
              <w:rPr>
                <w:rFonts w:ascii="Calibri" w:hAnsi="Calibri"/>
                <w:bCs/>
                <w:sz w:val="20"/>
              </w:rPr>
            </w:pPr>
            <w:r>
              <w:rPr>
                <w:rFonts w:ascii="Calibri" w:hAnsi="Calibri"/>
                <w:bCs/>
                <w:sz w:val="20"/>
              </w:rPr>
              <w:t>Pre-Treatment Techniques</w:t>
            </w:r>
          </w:p>
        </w:tc>
      </w:tr>
      <w:tr w:rsidR="00A83348" w:rsidRPr="000561A8" w14:paraId="76DD2A41" w14:textId="77777777" w:rsidTr="00A83348">
        <w:tc>
          <w:tcPr>
            <w:tcW w:w="2352" w:type="dxa"/>
          </w:tcPr>
          <w:p w14:paraId="69D94B36" w14:textId="77777777" w:rsidR="00A83348" w:rsidRPr="00F10DA9" w:rsidRDefault="00A83348" w:rsidP="00A83348">
            <w:pPr>
              <w:pStyle w:val="LFTMemoTEXT"/>
              <w:spacing w:after="0" w:line="240" w:lineRule="auto"/>
              <w:rPr>
                <w:rFonts w:ascii="Calibri" w:hAnsi="Calibri"/>
                <w:bCs/>
                <w:sz w:val="20"/>
              </w:rPr>
            </w:pPr>
            <w:r w:rsidRPr="00F10DA9">
              <w:rPr>
                <w:rFonts w:ascii="Calibri" w:hAnsi="Calibri"/>
                <w:bCs/>
                <w:sz w:val="20"/>
              </w:rPr>
              <w:t>Vegetated filter strips</w:t>
            </w:r>
          </w:p>
        </w:tc>
        <w:tc>
          <w:tcPr>
            <w:tcW w:w="492" w:type="dxa"/>
          </w:tcPr>
          <w:p w14:paraId="5027564B" w14:textId="77777777" w:rsidR="00A83348" w:rsidRPr="00DE54C5" w:rsidRDefault="00A83348" w:rsidP="00A83348">
            <w:pPr>
              <w:pStyle w:val="LFTMemoTEXT"/>
              <w:spacing w:after="0" w:line="240" w:lineRule="auto"/>
              <w:rPr>
                <w:rFonts w:ascii="Calibri" w:hAnsi="Calibri"/>
                <w:bCs/>
                <w:sz w:val="20"/>
              </w:rPr>
            </w:pPr>
          </w:p>
        </w:tc>
        <w:tc>
          <w:tcPr>
            <w:tcW w:w="492" w:type="dxa"/>
          </w:tcPr>
          <w:p w14:paraId="102668DF" w14:textId="77777777" w:rsidR="00A83348" w:rsidRPr="00DE54C5" w:rsidRDefault="00A83348" w:rsidP="00A83348">
            <w:pPr>
              <w:pStyle w:val="LFTMemoTEXT"/>
              <w:spacing w:after="0" w:line="240" w:lineRule="auto"/>
              <w:rPr>
                <w:rFonts w:ascii="Calibri" w:hAnsi="Calibri"/>
                <w:bCs/>
                <w:sz w:val="20"/>
              </w:rPr>
            </w:pPr>
          </w:p>
        </w:tc>
        <w:tc>
          <w:tcPr>
            <w:tcW w:w="492" w:type="dxa"/>
          </w:tcPr>
          <w:p w14:paraId="2C91DC86" w14:textId="77777777" w:rsidR="00A83348" w:rsidRPr="00DE54C5" w:rsidRDefault="00A83348" w:rsidP="00A83348">
            <w:pPr>
              <w:pStyle w:val="LFTMemoTEXT"/>
              <w:spacing w:after="0" w:line="240" w:lineRule="auto"/>
              <w:rPr>
                <w:rFonts w:ascii="Calibri" w:hAnsi="Calibri"/>
                <w:bCs/>
                <w:sz w:val="20"/>
              </w:rPr>
            </w:pPr>
            <w:r w:rsidRPr="00DE54C5">
              <w:rPr>
                <w:rFonts w:ascii="Calibri" w:hAnsi="Calibri"/>
                <w:bCs/>
                <w:sz w:val="20"/>
              </w:rPr>
              <w:t>X</w:t>
            </w:r>
          </w:p>
        </w:tc>
        <w:tc>
          <w:tcPr>
            <w:tcW w:w="492" w:type="dxa"/>
          </w:tcPr>
          <w:p w14:paraId="72C5CC48" w14:textId="77777777" w:rsidR="00A83348" w:rsidRPr="00DE54C5" w:rsidRDefault="00A83348" w:rsidP="00A83348">
            <w:pPr>
              <w:pStyle w:val="LFTMemoTEXT"/>
              <w:spacing w:after="0" w:line="240" w:lineRule="auto"/>
              <w:rPr>
                <w:rFonts w:ascii="Calibri" w:hAnsi="Calibri"/>
                <w:bCs/>
                <w:sz w:val="20"/>
              </w:rPr>
            </w:pPr>
            <w:r w:rsidRPr="00DE54C5">
              <w:rPr>
                <w:rFonts w:ascii="Calibri" w:hAnsi="Calibri"/>
                <w:bCs/>
                <w:sz w:val="20"/>
              </w:rPr>
              <w:t>X</w:t>
            </w:r>
          </w:p>
        </w:tc>
        <w:tc>
          <w:tcPr>
            <w:tcW w:w="492" w:type="dxa"/>
          </w:tcPr>
          <w:p w14:paraId="293ACA90" w14:textId="77777777" w:rsidR="00A83348" w:rsidRPr="00DE54C5" w:rsidRDefault="00A83348" w:rsidP="00A83348">
            <w:pPr>
              <w:pStyle w:val="LFTMemoTEXT"/>
              <w:spacing w:after="0" w:line="240" w:lineRule="auto"/>
              <w:rPr>
                <w:rFonts w:ascii="Calibri" w:hAnsi="Calibri"/>
                <w:bCs/>
                <w:sz w:val="20"/>
              </w:rPr>
            </w:pPr>
          </w:p>
        </w:tc>
        <w:tc>
          <w:tcPr>
            <w:tcW w:w="492" w:type="dxa"/>
          </w:tcPr>
          <w:p w14:paraId="4F79B913" w14:textId="77777777" w:rsidR="00A83348" w:rsidRPr="00DE54C5" w:rsidRDefault="00A83348" w:rsidP="00A83348">
            <w:pPr>
              <w:pStyle w:val="LFTMemoTEXT"/>
              <w:spacing w:after="0" w:line="240" w:lineRule="auto"/>
              <w:rPr>
                <w:rFonts w:ascii="Calibri" w:hAnsi="Calibri"/>
                <w:bCs/>
                <w:sz w:val="20"/>
              </w:rPr>
            </w:pPr>
          </w:p>
        </w:tc>
        <w:tc>
          <w:tcPr>
            <w:tcW w:w="492" w:type="dxa"/>
          </w:tcPr>
          <w:p w14:paraId="0BBDE1AD" w14:textId="77777777" w:rsidR="00A83348" w:rsidRPr="00DE54C5" w:rsidRDefault="00A83348" w:rsidP="00A83348">
            <w:pPr>
              <w:pStyle w:val="LFTMemoTEXT"/>
              <w:spacing w:after="0" w:line="240" w:lineRule="auto"/>
              <w:rPr>
                <w:rFonts w:ascii="Calibri" w:hAnsi="Calibri"/>
                <w:bCs/>
                <w:sz w:val="20"/>
              </w:rPr>
            </w:pPr>
            <w:r w:rsidRPr="00DE54C5">
              <w:rPr>
                <w:rFonts w:ascii="Calibri" w:hAnsi="Calibri"/>
                <w:bCs/>
                <w:sz w:val="20"/>
              </w:rPr>
              <w:t>X</w:t>
            </w:r>
          </w:p>
        </w:tc>
        <w:tc>
          <w:tcPr>
            <w:tcW w:w="492" w:type="dxa"/>
          </w:tcPr>
          <w:p w14:paraId="0E87602D" w14:textId="77777777" w:rsidR="00A83348" w:rsidRPr="00DE54C5" w:rsidRDefault="00A83348" w:rsidP="00A83348">
            <w:pPr>
              <w:pStyle w:val="LFTMemoTEXT"/>
              <w:spacing w:after="0" w:line="240" w:lineRule="auto"/>
              <w:rPr>
                <w:rFonts w:ascii="Calibri" w:hAnsi="Calibri"/>
                <w:bCs/>
                <w:sz w:val="20"/>
              </w:rPr>
            </w:pPr>
          </w:p>
        </w:tc>
        <w:tc>
          <w:tcPr>
            <w:tcW w:w="492" w:type="dxa"/>
          </w:tcPr>
          <w:p w14:paraId="7A8145E8" w14:textId="77777777" w:rsidR="00A83348" w:rsidRPr="00DE54C5" w:rsidRDefault="00A83348" w:rsidP="00A83348">
            <w:pPr>
              <w:pStyle w:val="LFTMemoTEXT"/>
              <w:spacing w:after="0" w:line="240" w:lineRule="auto"/>
              <w:rPr>
                <w:rFonts w:ascii="Calibri" w:hAnsi="Calibri"/>
                <w:bCs/>
                <w:sz w:val="20"/>
              </w:rPr>
            </w:pPr>
          </w:p>
        </w:tc>
        <w:tc>
          <w:tcPr>
            <w:tcW w:w="492" w:type="dxa"/>
          </w:tcPr>
          <w:p w14:paraId="4C63D1E3" w14:textId="77777777" w:rsidR="00A83348" w:rsidRPr="00DE54C5" w:rsidRDefault="00A83348" w:rsidP="00A83348">
            <w:pPr>
              <w:pStyle w:val="LFTMemoTEXT"/>
              <w:spacing w:after="0" w:line="240" w:lineRule="auto"/>
              <w:rPr>
                <w:rFonts w:ascii="Calibri" w:hAnsi="Calibri"/>
                <w:bCs/>
                <w:sz w:val="20"/>
              </w:rPr>
            </w:pPr>
          </w:p>
        </w:tc>
        <w:tc>
          <w:tcPr>
            <w:tcW w:w="492" w:type="dxa"/>
          </w:tcPr>
          <w:p w14:paraId="2C77CE01" w14:textId="77777777" w:rsidR="00A83348" w:rsidRPr="00DE54C5" w:rsidRDefault="00A83348" w:rsidP="00A83348">
            <w:pPr>
              <w:pStyle w:val="LFTMemoTEXT"/>
              <w:spacing w:after="0" w:line="240" w:lineRule="auto"/>
              <w:rPr>
                <w:rFonts w:ascii="Calibri" w:hAnsi="Calibri"/>
                <w:bCs/>
                <w:sz w:val="20"/>
              </w:rPr>
            </w:pPr>
          </w:p>
        </w:tc>
        <w:tc>
          <w:tcPr>
            <w:tcW w:w="492" w:type="dxa"/>
          </w:tcPr>
          <w:p w14:paraId="0B26BC5B" w14:textId="77777777" w:rsidR="00A83348" w:rsidRPr="00DE54C5" w:rsidRDefault="00A83348" w:rsidP="00A83348">
            <w:pPr>
              <w:pStyle w:val="LFTMemoTEXT"/>
              <w:spacing w:after="0" w:line="240" w:lineRule="auto"/>
              <w:rPr>
                <w:rFonts w:ascii="Calibri" w:hAnsi="Calibri"/>
                <w:bCs/>
                <w:sz w:val="20"/>
              </w:rPr>
            </w:pPr>
          </w:p>
        </w:tc>
        <w:tc>
          <w:tcPr>
            <w:tcW w:w="492" w:type="dxa"/>
          </w:tcPr>
          <w:p w14:paraId="6814A72E" w14:textId="77777777" w:rsidR="00A83348" w:rsidRPr="00DE54C5" w:rsidRDefault="00A83348" w:rsidP="00A83348">
            <w:pPr>
              <w:pStyle w:val="LFTMemoTEXT"/>
              <w:spacing w:after="0" w:line="240" w:lineRule="auto"/>
              <w:rPr>
                <w:rFonts w:ascii="Calibri" w:hAnsi="Calibri"/>
                <w:bCs/>
                <w:sz w:val="20"/>
              </w:rPr>
            </w:pPr>
          </w:p>
        </w:tc>
        <w:tc>
          <w:tcPr>
            <w:tcW w:w="492" w:type="dxa"/>
          </w:tcPr>
          <w:p w14:paraId="7B5E6B6B" w14:textId="77777777" w:rsidR="00A83348" w:rsidRPr="00DE54C5"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704BF4A9" w14:textId="77777777" w:rsidR="00A83348" w:rsidRPr="00DE54C5" w:rsidRDefault="00A83348" w:rsidP="00A83348">
            <w:pPr>
              <w:pStyle w:val="LFTMemoTEXT"/>
              <w:spacing w:after="0" w:line="240" w:lineRule="auto"/>
              <w:rPr>
                <w:rFonts w:ascii="Calibri" w:hAnsi="Calibri"/>
                <w:bCs/>
                <w:sz w:val="20"/>
              </w:rPr>
            </w:pPr>
            <w:r w:rsidRPr="00DE54C5">
              <w:rPr>
                <w:rFonts w:ascii="Calibri" w:hAnsi="Calibri"/>
                <w:bCs/>
                <w:sz w:val="20"/>
              </w:rPr>
              <w:t>X</w:t>
            </w:r>
          </w:p>
        </w:tc>
        <w:tc>
          <w:tcPr>
            <w:tcW w:w="492" w:type="dxa"/>
          </w:tcPr>
          <w:p w14:paraId="2CF5DCED" w14:textId="77777777" w:rsidR="00A83348" w:rsidRPr="00DE54C5" w:rsidRDefault="00A83348" w:rsidP="00A83348">
            <w:pPr>
              <w:pStyle w:val="LFTMemoTEXT"/>
              <w:spacing w:after="0" w:line="240" w:lineRule="auto"/>
              <w:rPr>
                <w:rFonts w:ascii="Calibri" w:hAnsi="Calibri"/>
                <w:bCs/>
                <w:sz w:val="20"/>
              </w:rPr>
            </w:pPr>
          </w:p>
        </w:tc>
        <w:tc>
          <w:tcPr>
            <w:tcW w:w="594" w:type="dxa"/>
          </w:tcPr>
          <w:p w14:paraId="6F29285E" w14:textId="77777777" w:rsidR="00A83348" w:rsidRPr="00DE54C5" w:rsidRDefault="00A83348" w:rsidP="00A83348">
            <w:pPr>
              <w:pStyle w:val="LFTMemoTEXT"/>
              <w:spacing w:after="0" w:line="240" w:lineRule="auto"/>
              <w:rPr>
                <w:rFonts w:ascii="Calibri" w:hAnsi="Calibri"/>
                <w:bCs/>
                <w:sz w:val="20"/>
              </w:rPr>
            </w:pPr>
          </w:p>
        </w:tc>
        <w:tc>
          <w:tcPr>
            <w:tcW w:w="390" w:type="dxa"/>
          </w:tcPr>
          <w:p w14:paraId="18FE87CD" w14:textId="77777777" w:rsidR="00A83348" w:rsidRPr="00DE54C5" w:rsidRDefault="00A83348" w:rsidP="00A83348">
            <w:pPr>
              <w:pStyle w:val="LFTMemoTEXT"/>
              <w:spacing w:after="0" w:line="240" w:lineRule="auto"/>
              <w:rPr>
                <w:rFonts w:ascii="Calibri" w:hAnsi="Calibri"/>
                <w:bCs/>
                <w:sz w:val="20"/>
              </w:rPr>
            </w:pPr>
          </w:p>
        </w:tc>
        <w:tc>
          <w:tcPr>
            <w:tcW w:w="492" w:type="dxa"/>
          </w:tcPr>
          <w:p w14:paraId="77AC7B71" w14:textId="77777777" w:rsidR="00A83348" w:rsidRPr="00DE54C5" w:rsidRDefault="00A83348" w:rsidP="00A83348">
            <w:pPr>
              <w:pStyle w:val="LFTMemoTEXT"/>
              <w:spacing w:after="0" w:line="240" w:lineRule="auto"/>
              <w:rPr>
                <w:rFonts w:ascii="Calibri" w:hAnsi="Calibri"/>
                <w:bCs/>
                <w:sz w:val="20"/>
              </w:rPr>
            </w:pPr>
            <w:r w:rsidRPr="00DE54C5">
              <w:rPr>
                <w:rFonts w:ascii="Calibri" w:hAnsi="Calibri"/>
                <w:bCs/>
                <w:sz w:val="20"/>
              </w:rPr>
              <w:t>X</w:t>
            </w:r>
          </w:p>
        </w:tc>
        <w:tc>
          <w:tcPr>
            <w:tcW w:w="648" w:type="dxa"/>
          </w:tcPr>
          <w:p w14:paraId="2F089231" w14:textId="77777777" w:rsidR="00A83348" w:rsidRPr="00DE54C5" w:rsidRDefault="00A83348" w:rsidP="00A83348">
            <w:pPr>
              <w:pStyle w:val="LFTMemoTEXT"/>
              <w:spacing w:after="0" w:line="240" w:lineRule="auto"/>
              <w:rPr>
                <w:rFonts w:ascii="Calibri" w:hAnsi="Calibri"/>
                <w:bCs/>
                <w:sz w:val="20"/>
              </w:rPr>
            </w:pPr>
          </w:p>
        </w:tc>
      </w:tr>
      <w:tr w:rsidR="00A83348" w:rsidRPr="000561A8" w14:paraId="14EEFF87" w14:textId="77777777" w:rsidTr="00A83348">
        <w:tc>
          <w:tcPr>
            <w:tcW w:w="2352" w:type="dxa"/>
          </w:tcPr>
          <w:p w14:paraId="1DAAF242" w14:textId="77777777" w:rsidR="00A83348" w:rsidRPr="00F10DA9" w:rsidRDefault="00A83348" w:rsidP="00A83348">
            <w:pPr>
              <w:pStyle w:val="LFTMemoTEXT"/>
              <w:spacing w:after="0" w:line="240" w:lineRule="auto"/>
              <w:rPr>
                <w:rFonts w:ascii="Calibri" w:hAnsi="Calibri"/>
                <w:bCs/>
                <w:sz w:val="20"/>
              </w:rPr>
            </w:pPr>
            <w:r w:rsidRPr="00F10DA9">
              <w:rPr>
                <w:rFonts w:ascii="Calibri" w:hAnsi="Calibri"/>
                <w:bCs/>
                <w:sz w:val="20"/>
              </w:rPr>
              <w:t>Vegetated swale</w:t>
            </w:r>
          </w:p>
        </w:tc>
        <w:tc>
          <w:tcPr>
            <w:tcW w:w="492" w:type="dxa"/>
          </w:tcPr>
          <w:p w14:paraId="421C7E28" w14:textId="77777777" w:rsidR="00A83348" w:rsidRPr="00DE54C5" w:rsidRDefault="00A83348" w:rsidP="00A83348">
            <w:pPr>
              <w:pStyle w:val="LFTMemoTEXT"/>
              <w:spacing w:after="0" w:line="240" w:lineRule="auto"/>
              <w:rPr>
                <w:rFonts w:ascii="Calibri" w:hAnsi="Calibri"/>
                <w:bCs/>
                <w:sz w:val="20"/>
              </w:rPr>
            </w:pPr>
          </w:p>
        </w:tc>
        <w:tc>
          <w:tcPr>
            <w:tcW w:w="492" w:type="dxa"/>
          </w:tcPr>
          <w:p w14:paraId="5A209680" w14:textId="77777777" w:rsidR="00A83348" w:rsidRPr="00DE54C5" w:rsidRDefault="00A83348" w:rsidP="00A83348">
            <w:pPr>
              <w:pStyle w:val="LFTMemoTEXT"/>
              <w:spacing w:after="0" w:line="240" w:lineRule="auto"/>
              <w:rPr>
                <w:rFonts w:ascii="Calibri" w:hAnsi="Calibri"/>
                <w:bCs/>
                <w:sz w:val="20"/>
              </w:rPr>
            </w:pPr>
          </w:p>
        </w:tc>
        <w:tc>
          <w:tcPr>
            <w:tcW w:w="492" w:type="dxa"/>
          </w:tcPr>
          <w:p w14:paraId="2F3AA1C4" w14:textId="77777777" w:rsidR="00A83348" w:rsidRPr="00DE54C5" w:rsidRDefault="00A83348" w:rsidP="00A83348">
            <w:pPr>
              <w:pStyle w:val="LFTMemoTEXT"/>
              <w:spacing w:after="0" w:line="240" w:lineRule="auto"/>
              <w:rPr>
                <w:rFonts w:ascii="Calibri" w:hAnsi="Calibri"/>
                <w:bCs/>
                <w:sz w:val="20"/>
              </w:rPr>
            </w:pPr>
            <w:r w:rsidRPr="00DE54C5">
              <w:rPr>
                <w:rFonts w:ascii="Calibri" w:hAnsi="Calibri"/>
                <w:bCs/>
                <w:sz w:val="20"/>
              </w:rPr>
              <w:t>X</w:t>
            </w:r>
          </w:p>
        </w:tc>
        <w:tc>
          <w:tcPr>
            <w:tcW w:w="492" w:type="dxa"/>
          </w:tcPr>
          <w:p w14:paraId="775C99F1" w14:textId="77777777" w:rsidR="00A83348" w:rsidRPr="00DE54C5" w:rsidRDefault="00A83348" w:rsidP="00A83348">
            <w:pPr>
              <w:pStyle w:val="LFTMemoTEXT"/>
              <w:spacing w:after="0" w:line="240" w:lineRule="auto"/>
              <w:rPr>
                <w:rFonts w:ascii="Calibri" w:hAnsi="Calibri"/>
                <w:bCs/>
                <w:sz w:val="20"/>
              </w:rPr>
            </w:pPr>
            <w:r w:rsidRPr="00DE54C5">
              <w:rPr>
                <w:rFonts w:ascii="Calibri" w:hAnsi="Calibri"/>
                <w:bCs/>
                <w:sz w:val="20"/>
              </w:rPr>
              <w:t>X</w:t>
            </w:r>
          </w:p>
        </w:tc>
        <w:tc>
          <w:tcPr>
            <w:tcW w:w="492" w:type="dxa"/>
          </w:tcPr>
          <w:p w14:paraId="368AA62B" w14:textId="77777777" w:rsidR="00A83348" w:rsidRPr="00DE54C5" w:rsidRDefault="00A83348" w:rsidP="00A83348">
            <w:pPr>
              <w:pStyle w:val="LFTMemoTEXT"/>
              <w:spacing w:after="0" w:line="240" w:lineRule="auto"/>
              <w:rPr>
                <w:rFonts w:ascii="Calibri" w:hAnsi="Calibri"/>
                <w:bCs/>
                <w:sz w:val="20"/>
              </w:rPr>
            </w:pPr>
          </w:p>
        </w:tc>
        <w:tc>
          <w:tcPr>
            <w:tcW w:w="492" w:type="dxa"/>
          </w:tcPr>
          <w:p w14:paraId="00157D97" w14:textId="77777777" w:rsidR="00A83348" w:rsidRPr="00DE54C5" w:rsidRDefault="00A83348" w:rsidP="00A83348">
            <w:pPr>
              <w:pStyle w:val="LFTMemoTEXT"/>
              <w:spacing w:after="0" w:line="240" w:lineRule="auto"/>
              <w:rPr>
                <w:rFonts w:ascii="Calibri" w:hAnsi="Calibri"/>
                <w:bCs/>
                <w:sz w:val="20"/>
              </w:rPr>
            </w:pPr>
          </w:p>
        </w:tc>
        <w:tc>
          <w:tcPr>
            <w:tcW w:w="492" w:type="dxa"/>
          </w:tcPr>
          <w:p w14:paraId="537FC5A6" w14:textId="77777777" w:rsidR="00A83348" w:rsidRPr="00DE54C5" w:rsidRDefault="00A83348" w:rsidP="00A83348">
            <w:pPr>
              <w:pStyle w:val="LFTMemoTEXT"/>
              <w:spacing w:after="0" w:line="240" w:lineRule="auto"/>
              <w:rPr>
                <w:rFonts w:ascii="Calibri" w:hAnsi="Calibri"/>
                <w:bCs/>
                <w:sz w:val="20"/>
              </w:rPr>
            </w:pPr>
          </w:p>
        </w:tc>
        <w:tc>
          <w:tcPr>
            <w:tcW w:w="492" w:type="dxa"/>
          </w:tcPr>
          <w:p w14:paraId="67CE4932" w14:textId="77777777" w:rsidR="00A83348" w:rsidRPr="00DE54C5" w:rsidRDefault="00A83348" w:rsidP="00A83348">
            <w:pPr>
              <w:pStyle w:val="LFTMemoTEXT"/>
              <w:spacing w:after="0" w:line="240" w:lineRule="auto"/>
              <w:rPr>
                <w:rFonts w:ascii="Calibri" w:hAnsi="Calibri"/>
                <w:bCs/>
                <w:sz w:val="20"/>
              </w:rPr>
            </w:pPr>
          </w:p>
        </w:tc>
        <w:tc>
          <w:tcPr>
            <w:tcW w:w="492" w:type="dxa"/>
          </w:tcPr>
          <w:p w14:paraId="6FDAED1C" w14:textId="77777777" w:rsidR="00A83348" w:rsidRPr="00DE54C5" w:rsidRDefault="00A83348" w:rsidP="00A83348">
            <w:pPr>
              <w:pStyle w:val="LFTMemoTEXT"/>
              <w:spacing w:after="0" w:line="240" w:lineRule="auto"/>
              <w:rPr>
                <w:rFonts w:ascii="Calibri" w:hAnsi="Calibri"/>
                <w:bCs/>
                <w:sz w:val="20"/>
              </w:rPr>
            </w:pPr>
          </w:p>
        </w:tc>
        <w:tc>
          <w:tcPr>
            <w:tcW w:w="492" w:type="dxa"/>
          </w:tcPr>
          <w:p w14:paraId="3CC7453B" w14:textId="77777777" w:rsidR="00A83348" w:rsidRPr="00DE54C5" w:rsidRDefault="00A83348" w:rsidP="00A83348">
            <w:pPr>
              <w:pStyle w:val="LFTMemoTEXT"/>
              <w:spacing w:after="0" w:line="240" w:lineRule="auto"/>
              <w:rPr>
                <w:rFonts w:ascii="Calibri" w:hAnsi="Calibri"/>
                <w:bCs/>
                <w:sz w:val="20"/>
              </w:rPr>
            </w:pPr>
          </w:p>
        </w:tc>
        <w:tc>
          <w:tcPr>
            <w:tcW w:w="492" w:type="dxa"/>
          </w:tcPr>
          <w:p w14:paraId="43B7BE3A" w14:textId="77777777" w:rsidR="00A83348" w:rsidRPr="00DE54C5" w:rsidRDefault="00A83348" w:rsidP="00A83348">
            <w:pPr>
              <w:pStyle w:val="LFTMemoTEXT"/>
              <w:spacing w:after="0" w:line="240" w:lineRule="auto"/>
              <w:rPr>
                <w:rFonts w:ascii="Calibri" w:hAnsi="Calibri"/>
                <w:bCs/>
                <w:sz w:val="20"/>
              </w:rPr>
            </w:pPr>
          </w:p>
        </w:tc>
        <w:tc>
          <w:tcPr>
            <w:tcW w:w="492" w:type="dxa"/>
          </w:tcPr>
          <w:p w14:paraId="7B099015" w14:textId="77777777" w:rsidR="00A83348" w:rsidRPr="00DE54C5" w:rsidRDefault="00A83348" w:rsidP="00A83348">
            <w:pPr>
              <w:pStyle w:val="LFTMemoTEXT"/>
              <w:spacing w:after="0" w:line="240" w:lineRule="auto"/>
              <w:rPr>
                <w:rFonts w:ascii="Calibri" w:hAnsi="Calibri"/>
                <w:bCs/>
                <w:sz w:val="20"/>
              </w:rPr>
            </w:pPr>
          </w:p>
        </w:tc>
        <w:tc>
          <w:tcPr>
            <w:tcW w:w="492" w:type="dxa"/>
          </w:tcPr>
          <w:p w14:paraId="38E96DBD" w14:textId="77777777" w:rsidR="00A83348" w:rsidRPr="00DE54C5" w:rsidRDefault="00A83348" w:rsidP="00A83348">
            <w:pPr>
              <w:pStyle w:val="LFTMemoTEXT"/>
              <w:spacing w:after="0" w:line="240" w:lineRule="auto"/>
              <w:rPr>
                <w:rFonts w:ascii="Calibri" w:hAnsi="Calibri"/>
                <w:bCs/>
                <w:sz w:val="20"/>
              </w:rPr>
            </w:pPr>
          </w:p>
        </w:tc>
        <w:tc>
          <w:tcPr>
            <w:tcW w:w="492" w:type="dxa"/>
          </w:tcPr>
          <w:p w14:paraId="6E23CC17" w14:textId="77777777" w:rsidR="00A83348" w:rsidRPr="00DE54C5"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6E5985CA" w14:textId="77777777" w:rsidR="00A83348" w:rsidRPr="00DE54C5" w:rsidRDefault="00A83348" w:rsidP="00A83348">
            <w:pPr>
              <w:pStyle w:val="LFTMemoTEXT"/>
              <w:spacing w:after="0" w:line="240" w:lineRule="auto"/>
              <w:rPr>
                <w:rFonts w:ascii="Calibri" w:hAnsi="Calibri"/>
                <w:bCs/>
                <w:sz w:val="20"/>
              </w:rPr>
            </w:pPr>
            <w:r w:rsidRPr="00DE54C5">
              <w:rPr>
                <w:rFonts w:ascii="Calibri" w:hAnsi="Calibri"/>
                <w:bCs/>
                <w:sz w:val="20"/>
              </w:rPr>
              <w:t>X</w:t>
            </w:r>
          </w:p>
        </w:tc>
        <w:tc>
          <w:tcPr>
            <w:tcW w:w="492" w:type="dxa"/>
          </w:tcPr>
          <w:p w14:paraId="7B6E84E6" w14:textId="77777777" w:rsidR="00A83348" w:rsidRPr="00DE54C5" w:rsidRDefault="00A83348" w:rsidP="00A83348">
            <w:pPr>
              <w:pStyle w:val="LFTMemoTEXT"/>
              <w:spacing w:after="0" w:line="240" w:lineRule="auto"/>
              <w:rPr>
                <w:rFonts w:ascii="Calibri" w:hAnsi="Calibri"/>
                <w:bCs/>
                <w:sz w:val="20"/>
              </w:rPr>
            </w:pPr>
          </w:p>
        </w:tc>
        <w:tc>
          <w:tcPr>
            <w:tcW w:w="594" w:type="dxa"/>
          </w:tcPr>
          <w:p w14:paraId="59ED68C2" w14:textId="77777777" w:rsidR="00A83348" w:rsidRPr="00DE54C5" w:rsidRDefault="00A83348" w:rsidP="00A83348">
            <w:pPr>
              <w:pStyle w:val="LFTMemoTEXT"/>
              <w:spacing w:after="0" w:line="240" w:lineRule="auto"/>
              <w:rPr>
                <w:rFonts w:ascii="Calibri" w:hAnsi="Calibri"/>
                <w:bCs/>
                <w:sz w:val="20"/>
              </w:rPr>
            </w:pPr>
          </w:p>
        </w:tc>
        <w:tc>
          <w:tcPr>
            <w:tcW w:w="390" w:type="dxa"/>
          </w:tcPr>
          <w:p w14:paraId="03D8C866" w14:textId="77777777" w:rsidR="00A83348" w:rsidRPr="00DE54C5" w:rsidRDefault="00A83348" w:rsidP="00A83348">
            <w:pPr>
              <w:pStyle w:val="LFTMemoTEXT"/>
              <w:spacing w:after="0" w:line="240" w:lineRule="auto"/>
              <w:rPr>
                <w:rFonts w:ascii="Calibri" w:hAnsi="Calibri"/>
                <w:bCs/>
                <w:sz w:val="20"/>
              </w:rPr>
            </w:pPr>
          </w:p>
        </w:tc>
        <w:tc>
          <w:tcPr>
            <w:tcW w:w="492" w:type="dxa"/>
          </w:tcPr>
          <w:p w14:paraId="2E8CB671" w14:textId="77777777" w:rsidR="00A83348" w:rsidRPr="00DE54C5" w:rsidRDefault="00A83348" w:rsidP="00A83348">
            <w:pPr>
              <w:pStyle w:val="LFTMemoTEXT"/>
              <w:spacing w:after="0" w:line="240" w:lineRule="auto"/>
              <w:rPr>
                <w:rFonts w:ascii="Calibri" w:hAnsi="Calibri"/>
                <w:bCs/>
                <w:sz w:val="20"/>
              </w:rPr>
            </w:pPr>
            <w:r w:rsidRPr="00DE54C5">
              <w:rPr>
                <w:rFonts w:ascii="Calibri" w:hAnsi="Calibri"/>
                <w:bCs/>
                <w:sz w:val="20"/>
              </w:rPr>
              <w:t>X</w:t>
            </w:r>
          </w:p>
        </w:tc>
        <w:tc>
          <w:tcPr>
            <w:tcW w:w="648" w:type="dxa"/>
          </w:tcPr>
          <w:p w14:paraId="673FC82B" w14:textId="77777777" w:rsidR="00A83348" w:rsidRPr="00DE54C5" w:rsidRDefault="00A83348" w:rsidP="00A83348">
            <w:pPr>
              <w:pStyle w:val="LFTMemoTEXT"/>
              <w:spacing w:after="0" w:line="240" w:lineRule="auto"/>
              <w:rPr>
                <w:rFonts w:ascii="Calibri" w:hAnsi="Calibri"/>
                <w:bCs/>
                <w:sz w:val="20"/>
              </w:rPr>
            </w:pPr>
          </w:p>
        </w:tc>
      </w:tr>
      <w:tr w:rsidR="00A83348" w:rsidRPr="000561A8" w14:paraId="2F966049" w14:textId="77777777" w:rsidTr="00A83348">
        <w:tc>
          <w:tcPr>
            <w:tcW w:w="2352" w:type="dxa"/>
          </w:tcPr>
          <w:p w14:paraId="2FCD92B8" w14:textId="77777777" w:rsidR="00A83348" w:rsidRPr="00F10DA9" w:rsidRDefault="00A83348" w:rsidP="00A83348">
            <w:pPr>
              <w:pStyle w:val="LFTMemoTEXT"/>
              <w:spacing w:after="0" w:line="240" w:lineRule="auto"/>
              <w:rPr>
                <w:rFonts w:ascii="Calibri" w:hAnsi="Calibri"/>
                <w:bCs/>
                <w:sz w:val="20"/>
              </w:rPr>
            </w:pPr>
            <w:proofErr w:type="spellStart"/>
            <w:r w:rsidRPr="00F10DA9">
              <w:rPr>
                <w:rFonts w:ascii="Calibri" w:hAnsi="Calibri"/>
                <w:bCs/>
                <w:sz w:val="20"/>
              </w:rPr>
              <w:t>Forebays</w:t>
            </w:r>
            <w:proofErr w:type="spellEnd"/>
            <w:r w:rsidRPr="00F10DA9">
              <w:rPr>
                <w:rFonts w:ascii="Calibri" w:hAnsi="Calibri"/>
                <w:bCs/>
                <w:sz w:val="20"/>
              </w:rPr>
              <w:tab/>
            </w:r>
          </w:p>
        </w:tc>
        <w:tc>
          <w:tcPr>
            <w:tcW w:w="492" w:type="dxa"/>
          </w:tcPr>
          <w:p w14:paraId="7C826AEA" w14:textId="77777777" w:rsidR="00A83348" w:rsidRPr="00DE54C5" w:rsidRDefault="00A83348" w:rsidP="00A83348">
            <w:pPr>
              <w:pStyle w:val="LFTMemoTEXT"/>
              <w:spacing w:after="0" w:line="240" w:lineRule="auto"/>
              <w:rPr>
                <w:rFonts w:ascii="Calibri" w:hAnsi="Calibri"/>
                <w:bCs/>
                <w:sz w:val="20"/>
              </w:rPr>
            </w:pPr>
          </w:p>
        </w:tc>
        <w:tc>
          <w:tcPr>
            <w:tcW w:w="492" w:type="dxa"/>
          </w:tcPr>
          <w:p w14:paraId="324C9D8D" w14:textId="77777777" w:rsidR="00A83348" w:rsidRPr="00DE54C5" w:rsidRDefault="00A83348" w:rsidP="00A83348">
            <w:pPr>
              <w:pStyle w:val="LFTMemoTEXT"/>
              <w:spacing w:after="0" w:line="240" w:lineRule="auto"/>
              <w:rPr>
                <w:rFonts w:ascii="Calibri" w:hAnsi="Calibri"/>
                <w:bCs/>
                <w:sz w:val="20"/>
              </w:rPr>
            </w:pPr>
          </w:p>
        </w:tc>
        <w:tc>
          <w:tcPr>
            <w:tcW w:w="492" w:type="dxa"/>
          </w:tcPr>
          <w:p w14:paraId="4044FE84" w14:textId="77777777" w:rsidR="00A83348" w:rsidRPr="00DE54C5" w:rsidRDefault="00A83348" w:rsidP="00A83348">
            <w:pPr>
              <w:pStyle w:val="LFTMemoTEXT"/>
              <w:spacing w:after="0" w:line="240" w:lineRule="auto"/>
              <w:rPr>
                <w:rFonts w:ascii="Calibri" w:hAnsi="Calibri"/>
                <w:bCs/>
                <w:sz w:val="20"/>
              </w:rPr>
            </w:pPr>
          </w:p>
        </w:tc>
        <w:tc>
          <w:tcPr>
            <w:tcW w:w="492" w:type="dxa"/>
          </w:tcPr>
          <w:p w14:paraId="31E4F50E" w14:textId="77777777" w:rsidR="00A83348" w:rsidRPr="00DE54C5" w:rsidRDefault="00A83348" w:rsidP="00A83348">
            <w:pPr>
              <w:pStyle w:val="LFTMemoTEXT"/>
              <w:spacing w:after="0" w:line="240" w:lineRule="auto"/>
              <w:rPr>
                <w:rFonts w:ascii="Calibri" w:hAnsi="Calibri"/>
                <w:bCs/>
                <w:sz w:val="20"/>
              </w:rPr>
            </w:pPr>
          </w:p>
        </w:tc>
        <w:tc>
          <w:tcPr>
            <w:tcW w:w="492" w:type="dxa"/>
          </w:tcPr>
          <w:p w14:paraId="3799F187" w14:textId="77777777" w:rsidR="00A83348" w:rsidRPr="00DE54C5" w:rsidRDefault="00A83348" w:rsidP="00A83348">
            <w:pPr>
              <w:pStyle w:val="LFTMemoTEXT"/>
              <w:spacing w:after="0" w:line="240" w:lineRule="auto"/>
              <w:rPr>
                <w:rFonts w:ascii="Calibri" w:hAnsi="Calibri"/>
                <w:bCs/>
                <w:sz w:val="20"/>
              </w:rPr>
            </w:pPr>
          </w:p>
        </w:tc>
        <w:tc>
          <w:tcPr>
            <w:tcW w:w="492" w:type="dxa"/>
          </w:tcPr>
          <w:p w14:paraId="27D3A0E9" w14:textId="77777777" w:rsidR="00A83348" w:rsidRPr="00DE54C5" w:rsidRDefault="00A83348" w:rsidP="00A83348">
            <w:pPr>
              <w:pStyle w:val="LFTMemoTEXT"/>
              <w:spacing w:after="0" w:line="240" w:lineRule="auto"/>
              <w:rPr>
                <w:rFonts w:ascii="Calibri" w:hAnsi="Calibri"/>
                <w:bCs/>
                <w:sz w:val="20"/>
              </w:rPr>
            </w:pPr>
          </w:p>
        </w:tc>
        <w:tc>
          <w:tcPr>
            <w:tcW w:w="492" w:type="dxa"/>
          </w:tcPr>
          <w:p w14:paraId="7CD0CE74" w14:textId="77777777" w:rsidR="00A83348" w:rsidRPr="00DE54C5" w:rsidRDefault="00A83348" w:rsidP="00A83348">
            <w:pPr>
              <w:pStyle w:val="LFTMemoTEXT"/>
              <w:spacing w:after="0" w:line="240" w:lineRule="auto"/>
              <w:rPr>
                <w:rFonts w:ascii="Calibri" w:hAnsi="Calibri"/>
                <w:bCs/>
                <w:sz w:val="20"/>
              </w:rPr>
            </w:pPr>
            <w:r w:rsidRPr="00DE54C5">
              <w:rPr>
                <w:rFonts w:ascii="Calibri" w:hAnsi="Calibri"/>
                <w:bCs/>
                <w:sz w:val="20"/>
              </w:rPr>
              <w:t>X</w:t>
            </w:r>
          </w:p>
        </w:tc>
        <w:tc>
          <w:tcPr>
            <w:tcW w:w="492" w:type="dxa"/>
          </w:tcPr>
          <w:p w14:paraId="718D20BD" w14:textId="77777777" w:rsidR="00A83348" w:rsidRPr="00DE54C5" w:rsidRDefault="00A83348" w:rsidP="00A83348">
            <w:pPr>
              <w:pStyle w:val="LFTMemoTEXT"/>
              <w:spacing w:after="0" w:line="240" w:lineRule="auto"/>
              <w:rPr>
                <w:rFonts w:ascii="Calibri" w:hAnsi="Calibri"/>
                <w:bCs/>
                <w:sz w:val="20"/>
              </w:rPr>
            </w:pPr>
            <w:r w:rsidRPr="00DE54C5">
              <w:rPr>
                <w:rFonts w:ascii="Calibri" w:hAnsi="Calibri"/>
                <w:bCs/>
                <w:sz w:val="20"/>
              </w:rPr>
              <w:t>X</w:t>
            </w:r>
          </w:p>
        </w:tc>
        <w:tc>
          <w:tcPr>
            <w:tcW w:w="492" w:type="dxa"/>
          </w:tcPr>
          <w:p w14:paraId="4E2DE261" w14:textId="77777777" w:rsidR="00A83348" w:rsidRPr="00DE54C5" w:rsidRDefault="00A83348" w:rsidP="00A83348">
            <w:pPr>
              <w:pStyle w:val="LFTMemoTEXT"/>
              <w:spacing w:after="0" w:line="240" w:lineRule="auto"/>
              <w:rPr>
                <w:rFonts w:ascii="Calibri" w:hAnsi="Calibri"/>
                <w:bCs/>
                <w:sz w:val="20"/>
              </w:rPr>
            </w:pPr>
          </w:p>
        </w:tc>
        <w:tc>
          <w:tcPr>
            <w:tcW w:w="492" w:type="dxa"/>
          </w:tcPr>
          <w:p w14:paraId="5152767C" w14:textId="77777777" w:rsidR="00A83348" w:rsidRPr="00DE54C5" w:rsidRDefault="00A83348" w:rsidP="00A83348">
            <w:pPr>
              <w:pStyle w:val="LFTMemoTEXT"/>
              <w:spacing w:after="0" w:line="240" w:lineRule="auto"/>
              <w:rPr>
                <w:rFonts w:ascii="Calibri" w:hAnsi="Calibri"/>
                <w:bCs/>
                <w:sz w:val="20"/>
              </w:rPr>
            </w:pPr>
          </w:p>
        </w:tc>
        <w:tc>
          <w:tcPr>
            <w:tcW w:w="492" w:type="dxa"/>
          </w:tcPr>
          <w:p w14:paraId="63984551" w14:textId="77777777" w:rsidR="00A83348" w:rsidRPr="00DE54C5" w:rsidRDefault="00A83348" w:rsidP="00A83348">
            <w:pPr>
              <w:pStyle w:val="LFTMemoTEXT"/>
              <w:spacing w:after="0" w:line="240" w:lineRule="auto"/>
              <w:rPr>
                <w:rFonts w:ascii="Calibri" w:hAnsi="Calibri"/>
                <w:bCs/>
                <w:sz w:val="20"/>
              </w:rPr>
            </w:pPr>
          </w:p>
        </w:tc>
        <w:tc>
          <w:tcPr>
            <w:tcW w:w="492" w:type="dxa"/>
          </w:tcPr>
          <w:p w14:paraId="63A81F32" w14:textId="77777777" w:rsidR="00A83348" w:rsidRPr="00DE54C5" w:rsidRDefault="00A83348" w:rsidP="00A83348">
            <w:pPr>
              <w:pStyle w:val="LFTMemoTEXT"/>
              <w:spacing w:after="0" w:line="240" w:lineRule="auto"/>
              <w:rPr>
                <w:rFonts w:ascii="Calibri" w:hAnsi="Calibri"/>
                <w:bCs/>
                <w:sz w:val="20"/>
              </w:rPr>
            </w:pPr>
          </w:p>
        </w:tc>
        <w:tc>
          <w:tcPr>
            <w:tcW w:w="492" w:type="dxa"/>
          </w:tcPr>
          <w:p w14:paraId="43C1BB26" w14:textId="77777777" w:rsidR="00A83348" w:rsidRPr="00DE54C5" w:rsidRDefault="00A83348" w:rsidP="00A83348">
            <w:pPr>
              <w:pStyle w:val="LFTMemoTEXT"/>
              <w:spacing w:after="0" w:line="240" w:lineRule="auto"/>
              <w:rPr>
                <w:rFonts w:ascii="Calibri" w:hAnsi="Calibri"/>
                <w:bCs/>
                <w:sz w:val="20"/>
              </w:rPr>
            </w:pPr>
          </w:p>
        </w:tc>
        <w:tc>
          <w:tcPr>
            <w:tcW w:w="492" w:type="dxa"/>
          </w:tcPr>
          <w:p w14:paraId="7A356F8D" w14:textId="77777777" w:rsidR="00A83348" w:rsidRPr="00DE54C5" w:rsidRDefault="00A83348" w:rsidP="00A83348">
            <w:pPr>
              <w:pStyle w:val="LFTMemoTEXT"/>
              <w:spacing w:after="0" w:line="240" w:lineRule="auto"/>
              <w:rPr>
                <w:rFonts w:ascii="Calibri" w:hAnsi="Calibri"/>
                <w:bCs/>
                <w:sz w:val="20"/>
              </w:rPr>
            </w:pPr>
          </w:p>
        </w:tc>
        <w:tc>
          <w:tcPr>
            <w:tcW w:w="492" w:type="dxa"/>
          </w:tcPr>
          <w:p w14:paraId="6F0570C0" w14:textId="77777777" w:rsidR="00A83348" w:rsidRPr="00DE54C5" w:rsidRDefault="00A83348" w:rsidP="00A83348">
            <w:pPr>
              <w:pStyle w:val="LFTMemoTEXT"/>
              <w:spacing w:after="0" w:line="240" w:lineRule="auto"/>
              <w:rPr>
                <w:rFonts w:ascii="Calibri" w:hAnsi="Calibri"/>
                <w:bCs/>
                <w:sz w:val="20"/>
              </w:rPr>
            </w:pPr>
          </w:p>
        </w:tc>
        <w:tc>
          <w:tcPr>
            <w:tcW w:w="492" w:type="dxa"/>
          </w:tcPr>
          <w:p w14:paraId="3EC371C2" w14:textId="77777777" w:rsidR="00A83348" w:rsidRPr="00DE54C5" w:rsidRDefault="00A83348" w:rsidP="00A83348">
            <w:pPr>
              <w:pStyle w:val="LFTMemoTEXT"/>
              <w:spacing w:after="0" w:line="240" w:lineRule="auto"/>
              <w:rPr>
                <w:rFonts w:ascii="Calibri" w:hAnsi="Calibri"/>
                <w:bCs/>
                <w:sz w:val="20"/>
              </w:rPr>
            </w:pPr>
          </w:p>
        </w:tc>
        <w:tc>
          <w:tcPr>
            <w:tcW w:w="594" w:type="dxa"/>
          </w:tcPr>
          <w:p w14:paraId="6AEFEAA1" w14:textId="77777777" w:rsidR="00A83348" w:rsidRPr="00DE54C5" w:rsidRDefault="00A83348" w:rsidP="00A83348">
            <w:pPr>
              <w:pStyle w:val="LFTMemoTEXT"/>
              <w:spacing w:after="0" w:line="240" w:lineRule="auto"/>
              <w:rPr>
                <w:rFonts w:ascii="Calibri" w:hAnsi="Calibri"/>
                <w:bCs/>
                <w:sz w:val="20"/>
              </w:rPr>
            </w:pPr>
          </w:p>
        </w:tc>
        <w:tc>
          <w:tcPr>
            <w:tcW w:w="390" w:type="dxa"/>
          </w:tcPr>
          <w:p w14:paraId="11090373" w14:textId="77777777" w:rsidR="00A83348" w:rsidRPr="00DE54C5" w:rsidRDefault="00A83348" w:rsidP="00A83348">
            <w:pPr>
              <w:pStyle w:val="LFTMemoTEXT"/>
              <w:spacing w:after="0" w:line="240" w:lineRule="auto"/>
              <w:rPr>
                <w:rFonts w:ascii="Calibri" w:hAnsi="Calibri"/>
                <w:bCs/>
                <w:sz w:val="20"/>
              </w:rPr>
            </w:pPr>
          </w:p>
        </w:tc>
        <w:tc>
          <w:tcPr>
            <w:tcW w:w="492" w:type="dxa"/>
          </w:tcPr>
          <w:p w14:paraId="21D6080E" w14:textId="77777777" w:rsidR="00A83348" w:rsidRPr="00DE54C5" w:rsidRDefault="00A83348" w:rsidP="00A83348">
            <w:pPr>
              <w:pStyle w:val="LFTMemoTEXT"/>
              <w:spacing w:after="0" w:line="240" w:lineRule="auto"/>
              <w:rPr>
                <w:rFonts w:ascii="Calibri" w:hAnsi="Calibri"/>
                <w:bCs/>
                <w:sz w:val="20"/>
              </w:rPr>
            </w:pPr>
          </w:p>
        </w:tc>
        <w:tc>
          <w:tcPr>
            <w:tcW w:w="648" w:type="dxa"/>
          </w:tcPr>
          <w:p w14:paraId="2AFFBA2F" w14:textId="77777777" w:rsidR="00A83348" w:rsidRPr="00DE54C5" w:rsidRDefault="00A83348" w:rsidP="00A83348">
            <w:pPr>
              <w:pStyle w:val="LFTMemoTEXT"/>
              <w:spacing w:after="0" w:line="240" w:lineRule="auto"/>
              <w:rPr>
                <w:rFonts w:ascii="Calibri" w:hAnsi="Calibri"/>
                <w:bCs/>
                <w:sz w:val="20"/>
              </w:rPr>
            </w:pPr>
          </w:p>
        </w:tc>
      </w:tr>
      <w:tr w:rsidR="00A83348" w:rsidRPr="000561A8" w14:paraId="1D8279CD" w14:textId="77777777" w:rsidTr="00A83348">
        <w:tc>
          <w:tcPr>
            <w:tcW w:w="2352" w:type="dxa"/>
          </w:tcPr>
          <w:p w14:paraId="36F8A7BD" w14:textId="77777777" w:rsidR="00A83348" w:rsidRPr="00F10DA9" w:rsidRDefault="00A83348" w:rsidP="00A83348">
            <w:pPr>
              <w:pStyle w:val="LFTMemoTEXT"/>
              <w:spacing w:after="0" w:line="240" w:lineRule="auto"/>
              <w:rPr>
                <w:rFonts w:ascii="Calibri" w:hAnsi="Calibri"/>
                <w:bCs/>
                <w:sz w:val="20"/>
              </w:rPr>
            </w:pPr>
            <w:r w:rsidRPr="00F10DA9">
              <w:rPr>
                <w:rFonts w:ascii="Calibri" w:hAnsi="Calibri"/>
                <w:bCs/>
                <w:sz w:val="20"/>
              </w:rPr>
              <w:t>Street/ parking lot sweeping</w:t>
            </w:r>
          </w:p>
        </w:tc>
        <w:tc>
          <w:tcPr>
            <w:tcW w:w="492" w:type="dxa"/>
          </w:tcPr>
          <w:p w14:paraId="7C47C19E" w14:textId="77777777" w:rsidR="00A83348" w:rsidRPr="00DE54C5" w:rsidRDefault="00A83348" w:rsidP="00A83348">
            <w:pPr>
              <w:pStyle w:val="LFTMemoTEXT"/>
              <w:spacing w:after="0" w:line="240" w:lineRule="auto"/>
              <w:rPr>
                <w:rFonts w:ascii="Calibri" w:hAnsi="Calibri"/>
                <w:bCs/>
                <w:sz w:val="20"/>
              </w:rPr>
            </w:pPr>
          </w:p>
        </w:tc>
        <w:tc>
          <w:tcPr>
            <w:tcW w:w="492" w:type="dxa"/>
          </w:tcPr>
          <w:p w14:paraId="67DBC0EF" w14:textId="77777777" w:rsidR="00A83348" w:rsidRPr="00DE54C5" w:rsidRDefault="00A83348" w:rsidP="00A83348">
            <w:pPr>
              <w:pStyle w:val="LFTMemoTEXT"/>
              <w:spacing w:after="0" w:line="240" w:lineRule="auto"/>
              <w:rPr>
                <w:rFonts w:ascii="Calibri" w:hAnsi="Calibri"/>
                <w:bCs/>
                <w:sz w:val="20"/>
              </w:rPr>
            </w:pPr>
          </w:p>
        </w:tc>
        <w:tc>
          <w:tcPr>
            <w:tcW w:w="492" w:type="dxa"/>
          </w:tcPr>
          <w:p w14:paraId="74857872" w14:textId="77777777" w:rsidR="00A83348" w:rsidRPr="00DE54C5" w:rsidRDefault="00A83348" w:rsidP="00A83348">
            <w:pPr>
              <w:pStyle w:val="LFTMemoTEXT"/>
              <w:spacing w:after="0" w:line="240" w:lineRule="auto"/>
              <w:rPr>
                <w:rFonts w:ascii="Calibri" w:hAnsi="Calibri"/>
                <w:bCs/>
                <w:sz w:val="20"/>
              </w:rPr>
            </w:pPr>
          </w:p>
        </w:tc>
        <w:tc>
          <w:tcPr>
            <w:tcW w:w="492" w:type="dxa"/>
          </w:tcPr>
          <w:p w14:paraId="3F6AB5A2" w14:textId="77777777" w:rsidR="00A83348" w:rsidRPr="00DE54C5" w:rsidRDefault="00A83348" w:rsidP="00A83348">
            <w:pPr>
              <w:pStyle w:val="LFTMemoTEXT"/>
              <w:spacing w:after="0" w:line="240" w:lineRule="auto"/>
              <w:rPr>
                <w:rFonts w:ascii="Calibri" w:hAnsi="Calibri"/>
                <w:bCs/>
                <w:sz w:val="20"/>
              </w:rPr>
            </w:pPr>
          </w:p>
        </w:tc>
        <w:tc>
          <w:tcPr>
            <w:tcW w:w="492" w:type="dxa"/>
          </w:tcPr>
          <w:p w14:paraId="7BC6EA61" w14:textId="77777777" w:rsidR="00A83348" w:rsidRPr="00DE54C5" w:rsidRDefault="00A83348" w:rsidP="00A83348">
            <w:pPr>
              <w:pStyle w:val="LFTMemoTEXT"/>
              <w:spacing w:after="0" w:line="240" w:lineRule="auto"/>
              <w:rPr>
                <w:rFonts w:ascii="Calibri" w:hAnsi="Calibri"/>
                <w:bCs/>
                <w:sz w:val="20"/>
              </w:rPr>
            </w:pPr>
          </w:p>
        </w:tc>
        <w:tc>
          <w:tcPr>
            <w:tcW w:w="492" w:type="dxa"/>
          </w:tcPr>
          <w:p w14:paraId="191A85F9" w14:textId="77777777" w:rsidR="00A83348" w:rsidRPr="00DE54C5" w:rsidRDefault="00A83348" w:rsidP="00A83348">
            <w:pPr>
              <w:pStyle w:val="LFTMemoTEXT"/>
              <w:spacing w:after="0" w:line="240" w:lineRule="auto"/>
              <w:rPr>
                <w:rFonts w:ascii="Calibri" w:hAnsi="Calibri"/>
                <w:bCs/>
                <w:sz w:val="20"/>
              </w:rPr>
            </w:pPr>
          </w:p>
        </w:tc>
        <w:tc>
          <w:tcPr>
            <w:tcW w:w="492" w:type="dxa"/>
          </w:tcPr>
          <w:p w14:paraId="29926951" w14:textId="77777777" w:rsidR="00A83348" w:rsidRPr="00DE54C5"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70DF0351" w14:textId="77777777" w:rsidR="00A83348" w:rsidRPr="00DE54C5" w:rsidRDefault="00A83348" w:rsidP="00A83348">
            <w:pPr>
              <w:pStyle w:val="LFTMemoTEXT"/>
              <w:spacing w:after="0" w:line="240" w:lineRule="auto"/>
              <w:rPr>
                <w:rFonts w:ascii="Calibri" w:hAnsi="Calibri"/>
                <w:bCs/>
                <w:sz w:val="20"/>
              </w:rPr>
            </w:pPr>
          </w:p>
        </w:tc>
        <w:tc>
          <w:tcPr>
            <w:tcW w:w="492" w:type="dxa"/>
          </w:tcPr>
          <w:p w14:paraId="368F31CA" w14:textId="77777777" w:rsidR="00A83348" w:rsidRPr="00DE54C5" w:rsidRDefault="00A83348" w:rsidP="00A83348">
            <w:pPr>
              <w:pStyle w:val="LFTMemoTEXT"/>
              <w:spacing w:after="0" w:line="240" w:lineRule="auto"/>
              <w:rPr>
                <w:rFonts w:ascii="Calibri" w:hAnsi="Calibri"/>
                <w:bCs/>
                <w:sz w:val="20"/>
              </w:rPr>
            </w:pPr>
          </w:p>
        </w:tc>
        <w:tc>
          <w:tcPr>
            <w:tcW w:w="492" w:type="dxa"/>
          </w:tcPr>
          <w:p w14:paraId="2E75D37F" w14:textId="77777777" w:rsidR="00A83348" w:rsidRPr="00DE54C5" w:rsidRDefault="00A83348" w:rsidP="00A83348">
            <w:pPr>
              <w:pStyle w:val="LFTMemoTEXT"/>
              <w:spacing w:after="0" w:line="240" w:lineRule="auto"/>
              <w:rPr>
                <w:rFonts w:ascii="Calibri" w:hAnsi="Calibri"/>
                <w:bCs/>
                <w:sz w:val="20"/>
              </w:rPr>
            </w:pPr>
          </w:p>
        </w:tc>
        <w:tc>
          <w:tcPr>
            <w:tcW w:w="492" w:type="dxa"/>
          </w:tcPr>
          <w:p w14:paraId="793F830E" w14:textId="77777777" w:rsidR="00A83348" w:rsidRPr="00DE54C5" w:rsidRDefault="00A83348" w:rsidP="00A83348">
            <w:pPr>
              <w:pStyle w:val="LFTMemoTEXT"/>
              <w:spacing w:after="0" w:line="240" w:lineRule="auto"/>
              <w:rPr>
                <w:rFonts w:ascii="Calibri" w:hAnsi="Calibri"/>
                <w:bCs/>
                <w:sz w:val="20"/>
              </w:rPr>
            </w:pPr>
          </w:p>
        </w:tc>
        <w:tc>
          <w:tcPr>
            <w:tcW w:w="492" w:type="dxa"/>
          </w:tcPr>
          <w:p w14:paraId="14939AB6" w14:textId="77777777" w:rsidR="00A83348" w:rsidRPr="00DE54C5" w:rsidRDefault="00A83348" w:rsidP="00A83348">
            <w:pPr>
              <w:pStyle w:val="LFTMemoTEXT"/>
              <w:spacing w:after="0" w:line="240" w:lineRule="auto"/>
              <w:rPr>
                <w:rFonts w:ascii="Calibri" w:hAnsi="Calibri"/>
                <w:bCs/>
                <w:sz w:val="20"/>
              </w:rPr>
            </w:pPr>
          </w:p>
        </w:tc>
        <w:tc>
          <w:tcPr>
            <w:tcW w:w="492" w:type="dxa"/>
          </w:tcPr>
          <w:p w14:paraId="7DA2FDDF" w14:textId="77777777" w:rsidR="00A83348" w:rsidRPr="00DE54C5" w:rsidRDefault="00A83348" w:rsidP="00A83348">
            <w:pPr>
              <w:pStyle w:val="LFTMemoTEXT"/>
              <w:spacing w:after="0" w:line="240" w:lineRule="auto"/>
              <w:rPr>
                <w:rFonts w:ascii="Calibri" w:hAnsi="Calibri"/>
                <w:bCs/>
                <w:sz w:val="20"/>
              </w:rPr>
            </w:pPr>
          </w:p>
        </w:tc>
        <w:tc>
          <w:tcPr>
            <w:tcW w:w="492" w:type="dxa"/>
          </w:tcPr>
          <w:p w14:paraId="70F25855" w14:textId="77777777" w:rsidR="00A83348" w:rsidRPr="00DE54C5" w:rsidRDefault="00A83348" w:rsidP="00A83348">
            <w:pPr>
              <w:pStyle w:val="LFTMemoTEXT"/>
              <w:spacing w:after="0" w:line="240" w:lineRule="auto"/>
              <w:rPr>
                <w:rFonts w:ascii="Calibri" w:hAnsi="Calibri"/>
                <w:bCs/>
                <w:sz w:val="20"/>
              </w:rPr>
            </w:pPr>
          </w:p>
        </w:tc>
        <w:tc>
          <w:tcPr>
            <w:tcW w:w="492" w:type="dxa"/>
          </w:tcPr>
          <w:p w14:paraId="1C33ACB1" w14:textId="77777777" w:rsidR="00A83348" w:rsidRPr="00DE54C5" w:rsidRDefault="00A83348" w:rsidP="00A83348">
            <w:pPr>
              <w:pStyle w:val="LFTMemoTEXT"/>
              <w:spacing w:after="0" w:line="240" w:lineRule="auto"/>
              <w:rPr>
                <w:rFonts w:ascii="Calibri" w:hAnsi="Calibri"/>
                <w:bCs/>
                <w:sz w:val="20"/>
              </w:rPr>
            </w:pPr>
          </w:p>
        </w:tc>
        <w:tc>
          <w:tcPr>
            <w:tcW w:w="492" w:type="dxa"/>
          </w:tcPr>
          <w:p w14:paraId="0574C6DD" w14:textId="77777777" w:rsidR="00A83348" w:rsidRPr="00DE54C5" w:rsidRDefault="00A83348" w:rsidP="00A83348">
            <w:pPr>
              <w:pStyle w:val="LFTMemoTEXT"/>
              <w:spacing w:after="0" w:line="240" w:lineRule="auto"/>
              <w:rPr>
                <w:rFonts w:ascii="Calibri" w:hAnsi="Calibri"/>
                <w:bCs/>
                <w:sz w:val="20"/>
              </w:rPr>
            </w:pPr>
          </w:p>
        </w:tc>
        <w:tc>
          <w:tcPr>
            <w:tcW w:w="594" w:type="dxa"/>
          </w:tcPr>
          <w:p w14:paraId="6BFDC77A" w14:textId="77777777" w:rsidR="00A83348" w:rsidRPr="00DE54C5" w:rsidRDefault="00A83348" w:rsidP="00A83348">
            <w:pPr>
              <w:pStyle w:val="LFTMemoTEXT"/>
              <w:spacing w:after="0" w:line="240" w:lineRule="auto"/>
              <w:rPr>
                <w:rFonts w:ascii="Calibri" w:hAnsi="Calibri"/>
                <w:bCs/>
                <w:sz w:val="20"/>
              </w:rPr>
            </w:pPr>
          </w:p>
        </w:tc>
        <w:tc>
          <w:tcPr>
            <w:tcW w:w="390" w:type="dxa"/>
          </w:tcPr>
          <w:p w14:paraId="01DA8032" w14:textId="77777777" w:rsidR="00A83348" w:rsidRPr="00DE54C5" w:rsidRDefault="00A83348" w:rsidP="00A83348">
            <w:pPr>
              <w:pStyle w:val="LFTMemoTEXT"/>
              <w:spacing w:after="0" w:line="240" w:lineRule="auto"/>
              <w:rPr>
                <w:rFonts w:ascii="Calibri" w:hAnsi="Calibri"/>
                <w:bCs/>
                <w:sz w:val="20"/>
              </w:rPr>
            </w:pPr>
          </w:p>
        </w:tc>
        <w:tc>
          <w:tcPr>
            <w:tcW w:w="492" w:type="dxa"/>
          </w:tcPr>
          <w:p w14:paraId="3674AECB" w14:textId="77777777" w:rsidR="00A83348" w:rsidRPr="00DE54C5" w:rsidRDefault="00A83348" w:rsidP="00A83348">
            <w:pPr>
              <w:pStyle w:val="LFTMemoTEXT"/>
              <w:spacing w:after="0" w:line="240" w:lineRule="auto"/>
              <w:rPr>
                <w:rFonts w:ascii="Calibri" w:hAnsi="Calibri"/>
                <w:bCs/>
                <w:sz w:val="20"/>
              </w:rPr>
            </w:pPr>
          </w:p>
        </w:tc>
        <w:tc>
          <w:tcPr>
            <w:tcW w:w="648" w:type="dxa"/>
          </w:tcPr>
          <w:p w14:paraId="3562772B" w14:textId="77777777" w:rsidR="00A83348" w:rsidRPr="00DE54C5" w:rsidRDefault="00A83348" w:rsidP="00A83348">
            <w:pPr>
              <w:pStyle w:val="LFTMemoTEXT"/>
              <w:spacing w:after="0" w:line="240" w:lineRule="auto"/>
              <w:rPr>
                <w:rFonts w:ascii="Calibri" w:hAnsi="Calibri"/>
                <w:bCs/>
                <w:sz w:val="20"/>
              </w:rPr>
            </w:pPr>
          </w:p>
        </w:tc>
      </w:tr>
      <w:tr w:rsidR="00A83348" w:rsidRPr="000561A8" w14:paraId="3D1CC4CA" w14:textId="77777777" w:rsidTr="00A83348">
        <w:tc>
          <w:tcPr>
            <w:tcW w:w="2352" w:type="dxa"/>
          </w:tcPr>
          <w:p w14:paraId="31876465" w14:textId="77777777" w:rsidR="00A83348" w:rsidRPr="00F10DA9" w:rsidRDefault="00A83348" w:rsidP="00A83348">
            <w:pPr>
              <w:pStyle w:val="LFTMemoTEXT"/>
              <w:spacing w:after="0" w:line="240" w:lineRule="auto"/>
              <w:rPr>
                <w:rFonts w:ascii="Calibri" w:hAnsi="Calibri"/>
                <w:bCs/>
                <w:sz w:val="20"/>
              </w:rPr>
            </w:pPr>
            <w:r w:rsidRPr="00F10DA9">
              <w:rPr>
                <w:rFonts w:ascii="Calibri" w:hAnsi="Calibri"/>
                <w:bCs/>
                <w:sz w:val="20"/>
              </w:rPr>
              <w:t>Proprietary settling/swirl chambers</w:t>
            </w:r>
          </w:p>
        </w:tc>
        <w:tc>
          <w:tcPr>
            <w:tcW w:w="492" w:type="dxa"/>
          </w:tcPr>
          <w:p w14:paraId="32235600" w14:textId="77777777" w:rsidR="00A83348" w:rsidRPr="00DE54C5" w:rsidRDefault="00A83348" w:rsidP="00A83348">
            <w:pPr>
              <w:pStyle w:val="LFTMemoTEXT"/>
              <w:spacing w:after="0" w:line="240" w:lineRule="auto"/>
              <w:rPr>
                <w:rFonts w:ascii="Calibri" w:hAnsi="Calibri"/>
                <w:bCs/>
                <w:sz w:val="20"/>
              </w:rPr>
            </w:pPr>
            <w:r w:rsidRPr="00DE54C5">
              <w:rPr>
                <w:rFonts w:ascii="Calibri" w:hAnsi="Calibri"/>
                <w:bCs/>
                <w:sz w:val="20"/>
              </w:rPr>
              <w:t>X</w:t>
            </w:r>
          </w:p>
        </w:tc>
        <w:tc>
          <w:tcPr>
            <w:tcW w:w="492" w:type="dxa"/>
          </w:tcPr>
          <w:p w14:paraId="10A719A4" w14:textId="77777777" w:rsidR="00A83348" w:rsidRPr="00DE54C5" w:rsidRDefault="00A83348" w:rsidP="00A83348">
            <w:pPr>
              <w:pStyle w:val="LFTMemoTEXT"/>
              <w:spacing w:after="0" w:line="240" w:lineRule="auto"/>
              <w:rPr>
                <w:rFonts w:ascii="Calibri" w:hAnsi="Calibri"/>
                <w:bCs/>
                <w:sz w:val="20"/>
              </w:rPr>
            </w:pPr>
          </w:p>
        </w:tc>
        <w:tc>
          <w:tcPr>
            <w:tcW w:w="492" w:type="dxa"/>
          </w:tcPr>
          <w:p w14:paraId="758F61AC" w14:textId="77777777" w:rsidR="00A83348" w:rsidRPr="00DE54C5" w:rsidRDefault="00A83348" w:rsidP="00A83348">
            <w:pPr>
              <w:pStyle w:val="LFTMemoTEXT"/>
              <w:spacing w:after="0" w:line="240" w:lineRule="auto"/>
              <w:rPr>
                <w:rFonts w:ascii="Calibri" w:hAnsi="Calibri"/>
                <w:bCs/>
                <w:sz w:val="20"/>
              </w:rPr>
            </w:pPr>
          </w:p>
        </w:tc>
        <w:tc>
          <w:tcPr>
            <w:tcW w:w="492" w:type="dxa"/>
          </w:tcPr>
          <w:p w14:paraId="18A2ED10" w14:textId="77777777" w:rsidR="00A83348" w:rsidRPr="00DE54C5" w:rsidRDefault="00A83348" w:rsidP="00A83348">
            <w:pPr>
              <w:pStyle w:val="LFTMemoTEXT"/>
              <w:spacing w:after="0" w:line="240" w:lineRule="auto"/>
              <w:rPr>
                <w:rFonts w:ascii="Calibri" w:hAnsi="Calibri"/>
                <w:bCs/>
                <w:sz w:val="20"/>
              </w:rPr>
            </w:pPr>
          </w:p>
        </w:tc>
        <w:tc>
          <w:tcPr>
            <w:tcW w:w="492" w:type="dxa"/>
          </w:tcPr>
          <w:p w14:paraId="3D6D2FBE" w14:textId="77777777" w:rsidR="00A83348" w:rsidRPr="00DE54C5" w:rsidRDefault="00A83348" w:rsidP="00A83348">
            <w:pPr>
              <w:pStyle w:val="LFTMemoTEXT"/>
              <w:spacing w:after="0" w:line="240" w:lineRule="auto"/>
              <w:rPr>
                <w:rFonts w:ascii="Calibri" w:hAnsi="Calibri"/>
                <w:bCs/>
                <w:sz w:val="20"/>
              </w:rPr>
            </w:pPr>
          </w:p>
        </w:tc>
        <w:tc>
          <w:tcPr>
            <w:tcW w:w="492" w:type="dxa"/>
          </w:tcPr>
          <w:p w14:paraId="20CD56F4" w14:textId="77777777" w:rsidR="00A83348" w:rsidRPr="00DE54C5" w:rsidRDefault="00A83348" w:rsidP="00A83348">
            <w:pPr>
              <w:pStyle w:val="LFTMemoTEXT"/>
              <w:spacing w:after="0" w:line="240" w:lineRule="auto"/>
              <w:rPr>
                <w:rFonts w:ascii="Calibri" w:hAnsi="Calibri"/>
                <w:bCs/>
                <w:sz w:val="20"/>
              </w:rPr>
            </w:pPr>
          </w:p>
        </w:tc>
        <w:tc>
          <w:tcPr>
            <w:tcW w:w="492" w:type="dxa"/>
          </w:tcPr>
          <w:p w14:paraId="008D9AB2" w14:textId="77777777" w:rsidR="00A83348" w:rsidRPr="00DE54C5" w:rsidRDefault="00A83348" w:rsidP="00A83348">
            <w:pPr>
              <w:pStyle w:val="LFTMemoTEXT"/>
              <w:spacing w:after="0" w:line="240" w:lineRule="auto"/>
              <w:rPr>
                <w:rFonts w:ascii="Calibri" w:hAnsi="Calibri"/>
                <w:bCs/>
                <w:sz w:val="20"/>
              </w:rPr>
            </w:pPr>
            <w:r w:rsidRPr="00DE54C5">
              <w:rPr>
                <w:rFonts w:ascii="Calibri" w:hAnsi="Calibri"/>
                <w:bCs/>
                <w:sz w:val="20"/>
              </w:rPr>
              <w:t>X</w:t>
            </w:r>
          </w:p>
        </w:tc>
        <w:tc>
          <w:tcPr>
            <w:tcW w:w="492" w:type="dxa"/>
          </w:tcPr>
          <w:p w14:paraId="53746027" w14:textId="77777777" w:rsidR="00A83348" w:rsidRPr="00DE54C5" w:rsidRDefault="00A83348" w:rsidP="00A83348">
            <w:pPr>
              <w:pStyle w:val="LFTMemoTEXT"/>
              <w:spacing w:after="0" w:line="240" w:lineRule="auto"/>
              <w:rPr>
                <w:rFonts w:ascii="Calibri" w:hAnsi="Calibri"/>
                <w:bCs/>
                <w:sz w:val="20"/>
              </w:rPr>
            </w:pPr>
            <w:r w:rsidRPr="00DE54C5">
              <w:rPr>
                <w:rFonts w:ascii="Calibri" w:hAnsi="Calibri"/>
                <w:bCs/>
                <w:sz w:val="20"/>
              </w:rPr>
              <w:t>X</w:t>
            </w:r>
          </w:p>
        </w:tc>
        <w:tc>
          <w:tcPr>
            <w:tcW w:w="492" w:type="dxa"/>
          </w:tcPr>
          <w:p w14:paraId="32998891" w14:textId="77777777" w:rsidR="00A83348" w:rsidRPr="00DE54C5" w:rsidRDefault="00A83348" w:rsidP="00A83348">
            <w:pPr>
              <w:pStyle w:val="LFTMemoTEXT"/>
              <w:spacing w:after="0" w:line="240" w:lineRule="auto"/>
              <w:rPr>
                <w:rFonts w:ascii="Calibri" w:hAnsi="Calibri"/>
                <w:bCs/>
                <w:sz w:val="20"/>
              </w:rPr>
            </w:pPr>
          </w:p>
        </w:tc>
        <w:tc>
          <w:tcPr>
            <w:tcW w:w="492" w:type="dxa"/>
          </w:tcPr>
          <w:p w14:paraId="47190428" w14:textId="77777777" w:rsidR="00A83348" w:rsidRPr="00DE54C5" w:rsidRDefault="00A83348" w:rsidP="00A83348">
            <w:pPr>
              <w:pStyle w:val="LFTMemoTEXT"/>
              <w:spacing w:after="0" w:line="240" w:lineRule="auto"/>
              <w:rPr>
                <w:rFonts w:ascii="Calibri" w:hAnsi="Calibri"/>
                <w:bCs/>
                <w:sz w:val="20"/>
              </w:rPr>
            </w:pPr>
            <w:r w:rsidRPr="00DE54C5">
              <w:rPr>
                <w:rFonts w:ascii="Calibri" w:hAnsi="Calibri"/>
                <w:bCs/>
                <w:sz w:val="20"/>
              </w:rPr>
              <w:t>X</w:t>
            </w:r>
          </w:p>
        </w:tc>
        <w:tc>
          <w:tcPr>
            <w:tcW w:w="492" w:type="dxa"/>
          </w:tcPr>
          <w:p w14:paraId="25C15870" w14:textId="77777777" w:rsidR="00A83348" w:rsidRPr="00DE54C5" w:rsidRDefault="00A83348" w:rsidP="00A83348">
            <w:pPr>
              <w:pStyle w:val="LFTMemoTEXT"/>
              <w:spacing w:after="0" w:line="240" w:lineRule="auto"/>
              <w:rPr>
                <w:rFonts w:ascii="Calibri" w:hAnsi="Calibri"/>
                <w:bCs/>
                <w:sz w:val="20"/>
              </w:rPr>
            </w:pPr>
          </w:p>
        </w:tc>
        <w:tc>
          <w:tcPr>
            <w:tcW w:w="492" w:type="dxa"/>
          </w:tcPr>
          <w:p w14:paraId="056A755E" w14:textId="77777777" w:rsidR="00A83348" w:rsidRPr="00DE54C5" w:rsidRDefault="00A83348" w:rsidP="00A83348">
            <w:pPr>
              <w:pStyle w:val="LFTMemoTEXT"/>
              <w:spacing w:after="0" w:line="240" w:lineRule="auto"/>
              <w:rPr>
                <w:rFonts w:ascii="Calibri" w:hAnsi="Calibri"/>
                <w:bCs/>
                <w:sz w:val="20"/>
              </w:rPr>
            </w:pPr>
          </w:p>
        </w:tc>
        <w:tc>
          <w:tcPr>
            <w:tcW w:w="492" w:type="dxa"/>
          </w:tcPr>
          <w:p w14:paraId="60253EDC" w14:textId="77777777" w:rsidR="00A83348" w:rsidRPr="00DE54C5" w:rsidRDefault="00A83348" w:rsidP="00A83348">
            <w:pPr>
              <w:pStyle w:val="LFTMemoTEXT"/>
              <w:spacing w:after="0" w:line="240" w:lineRule="auto"/>
              <w:rPr>
                <w:rFonts w:ascii="Calibri" w:hAnsi="Calibri"/>
                <w:bCs/>
                <w:sz w:val="20"/>
              </w:rPr>
            </w:pPr>
          </w:p>
        </w:tc>
        <w:tc>
          <w:tcPr>
            <w:tcW w:w="492" w:type="dxa"/>
          </w:tcPr>
          <w:p w14:paraId="0FE9621B" w14:textId="77777777" w:rsidR="00A83348" w:rsidRPr="00DE54C5" w:rsidRDefault="00A83348" w:rsidP="00A83348">
            <w:pPr>
              <w:pStyle w:val="LFTMemoTEXT"/>
              <w:spacing w:after="0" w:line="240" w:lineRule="auto"/>
              <w:rPr>
                <w:rFonts w:ascii="Calibri" w:hAnsi="Calibri"/>
                <w:bCs/>
                <w:sz w:val="20"/>
              </w:rPr>
            </w:pPr>
          </w:p>
        </w:tc>
        <w:tc>
          <w:tcPr>
            <w:tcW w:w="492" w:type="dxa"/>
          </w:tcPr>
          <w:p w14:paraId="076553AB" w14:textId="77777777" w:rsidR="00A83348" w:rsidRPr="00DE54C5" w:rsidRDefault="00A83348" w:rsidP="00A83348">
            <w:pPr>
              <w:pStyle w:val="LFTMemoTEXT"/>
              <w:spacing w:after="0" w:line="240" w:lineRule="auto"/>
              <w:rPr>
                <w:rFonts w:ascii="Calibri" w:hAnsi="Calibri"/>
                <w:bCs/>
                <w:sz w:val="20"/>
              </w:rPr>
            </w:pPr>
          </w:p>
        </w:tc>
        <w:tc>
          <w:tcPr>
            <w:tcW w:w="492" w:type="dxa"/>
          </w:tcPr>
          <w:p w14:paraId="554780E4" w14:textId="77777777" w:rsidR="00A83348" w:rsidRPr="00DE54C5" w:rsidRDefault="00A83348" w:rsidP="00A83348">
            <w:pPr>
              <w:pStyle w:val="LFTMemoTEXT"/>
              <w:spacing w:after="0" w:line="240" w:lineRule="auto"/>
              <w:rPr>
                <w:rFonts w:ascii="Calibri" w:hAnsi="Calibri"/>
                <w:bCs/>
                <w:sz w:val="20"/>
              </w:rPr>
            </w:pPr>
          </w:p>
        </w:tc>
        <w:tc>
          <w:tcPr>
            <w:tcW w:w="594" w:type="dxa"/>
          </w:tcPr>
          <w:p w14:paraId="33288664" w14:textId="77777777" w:rsidR="00A83348" w:rsidRPr="00DE54C5" w:rsidRDefault="00A83348" w:rsidP="00A83348">
            <w:pPr>
              <w:pStyle w:val="LFTMemoTEXT"/>
              <w:spacing w:after="0" w:line="240" w:lineRule="auto"/>
              <w:rPr>
                <w:rFonts w:ascii="Calibri" w:hAnsi="Calibri"/>
                <w:bCs/>
                <w:sz w:val="20"/>
              </w:rPr>
            </w:pPr>
          </w:p>
        </w:tc>
        <w:tc>
          <w:tcPr>
            <w:tcW w:w="390" w:type="dxa"/>
          </w:tcPr>
          <w:p w14:paraId="34B882D2" w14:textId="77777777" w:rsidR="00A83348" w:rsidRPr="00DE54C5" w:rsidRDefault="00A83348" w:rsidP="00A83348">
            <w:pPr>
              <w:pStyle w:val="LFTMemoTEXT"/>
              <w:spacing w:after="0" w:line="240" w:lineRule="auto"/>
              <w:rPr>
                <w:rFonts w:ascii="Calibri" w:hAnsi="Calibri"/>
                <w:bCs/>
                <w:sz w:val="20"/>
              </w:rPr>
            </w:pPr>
          </w:p>
        </w:tc>
        <w:tc>
          <w:tcPr>
            <w:tcW w:w="492" w:type="dxa"/>
          </w:tcPr>
          <w:p w14:paraId="257F799F" w14:textId="77777777" w:rsidR="00A83348" w:rsidRPr="00DE54C5" w:rsidRDefault="00A83348" w:rsidP="00A83348">
            <w:pPr>
              <w:pStyle w:val="LFTMemoTEXT"/>
              <w:spacing w:after="0" w:line="240" w:lineRule="auto"/>
              <w:rPr>
                <w:rFonts w:ascii="Calibri" w:hAnsi="Calibri"/>
                <w:bCs/>
                <w:sz w:val="20"/>
              </w:rPr>
            </w:pPr>
          </w:p>
        </w:tc>
        <w:tc>
          <w:tcPr>
            <w:tcW w:w="648" w:type="dxa"/>
          </w:tcPr>
          <w:p w14:paraId="26699F9B" w14:textId="77777777" w:rsidR="00A83348" w:rsidRPr="00DE54C5" w:rsidRDefault="00A83348" w:rsidP="00A83348">
            <w:pPr>
              <w:pStyle w:val="LFTMemoTEXT"/>
              <w:spacing w:after="0" w:line="240" w:lineRule="auto"/>
              <w:rPr>
                <w:rFonts w:ascii="Calibri" w:hAnsi="Calibri"/>
                <w:bCs/>
                <w:sz w:val="20"/>
              </w:rPr>
            </w:pPr>
          </w:p>
        </w:tc>
      </w:tr>
      <w:tr w:rsidR="00A83348" w:rsidRPr="000561A8" w14:paraId="5CF9E2AA" w14:textId="77777777" w:rsidTr="00A83348">
        <w:tc>
          <w:tcPr>
            <w:tcW w:w="2352" w:type="dxa"/>
          </w:tcPr>
          <w:p w14:paraId="13B65E2A" w14:textId="77777777" w:rsidR="00A83348" w:rsidRPr="00F10DA9" w:rsidRDefault="00A83348" w:rsidP="00A83348">
            <w:pPr>
              <w:pStyle w:val="LFTMemoTEXT"/>
              <w:spacing w:after="0" w:line="240" w:lineRule="auto"/>
              <w:rPr>
                <w:rFonts w:ascii="Calibri" w:hAnsi="Calibri"/>
                <w:bCs/>
                <w:sz w:val="20"/>
              </w:rPr>
            </w:pPr>
            <w:r w:rsidRPr="00F10DA9">
              <w:rPr>
                <w:rFonts w:ascii="Calibri" w:hAnsi="Calibri"/>
                <w:bCs/>
                <w:sz w:val="20"/>
              </w:rPr>
              <w:t>Oil/water separators</w:t>
            </w:r>
          </w:p>
        </w:tc>
        <w:tc>
          <w:tcPr>
            <w:tcW w:w="492" w:type="dxa"/>
          </w:tcPr>
          <w:p w14:paraId="5647307F" w14:textId="77777777" w:rsidR="00A83348" w:rsidRPr="00DE54C5" w:rsidRDefault="00A83348" w:rsidP="00A83348">
            <w:pPr>
              <w:pStyle w:val="LFTMemoTEXT"/>
              <w:spacing w:after="0" w:line="240" w:lineRule="auto"/>
              <w:rPr>
                <w:rFonts w:ascii="Calibri" w:hAnsi="Calibri"/>
                <w:bCs/>
                <w:sz w:val="20"/>
              </w:rPr>
            </w:pPr>
          </w:p>
        </w:tc>
        <w:tc>
          <w:tcPr>
            <w:tcW w:w="492" w:type="dxa"/>
          </w:tcPr>
          <w:p w14:paraId="041C5DAB" w14:textId="77777777" w:rsidR="00A83348" w:rsidRPr="00DE54C5" w:rsidRDefault="00A83348" w:rsidP="00A83348">
            <w:pPr>
              <w:pStyle w:val="LFTMemoTEXT"/>
              <w:spacing w:after="0" w:line="240" w:lineRule="auto"/>
              <w:rPr>
                <w:rFonts w:ascii="Calibri" w:hAnsi="Calibri"/>
                <w:bCs/>
                <w:sz w:val="20"/>
              </w:rPr>
            </w:pPr>
          </w:p>
        </w:tc>
        <w:tc>
          <w:tcPr>
            <w:tcW w:w="492" w:type="dxa"/>
          </w:tcPr>
          <w:p w14:paraId="4F422151" w14:textId="77777777" w:rsidR="00A83348" w:rsidRPr="00DE54C5" w:rsidRDefault="00A83348" w:rsidP="00A83348">
            <w:pPr>
              <w:pStyle w:val="LFTMemoTEXT"/>
              <w:spacing w:after="0" w:line="240" w:lineRule="auto"/>
              <w:rPr>
                <w:rFonts w:ascii="Calibri" w:hAnsi="Calibri"/>
                <w:bCs/>
                <w:sz w:val="20"/>
              </w:rPr>
            </w:pPr>
          </w:p>
        </w:tc>
        <w:tc>
          <w:tcPr>
            <w:tcW w:w="492" w:type="dxa"/>
          </w:tcPr>
          <w:p w14:paraId="3705031B" w14:textId="77777777" w:rsidR="00A83348" w:rsidRPr="00DE54C5" w:rsidRDefault="00A83348" w:rsidP="00A83348">
            <w:pPr>
              <w:pStyle w:val="LFTMemoTEXT"/>
              <w:spacing w:after="0" w:line="240" w:lineRule="auto"/>
              <w:rPr>
                <w:rFonts w:ascii="Calibri" w:hAnsi="Calibri"/>
                <w:bCs/>
                <w:sz w:val="20"/>
              </w:rPr>
            </w:pPr>
          </w:p>
        </w:tc>
        <w:tc>
          <w:tcPr>
            <w:tcW w:w="492" w:type="dxa"/>
          </w:tcPr>
          <w:p w14:paraId="5655051D" w14:textId="77777777" w:rsidR="00A83348" w:rsidRPr="00DE54C5" w:rsidRDefault="00A83348" w:rsidP="00A83348">
            <w:pPr>
              <w:pStyle w:val="LFTMemoTEXT"/>
              <w:spacing w:after="0" w:line="240" w:lineRule="auto"/>
              <w:rPr>
                <w:rFonts w:ascii="Calibri" w:hAnsi="Calibri"/>
                <w:bCs/>
                <w:sz w:val="20"/>
              </w:rPr>
            </w:pPr>
          </w:p>
        </w:tc>
        <w:tc>
          <w:tcPr>
            <w:tcW w:w="492" w:type="dxa"/>
          </w:tcPr>
          <w:p w14:paraId="16B20F5E" w14:textId="77777777" w:rsidR="00A83348" w:rsidRPr="00DE54C5" w:rsidRDefault="00A83348" w:rsidP="00A83348">
            <w:pPr>
              <w:pStyle w:val="LFTMemoTEXT"/>
              <w:spacing w:after="0" w:line="240" w:lineRule="auto"/>
              <w:rPr>
                <w:rFonts w:ascii="Calibri" w:hAnsi="Calibri"/>
                <w:bCs/>
                <w:sz w:val="20"/>
              </w:rPr>
            </w:pPr>
          </w:p>
        </w:tc>
        <w:tc>
          <w:tcPr>
            <w:tcW w:w="492" w:type="dxa"/>
          </w:tcPr>
          <w:p w14:paraId="480436DB" w14:textId="77777777" w:rsidR="00A83348" w:rsidRPr="00DE54C5"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64B941C1" w14:textId="77777777" w:rsidR="00A83348" w:rsidRPr="00DE54C5"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321C6CEB" w14:textId="77777777" w:rsidR="00A83348" w:rsidRPr="00DE54C5"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078B4B1E" w14:textId="77777777" w:rsidR="00A83348" w:rsidRPr="00DE54C5" w:rsidRDefault="00A83348" w:rsidP="00A83348">
            <w:pPr>
              <w:pStyle w:val="LFTMemoTEXT"/>
              <w:spacing w:after="0" w:line="240" w:lineRule="auto"/>
              <w:rPr>
                <w:rFonts w:ascii="Calibri" w:hAnsi="Calibri"/>
                <w:bCs/>
                <w:sz w:val="20"/>
              </w:rPr>
            </w:pPr>
          </w:p>
        </w:tc>
        <w:tc>
          <w:tcPr>
            <w:tcW w:w="492" w:type="dxa"/>
          </w:tcPr>
          <w:p w14:paraId="05CD65EA" w14:textId="77777777" w:rsidR="00A83348" w:rsidRPr="00DE54C5" w:rsidRDefault="00A83348" w:rsidP="00A83348">
            <w:pPr>
              <w:pStyle w:val="LFTMemoTEXT"/>
              <w:spacing w:after="0" w:line="240" w:lineRule="auto"/>
              <w:rPr>
                <w:rFonts w:ascii="Calibri" w:hAnsi="Calibri"/>
                <w:bCs/>
                <w:sz w:val="20"/>
              </w:rPr>
            </w:pPr>
          </w:p>
        </w:tc>
        <w:tc>
          <w:tcPr>
            <w:tcW w:w="492" w:type="dxa"/>
          </w:tcPr>
          <w:p w14:paraId="33CB7556" w14:textId="77777777" w:rsidR="00A83348" w:rsidRPr="00DE54C5" w:rsidRDefault="00A83348" w:rsidP="00A83348">
            <w:pPr>
              <w:pStyle w:val="LFTMemoTEXT"/>
              <w:spacing w:after="0" w:line="240" w:lineRule="auto"/>
              <w:rPr>
                <w:rFonts w:ascii="Calibri" w:hAnsi="Calibri"/>
                <w:bCs/>
                <w:sz w:val="20"/>
              </w:rPr>
            </w:pPr>
          </w:p>
        </w:tc>
        <w:tc>
          <w:tcPr>
            <w:tcW w:w="492" w:type="dxa"/>
          </w:tcPr>
          <w:p w14:paraId="1F6127FB" w14:textId="77777777" w:rsidR="00A83348" w:rsidRPr="00DE54C5" w:rsidRDefault="00A83348" w:rsidP="00A83348">
            <w:pPr>
              <w:pStyle w:val="LFTMemoTEXT"/>
              <w:spacing w:after="0" w:line="240" w:lineRule="auto"/>
              <w:rPr>
                <w:rFonts w:ascii="Calibri" w:hAnsi="Calibri"/>
                <w:bCs/>
                <w:sz w:val="20"/>
              </w:rPr>
            </w:pPr>
          </w:p>
        </w:tc>
        <w:tc>
          <w:tcPr>
            <w:tcW w:w="492" w:type="dxa"/>
          </w:tcPr>
          <w:p w14:paraId="6D478373" w14:textId="77777777" w:rsidR="00A83348" w:rsidRPr="00DE54C5" w:rsidRDefault="00A83348" w:rsidP="00A83348">
            <w:pPr>
              <w:pStyle w:val="LFTMemoTEXT"/>
              <w:spacing w:after="0" w:line="240" w:lineRule="auto"/>
              <w:rPr>
                <w:rFonts w:ascii="Calibri" w:hAnsi="Calibri"/>
                <w:bCs/>
                <w:sz w:val="20"/>
              </w:rPr>
            </w:pPr>
          </w:p>
        </w:tc>
        <w:tc>
          <w:tcPr>
            <w:tcW w:w="492" w:type="dxa"/>
          </w:tcPr>
          <w:p w14:paraId="6B8AC69D" w14:textId="77777777" w:rsidR="00A83348" w:rsidRPr="00DE54C5" w:rsidRDefault="00A83348" w:rsidP="00A83348">
            <w:pPr>
              <w:pStyle w:val="LFTMemoTEXT"/>
              <w:spacing w:after="0" w:line="240" w:lineRule="auto"/>
              <w:rPr>
                <w:rFonts w:ascii="Calibri" w:hAnsi="Calibri"/>
                <w:bCs/>
                <w:sz w:val="20"/>
              </w:rPr>
            </w:pPr>
          </w:p>
        </w:tc>
        <w:tc>
          <w:tcPr>
            <w:tcW w:w="492" w:type="dxa"/>
          </w:tcPr>
          <w:p w14:paraId="45F26E58" w14:textId="77777777" w:rsidR="00A83348" w:rsidRPr="00DE54C5" w:rsidRDefault="00A83348" w:rsidP="00A83348">
            <w:pPr>
              <w:pStyle w:val="LFTMemoTEXT"/>
              <w:spacing w:after="0" w:line="240" w:lineRule="auto"/>
              <w:rPr>
                <w:rFonts w:ascii="Calibri" w:hAnsi="Calibri"/>
                <w:bCs/>
                <w:sz w:val="20"/>
              </w:rPr>
            </w:pPr>
          </w:p>
        </w:tc>
        <w:tc>
          <w:tcPr>
            <w:tcW w:w="594" w:type="dxa"/>
          </w:tcPr>
          <w:p w14:paraId="008002CF" w14:textId="77777777" w:rsidR="00A83348" w:rsidRPr="00DE54C5" w:rsidRDefault="00A83348" w:rsidP="00A83348">
            <w:pPr>
              <w:pStyle w:val="LFTMemoTEXT"/>
              <w:spacing w:after="0" w:line="240" w:lineRule="auto"/>
              <w:rPr>
                <w:rFonts w:ascii="Calibri" w:hAnsi="Calibri"/>
                <w:bCs/>
                <w:sz w:val="20"/>
              </w:rPr>
            </w:pPr>
          </w:p>
        </w:tc>
        <w:tc>
          <w:tcPr>
            <w:tcW w:w="390" w:type="dxa"/>
          </w:tcPr>
          <w:p w14:paraId="49F874B3" w14:textId="77777777" w:rsidR="00A83348" w:rsidRPr="00DE54C5" w:rsidRDefault="00A83348" w:rsidP="00A83348">
            <w:pPr>
              <w:pStyle w:val="LFTMemoTEXT"/>
              <w:spacing w:after="0" w:line="240" w:lineRule="auto"/>
              <w:rPr>
                <w:rFonts w:ascii="Calibri" w:hAnsi="Calibri"/>
                <w:bCs/>
                <w:sz w:val="20"/>
              </w:rPr>
            </w:pPr>
          </w:p>
        </w:tc>
        <w:tc>
          <w:tcPr>
            <w:tcW w:w="492" w:type="dxa"/>
          </w:tcPr>
          <w:p w14:paraId="5BA1C507" w14:textId="77777777" w:rsidR="00A83348" w:rsidRPr="00DE54C5" w:rsidRDefault="00A83348" w:rsidP="00A83348">
            <w:pPr>
              <w:pStyle w:val="LFTMemoTEXT"/>
              <w:spacing w:after="0" w:line="240" w:lineRule="auto"/>
              <w:rPr>
                <w:rFonts w:ascii="Calibri" w:hAnsi="Calibri"/>
                <w:bCs/>
                <w:sz w:val="20"/>
              </w:rPr>
            </w:pPr>
          </w:p>
        </w:tc>
        <w:tc>
          <w:tcPr>
            <w:tcW w:w="648" w:type="dxa"/>
          </w:tcPr>
          <w:p w14:paraId="68108637" w14:textId="77777777" w:rsidR="00A83348" w:rsidRPr="00DE54C5" w:rsidRDefault="00A83348" w:rsidP="00A83348">
            <w:pPr>
              <w:pStyle w:val="LFTMemoTEXT"/>
              <w:spacing w:after="0" w:line="240" w:lineRule="auto"/>
              <w:rPr>
                <w:rFonts w:ascii="Calibri" w:hAnsi="Calibri"/>
                <w:bCs/>
                <w:sz w:val="20"/>
              </w:rPr>
            </w:pPr>
          </w:p>
        </w:tc>
      </w:tr>
      <w:tr w:rsidR="00A83348" w:rsidRPr="00627F27" w14:paraId="23D8FD6A" w14:textId="77777777" w:rsidTr="00A83348">
        <w:tc>
          <w:tcPr>
            <w:tcW w:w="2352" w:type="dxa"/>
          </w:tcPr>
          <w:p w14:paraId="7979892B" w14:textId="77777777" w:rsidR="00A83348" w:rsidRPr="00F10DA9" w:rsidRDefault="00A83348" w:rsidP="00A83348">
            <w:pPr>
              <w:pStyle w:val="LFTMemoTEXT"/>
              <w:spacing w:after="0" w:line="240" w:lineRule="auto"/>
              <w:rPr>
                <w:rFonts w:ascii="Calibri" w:hAnsi="Calibri"/>
                <w:bCs/>
                <w:sz w:val="20"/>
              </w:rPr>
            </w:pPr>
            <w:r w:rsidRPr="00F10DA9">
              <w:rPr>
                <w:rFonts w:ascii="Calibri" w:hAnsi="Calibri"/>
                <w:bCs/>
                <w:sz w:val="20"/>
              </w:rPr>
              <w:t>Green roofs</w:t>
            </w:r>
          </w:p>
        </w:tc>
        <w:tc>
          <w:tcPr>
            <w:tcW w:w="492" w:type="dxa"/>
          </w:tcPr>
          <w:p w14:paraId="469028A9"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2374C6EB" w14:textId="77777777" w:rsidR="00A83348" w:rsidRPr="00627F27" w:rsidRDefault="00A83348" w:rsidP="00A83348">
            <w:pPr>
              <w:pStyle w:val="LFTMemoTEXT"/>
              <w:spacing w:after="0" w:line="240" w:lineRule="auto"/>
              <w:rPr>
                <w:rFonts w:ascii="Calibri" w:hAnsi="Calibri"/>
                <w:bCs/>
                <w:sz w:val="20"/>
              </w:rPr>
            </w:pPr>
          </w:p>
        </w:tc>
        <w:tc>
          <w:tcPr>
            <w:tcW w:w="492" w:type="dxa"/>
          </w:tcPr>
          <w:p w14:paraId="51FFF1F2" w14:textId="77777777" w:rsidR="00A83348" w:rsidRPr="00627F27" w:rsidRDefault="00A83348" w:rsidP="00A83348">
            <w:pPr>
              <w:pStyle w:val="LFTMemoTEXT"/>
              <w:spacing w:after="0" w:line="240" w:lineRule="auto"/>
              <w:rPr>
                <w:rFonts w:ascii="Calibri" w:hAnsi="Calibri"/>
                <w:bCs/>
                <w:sz w:val="20"/>
              </w:rPr>
            </w:pPr>
          </w:p>
        </w:tc>
        <w:tc>
          <w:tcPr>
            <w:tcW w:w="492" w:type="dxa"/>
          </w:tcPr>
          <w:p w14:paraId="62F1C32E"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6FD9959F"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094DF3C5" w14:textId="77777777" w:rsidR="00A83348" w:rsidRPr="00627F27" w:rsidRDefault="00A83348" w:rsidP="00A83348">
            <w:pPr>
              <w:pStyle w:val="LFTMemoTEXT"/>
              <w:spacing w:after="0" w:line="240" w:lineRule="auto"/>
              <w:rPr>
                <w:rFonts w:ascii="Calibri" w:hAnsi="Calibri"/>
                <w:bCs/>
                <w:sz w:val="20"/>
              </w:rPr>
            </w:pPr>
          </w:p>
        </w:tc>
        <w:tc>
          <w:tcPr>
            <w:tcW w:w="492" w:type="dxa"/>
          </w:tcPr>
          <w:p w14:paraId="0E8D7B8D" w14:textId="77777777" w:rsidR="00A83348" w:rsidRPr="00627F27" w:rsidRDefault="00A83348" w:rsidP="00A83348">
            <w:pPr>
              <w:pStyle w:val="LFTMemoTEXT"/>
              <w:spacing w:after="0" w:line="240" w:lineRule="auto"/>
              <w:rPr>
                <w:rFonts w:ascii="Calibri" w:hAnsi="Calibri"/>
                <w:bCs/>
                <w:sz w:val="20"/>
              </w:rPr>
            </w:pPr>
          </w:p>
        </w:tc>
        <w:tc>
          <w:tcPr>
            <w:tcW w:w="492" w:type="dxa"/>
          </w:tcPr>
          <w:p w14:paraId="64C97F6D" w14:textId="77777777" w:rsidR="00A83348" w:rsidRPr="00627F27" w:rsidRDefault="00A83348" w:rsidP="00A83348">
            <w:pPr>
              <w:pStyle w:val="LFTMemoTEXT"/>
              <w:spacing w:after="0" w:line="240" w:lineRule="auto"/>
              <w:rPr>
                <w:rFonts w:ascii="Calibri" w:hAnsi="Calibri"/>
                <w:bCs/>
                <w:sz w:val="20"/>
              </w:rPr>
            </w:pPr>
          </w:p>
        </w:tc>
        <w:tc>
          <w:tcPr>
            <w:tcW w:w="492" w:type="dxa"/>
          </w:tcPr>
          <w:p w14:paraId="212A6313" w14:textId="77777777" w:rsidR="00A83348" w:rsidRPr="00627F27" w:rsidRDefault="00A83348" w:rsidP="00A83348">
            <w:pPr>
              <w:pStyle w:val="LFTMemoTEXT"/>
              <w:spacing w:after="0" w:line="240" w:lineRule="auto"/>
              <w:rPr>
                <w:rFonts w:ascii="Calibri" w:hAnsi="Calibri"/>
                <w:bCs/>
                <w:sz w:val="20"/>
              </w:rPr>
            </w:pPr>
          </w:p>
        </w:tc>
        <w:tc>
          <w:tcPr>
            <w:tcW w:w="492" w:type="dxa"/>
          </w:tcPr>
          <w:p w14:paraId="722787A5" w14:textId="77777777" w:rsidR="00A83348" w:rsidRPr="00627F27" w:rsidRDefault="00A83348" w:rsidP="00A83348">
            <w:pPr>
              <w:pStyle w:val="LFTMemoTEXT"/>
              <w:spacing w:after="0" w:line="240" w:lineRule="auto"/>
              <w:rPr>
                <w:rFonts w:ascii="Calibri" w:hAnsi="Calibri"/>
                <w:bCs/>
                <w:sz w:val="20"/>
              </w:rPr>
            </w:pPr>
          </w:p>
        </w:tc>
        <w:tc>
          <w:tcPr>
            <w:tcW w:w="492" w:type="dxa"/>
          </w:tcPr>
          <w:p w14:paraId="718BCA89"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1AE5E4E1" w14:textId="77777777" w:rsidR="00A83348" w:rsidRPr="00627F27" w:rsidRDefault="00A83348" w:rsidP="00A83348">
            <w:pPr>
              <w:pStyle w:val="LFTMemoTEXT"/>
              <w:spacing w:after="0" w:line="240" w:lineRule="auto"/>
              <w:rPr>
                <w:rFonts w:ascii="Calibri" w:hAnsi="Calibri"/>
                <w:bCs/>
                <w:sz w:val="20"/>
              </w:rPr>
            </w:pPr>
          </w:p>
        </w:tc>
        <w:tc>
          <w:tcPr>
            <w:tcW w:w="492" w:type="dxa"/>
          </w:tcPr>
          <w:p w14:paraId="008A5001" w14:textId="77777777" w:rsidR="00A83348" w:rsidRPr="00627F27" w:rsidRDefault="00A83348" w:rsidP="00A83348">
            <w:pPr>
              <w:pStyle w:val="LFTMemoTEXT"/>
              <w:spacing w:after="0" w:line="240" w:lineRule="auto"/>
              <w:rPr>
                <w:rFonts w:ascii="Calibri" w:hAnsi="Calibri"/>
                <w:bCs/>
                <w:sz w:val="20"/>
              </w:rPr>
            </w:pPr>
          </w:p>
        </w:tc>
        <w:tc>
          <w:tcPr>
            <w:tcW w:w="492" w:type="dxa"/>
          </w:tcPr>
          <w:p w14:paraId="552BD5AF" w14:textId="77777777" w:rsidR="00A83348" w:rsidRPr="00627F27" w:rsidRDefault="00A83348" w:rsidP="00A83348">
            <w:pPr>
              <w:pStyle w:val="LFTMemoTEXT"/>
              <w:spacing w:after="0" w:line="240" w:lineRule="auto"/>
              <w:rPr>
                <w:rFonts w:ascii="Calibri" w:hAnsi="Calibri"/>
                <w:bCs/>
                <w:sz w:val="20"/>
              </w:rPr>
            </w:pPr>
          </w:p>
        </w:tc>
        <w:tc>
          <w:tcPr>
            <w:tcW w:w="492" w:type="dxa"/>
          </w:tcPr>
          <w:p w14:paraId="0DB17192"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6B5EA88E" w14:textId="77777777" w:rsidR="00A83348" w:rsidRPr="00627F27" w:rsidRDefault="00A83348" w:rsidP="00A83348">
            <w:pPr>
              <w:pStyle w:val="LFTMemoTEXT"/>
              <w:spacing w:after="0" w:line="240" w:lineRule="auto"/>
              <w:rPr>
                <w:rFonts w:ascii="Calibri" w:hAnsi="Calibri"/>
                <w:bCs/>
                <w:sz w:val="20"/>
              </w:rPr>
            </w:pPr>
          </w:p>
        </w:tc>
        <w:tc>
          <w:tcPr>
            <w:tcW w:w="594" w:type="dxa"/>
          </w:tcPr>
          <w:p w14:paraId="29754A78" w14:textId="77777777" w:rsidR="00A83348" w:rsidRPr="00627F27" w:rsidRDefault="00A83348" w:rsidP="00A83348">
            <w:pPr>
              <w:pStyle w:val="LFTMemoTEXT"/>
              <w:spacing w:after="0" w:line="240" w:lineRule="auto"/>
              <w:rPr>
                <w:rFonts w:ascii="Calibri" w:hAnsi="Calibri"/>
                <w:bCs/>
                <w:sz w:val="20"/>
              </w:rPr>
            </w:pPr>
          </w:p>
        </w:tc>
        <w:tc>
          <w:tcPr>
            <w:tcW w:w="390" w:type="dxa"/>
          </w:tcPr>
          <w:p w14:paraId="13B6B33D" w14:textId="77777777" w:rsidR="00A83348" w:rsidRPr="00627F27" w:rsidRDefault="00A83348" w:rsidP="00A83348">
            <w:pPr>
              <w:pStyle w:val="LFTMemoTEXT"/>
              <w:spacing w:after="0" w:line="240" w:lineRule="auto"/>
              <w:rPr>
                <w:rFonts w:ascii="Calibri" w:hAnsi="Calibri"/>
                <w:bCs/>
                <w:sz w:val="20"/>
              </w:rPr>
            </w:pPr>
          </w:p>
        </w:tc>
        <w:tc>
          <w:tcPr>
            <w:tcW w:w="492" w:type="dxa"/>
          </w:tcPr>
          <w:p w14:paraId="6306F63D"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648" w:type="dxa"/>
          </w:tcPr>
          <w:p w14:paraId="1D215C27" w14:textId="77777777" w:rsidR="00A83348" w:rsidRPr="00627F27" w:rsidRDefault="00A83348" w:rsidP="00A83348">
            <w:pPr>
              <w:pStyle w:val="LFTMemoTEXT"/>
              <w:spacing w:after="0" w:line="240" w:lineRule="auto"/>
              <w:rPr>
                <w:rFonts w:ascii="Calibri" w:hAnsi="Calibri"/>
                <w:bCs/>
                <w:sz w:val="20"/>
              </w:rPr>
            </w:pPr>
          </w:p>
        </w:tc>
      </w:tr>
      <w:tr w:rsidR="00A83348" w:rsidRPr="00627F27" w14:paraId="4EAB6665" w14:textId="77777777" w:rsidTr="00A83348">
        <w:tc>
          <w:tcPr>
            <w:tcW w:w="2352" w:type="dxa"/>
          </w:tcPr>
          <w:p w14:paraId="567E9CA7" w14:textId="77777777" w:rsidR="00A83348" w:rsidRPr="00F10DA9" w:rsidRDefault="00A83348" w:rsidP="00A83348">
            <w:pPr>
              <w:pStyle w:val="LFTMemoTEXT"/>
              <w:spacing w:after="0" w:line="240" w:lineRule="auto"/>
              <w:rPr>
                <w:rFonts w:ascii="Calibri" w:hAnsi="Calibri"/>
                <w:bCs/>
                <w:sz w:val="20"/>
              </w:rPr>
            </w:pPr>
            <w:r w:rsidRPr="00F10DA9">
              <w:rPr>
                <w:rFonts w:ascii="Calibri" w:hAnsi="Calibri"/>
                <w:bCs/>
                <w:sz w:val="20"/>
              </w:rPr>
              <w:t>Cisterns</w:t>
            </w:r>
          </w:p>
        </w:tc>
        <w:tc>
          <w:tcPr>
            <w:tcW w:w="492" w:type="dxa"/>
          </w:tcPr>
          <w:p w14:paraId="524CA801" w14:textId="77777777" w:rsidR="00A83348" w:rsidRPr="00627F27" w:rsidRDefault="00A83348" w:rsidP="00A83348">
            <w:pPr>
              <w:pStyle w:val="LFTMemoTEXT"/>
              <w:spacing w:after="0" w:line="240" w:lineRule="auto"/>
              <w:rPr>
                <w:rFonts w:ascii="Calibri" w:hAnsi="Calibri"/>
                <w:bCs/>
                <w:sz w:val="20"/>
              </w:rPr>
            </w:pPr>
          </w:p>
        </w:tc>
        <w:tc>
          <w:tcPr>
            <w:tcW w:w="492" w:type="dxa"/>
          </w:tcPr>
          <w:p w14:paraId="61D6196F" w14:textId="77777777" w:rsidR="00A83348" w:rsidRPr="00627F27" w:rsidRDefault="00A83348" w:rsidP="00A83348">
            <w:pPr>
              <w:pStyle w:val="LFTMemoTEXT"/>
              <w:spacing w:after="0" w:line="240" w:lineRule="auto"/>
              <w:rPr>
                <w:rFonts w:ascii="Calibri" w:hAnsi="Calibri"/>
                <w:bCs/>
                <w:sz w:val="20"/>
              </w:rPr>
            </w:pPr>
          </w:p>
        </w:tc>
        <w:tc>
          <w:tcPr>
            <w:tcW w:w="492" w:type="dxa"/>
          </w:tcPr>
          <w:p w14:paraId="6D9AA6D1" w14:textId="77777777" w:rsidR="00A83348" w:rsidRPr="00627F27" w:rsidRDefault="00A83348" w:rsidP="00A83348">
            <w:pPr>
              <w:pStyle w:val="LFTMemoTEXT"/>
              <w:spacing w:after="0" w:line="240" w:lineRule="auto"/>
              <w:rPr>
                <w:rFonts w:ascii="Calibri" w:hAnsi="Calibri"/>
                <w:bCs/>
                <w:sz w:val="20"/>
              </w:rPr>
            </w:pPr>
          </w:p>
        </w:tc>
        <w:tc>
          <w:tcPr>
            <w:tcW w:w="492" w:type="dxa"/>
          </w:tcPr>
          <w:p w14:paraId="60FE848E" w14:textId="77777777" w:rsidR="00A83348" w:rsidRPr="00627F27" w:rsidRDefault="00A83348" w:rsidP="00A83348">
            <w:pPr>
              <w:pStyle w:val="LFTMemoTEXT"/>
              <w:spacing w:after="0" w:line="240" w:lineRule="auto"/>
              <w:rPr>
                <w:rFonts w:ascii="Calibri" w:hAnsi="Calibri"/>
                <w:bCs/>
                <w:sz w:val="20"/>
              </w:rPr>
            </w:pPr>
          </w:p>
        </w:tc>
        <w:tc>
          <w:tcPr>
            <w:tcW w:w="492" w:type="dxa"/>
          </w:tcPr>
          <w:p w14:paraId="1F301354" w14:textId="77777777" w:rsidR="00A83348" w:rsidRPr="00627F27" w:rsidRDefault="00A83348" w:rsidP="00A83348">
            <w:pPr>
              <w:pStyle w:val="LFTMemoTEXT"/>
              <w:spacing w:after="0" w:line="240" w:lineRule="auto"/>
              <w:rPr>
                <w:rFonts w:ascii="Calibri" w:hAnsi="Calibri"/>
                <w:bCs/>
                <w:sz w:val="20"/>
              </w:rPr>
            </w:pPr>
          </w:p>
        </w:tc>
        <w:tc>
          <w:tcPr>
            <w:tcW w:w="492" w:type="dxa"/>
          </w:tcPr>
          <w:p w14:paraId="12624BE5"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60064384" w14:textId="77777777" w:rsidR="00A83348" w:rsidRPr="00627F27" w:rsidRDefault="00A83348" w:rsidP="00A83348">
            <w:pPr>
              <w:pStyle w:val="LFTMemoTEXT"/>
              <w:spacing w:after="0" w:line="240" w:lineRule="auto"/>
              <w:rPr>
                <w:rFonts w:ascii="Calibri" w:hAnsi="Calibri"/>
                <w:bCs/>
                <w:sz w:val="20"/>
              </w:rPr>
            </w:pPr>
          </w:p>
        </w:tc>
        <w:tc>
          <w:tcPr>
            <w:tcW w:w="492" w:type="dxa"/>
          </w:tcPr>
          <w:p w14:paraId="6B59090D" w14:textId="77777777" w:rsidR="00A83348" w:rsidRPr="00627F27" w:rsidRDefault="00A83348" w:rsidP="00A83348">
            <w:pPr>
              <w:pStyle w:val="LFTMemoTEXT"/>
              <w:spacing w:after="0" w:line="240" w:lineRule="auto"/>
              <w:rPr>
                <w:rFonts w:ascii="Calibri" w:hAnsi="Calibri"/>
                <w:bCs/>
                <w:sz w:val="20"/>
              </w:rPr>
            </w:pPr>
          </w:p>
        </w:tc>
        <w:tc>
          <w:tcPr>
            <w:tcW w:w="492" w:type="dxa"/>
          </w:tcPr>
          <w:p w14:paraId="51BD195A" w14:textId="77777777" w:rsidR="00A83348" w:rsidRPr="00627F27" w:rsidRDefault="00A83348" w:rsidP="00A83348">
            <w:pPr>
              <w:pStyle w:val="LFTMemoTEXT"/>
              <w:spacing w:after="0" w:line="240" w:lineRule="auto"/>
              <w:rPr>
                <w:rFonts w:ascii="Calibri" w:hAnsi="Calibri"/>
                <w:bCs/>
                <w:sz w:val="20"/>
              </w:rPr>
            </w:pPr>
          </w:p>
        </w:tc>
        <w:tc>
          <w:tcPr>
            <w:tcW w:w="492" w:type="dxa"/>
          </w:tcPr>
          <w:p w14:paraId="5E82859C" w14:textId="77777777" w:rsidR="00A83348" w:rsidRPr="00627F27" w:rsidRDefault="00A83348" w:rsidP="00A83348">
            <w:pPr>
              <w:pStyle w:val="LFTMemoTEXT"/>
              <w:spacing w:after="0" w:line="240" w:lineRule="auto"/>
              <w:rPr>
                <w:rFonts w:ascii="Calibri" w:hAnsi="Calibri"/>
                <w:bCs/>
                <w:sz w:val="20"/>
              </w:rPr>
            </w:pPr>
          </w:p>
        </w:tc>
        <w:tc>
          <w:tcPr>
            <w:tcW w:w="492" w:type="dxa"/>
          </w:tcPr>
          <w:p w14:paraId="504C8B6F" w14:textId="77777777" w:rsidR="00A83348" w:rsidRPr="00627F27" w:rsidRDefault="00A83348" w:rsidP="00A83348">
            <w:pPr>
              <w:pStyle w:val="LFTMemoTEXT"/>
              <w:spacing w:after="0" w:line="240" w:lineRule="auto"/>
              <w:rPr>
                <w:rFonts w:ascii="Calibri" w:hAnsi="Calibri"/>
                <w:bCs/>
                <w:sz w:val="20"/>
              </w:rPr>
            </w:pPr>
          </w:p>
        </w:tc>
        <w:tc>
          <w:tcPr>
            <w:tcW w:w="492" w:type="dxa"/>
          </w:tcPr>
          <w:p w14:paraId="238E1265" w14:textId="77777777" w:rsidR="00A83348" w:rsidRPr="00627F27" w:rsidRDefault="00A83348" w:rsidP="00A83348">
            <w:pPr>
              <w:pStyle w:val="LFTMemoTEXT"/>
              <w:spacing w:after="0" w:line="240" w:lineRule="auto"/>
              <w:rPr>
                <w:rFonts w:ascii="Calibri" w:hAnsi="Calibri"/>
                <w:bCs/>
                <w:sz w:val="20"/>
              </w:rPr>
            </w:pPr>
          </w:p>
        </w:tc>
        <w:tc>
          <w:tcPr>
            <w:tcW w:w="492" w:type="dxa"/>
          </w:tcPr>
          <w:p w14:paraId="1C6463D7" w14:textId="77777777" w:rsidR="00A83348" w:rsidRPr="00627F27" w:rsidRDefault="00A83348" w:rsidP="00A83348">
            <w:pPr>
              <w:pStyle w:val="LFTMemoTEXT"/>
              <w:spacing w:after="0" w:line="240" w:lineRule="auto"/>
              <w:rPr>
                <w:rFonts w:ascii="Calibri" w:hAnsi="Calibri"/>
                <w:bCs/>
                <w:sz w:val="20"/>
              </w:rPr>
            </w:pPr>
          </w:p>
        </w:tc>
        <w:tc>
          <w:tcPr>
            <w:tcW w:w="492" w:type="dxa"/>
          </w:tcPr>
          <w:p w14:paraId="5256FCF5" w14:textId="77777777" w:rsidR="00A83348" w:rsidRPr="00627F27" w:rsidRDefault="00A83348" w:rsidP="00A83348">
            <w:pPr>
              <w:pStyle w:val="LFTMemoTEXT"/>
              <w:spacing w:after="0" w:line="240" w:lineRule="auto"/>
              <w:rPr>
                <w:rFonts w:ascii="Calibri" w:hAnsi="Calibri"/>
                <w:bCs/>
                <w:sz w:val="20"/>
              </w:rPr>
            </w:pPr>
          </w:p>
        </w:tc>
        <w:tc>
          <w:tcPr>
            <w:tcW w:w="492" w:type="dxa"/>
          </w:tcPr>
          <w:p w14:paraId="6E331247" w14:textId="77777777" w:rsidR="00A83348" w:rsidRPr="00627F27" w:rsidRDefault="00A83348" w:rsidP="00A83348">
            <w:pPr>
              <w:pStyle w:val="LFTMemoTEXT"/>
              <w:spacing w:after="0" w:line="240" w:lineRule="auto"/>
              <w:rPr>
                <w:rFonts w:ascii="Calibri" w:hAnsi="Calibri"/>
                <w:bCs/>
                <w:sz w:val="20"/>
              </w:rPr>
            </w:pPr>
          </w:p>
        </w:tc>
        <w:tc>
          <w:tcPr>
            <w:tcW w:w="492" w:type="dxa"/>
          </w:tcPr>
          <w:p w14:paraId="38510E60" w14:textId="77777777" w:rsidR="00A83348" w:rsidRPr="00627F27" w:rsidRDefault="00A83348" w:rsidP="00A83348">
            <w:pPr>
              <w:pStyle w:val="LFTMemoTEXT"/>
              <w:spacing w:after="0" w:line="240" w:lineRule="auto"/>
              <w:rPr>
                <w:rFonts w:ascii="Calibri" w:hAnsi="Calibri"/>
                <w:bCs/>
                <w:sz w:val="20"/>
              </w:rPr>
            </w:pPr>
          </w:p>
        </w:tc>
        <w:tc>
          <w:tcPr>
            <w:tcW w:w="594" w:type="dxa"/>
          </w:tcPr>
          <w:p w14:paraId="18A157F6" w14:textId="77777777" w:rsidR="00A83348" w:rsidRPr="00627F27" w:rsidRDefault="00A83348" w:rsidP="00A83348">
            <w:pPr>
              <w:pStyle w:val="LFTMemoTEXT"/>
              <w:spacing w:after="0" w:line="240" w:lineRule="auto"/>
              <w:rPr>
                <w:rFonts w:ascii="Calibri" w:hAnsi="Calibri"/>
                <w:bCs/>
                <w:sz w:val="20"/>
              </w:rPr>
            </w:pPr>
          </w:p>
        </w:tc>
        <w:tc>
          <w:tcPr>
            <w:tcW w:w="390" w:type="dxa"/>
          </w:tcPr>
          <w:p w14:paraId="00B83F1B" w14:textId="77777777" w:rsidR="00A83348" w:rsidRPr="00627F27" w:rsidRDefault="00A83348" w:rsidP="00A83348">
            <w:pPr>
              <w:pStyle w:val="LFTMemoTEXT"/>
              <w:spacing w:after="0" w:line="240" w:lineRule="auto"/>
              <w:rPr>
                <w:rFonts w:ascii="Calibri" w:hAnsi="Calibri"/>
                <w:bCs/>
                <w:sz w:val="20"/>
              </w:rPr>
            </w:pPr>
          </w:p>
        </w:tc>
        <w:tc>
          <w:tcPr>
            <w:tcW w:w="492" w:type="dxa"/>
          </w:tcPr>
          <w:p w14:paraId="37598DE8" w14:textId="77777777" w:rsidR="00A83348" w:rsidRPr="00627F27" w:rsidRDefault="00A83348" w:rsidP="00A83348">
            <w:pPr>
              <w:pStyle w:val="LFTMemoTEXT"/>
              <w:spacing w:after="0" w:line="240" w:lineRule="auto"/>
              <w:rPr>
                <w:rFonts w:ascii="Calibri" w:hAnsi="Calibri"/>
                <w:bCs/>
                <w:sz w:val="20"/>
              </w:rPr>
            </w:pPr>
          </w:p>
        </w:tc>
        <w:tc>
          <w:tcPr>
            <w:tcW w:w="648" w:type="dxa"/>
          </w:tcPr>
          <w:p w14:paraId="01A5BF60" w14:textId="77777777" w:rsidR="00A83348" w:rsidRPr="00627F27" w:rsidRDefault="00A83348" w:rsidP="00A83348">
            <w:pPr>
              <w:pStyle w:val="LFTMemoTEXT"/>
              <w:spacing w:after="0" w:line="240" w:lineRule="auto"/>
              <w:rPr>
                <w:rFonts w:ascii="Calibri" w:hAnsi="Calibri"/>
                <w:bCs/>
                <w:sz w:val="20"/>
              </w:rPr>
            </w:pPr>
          </w:p>
        </w:tc>
      </w:tr>
      <w:tr w:rsidR="00A83348" w:rsidRPr="00627F27" w14:paraId="2CC0E6C1" w14:textId="77777777" w:rsidTr="00A83348">
        <w:tc>
          <w:tcPr>
            <w:tcW w:w="2352" w:type="dxa"/>
          </w:tcPr>
          <w:p w14:paraId="20840417" w14:textId="77777777" w:rsidR="00A83348" w:rsidRPr="00F10DA9" w:rsidRDefault="00A83348" w:rsidP="00A83348">
            <w:pPr>
              <w:pStyle w:val="LFTMemoTEXT"/>
              <w:spacing w:after="0" w:line="240" w:lineRule="auto"/>
              <w:rPr>
                <w:rFonts w:ascii="Calibri" w:hAnsi="Calibri"/>
                <w:bCs/>
                <w:sz w:val="20"/>
              </w:rPr>
            </w:pPr>
            <w:r w:rsidRPr="00F10DA9">
              <w:rPr>
                <w:rFonts w:ascii="Calibri" w:hAnsi="Calibri"/>
                <w:bCs/>
                <w:sz w:val="20"/>
              </w:rPr>
              <w:t>Drain inlet inserts</w:t>
            </w:r>
          </w:p>
        </w:tc>
        <w:tc>
          <w:tcPr>
            <w:tcW w:w="492" w:type="dxa"/>
          </w:tcPr>
          <w:p w14:paraId="039DABAB" w14:textId="77777777" w:rsidR="00A83348" w:rsidRPr="00627F27" w:rsidRDefault="00A83348" w:rsidP="00A83348">
            <w:pPr>
              <w:pStyle w:val="LFTMemoTEXT"/>
              <w:spacing w:after="0" w:line="240" w:lineRule="auto"/>
              <w:rPr>
                <w:rFonts w:ascii="Calibri" w:hAnsi="Calibri"/>
                <w:bCs/>
                <w:sz w:val="20"/>
              </w:rPr>
            </w:pPr>
          </w:p>
        </w:tc>
        <w:tc>
          <w:tcPr>
            <w:tcW w:w="492" w:type="dxa"/>
          </w:tcPr>
          <w:p w14:paraId="52CF7345" w14:textId="77777777" w:rsidR="00A83348" w:rsidRPr="00627F27" w:rsidRDefault="00A83348" w:rsidP="00A83348">
            <w:pPr>
              <w:pStyle w:val="LFTMemoTEXT"/>
              <w:spacing w:after="0" w:line="240" w:lineRule="auto"/>
              <w:rPr>
                <w:rFonts w:ascii="Calibri" w:hAnsi="Calibri"/>
                <w:bCs/>
                <w:sz w:val="20"/>
              </w:rPr>
            </w:pPr>
          </w:p>
        </w:tc>
        <w:tc>
          <w:tcPr>
            <w:tcW w:w="492" w:type="dxa"/>
          </w:tcPr>
          <w:p w14:paraId="7B860816" w14:textId="77777777" w:rsidR="00A83348" w:rsidRPr="00627F27" w:rsidRDefault="00A83348" w:rsidP="00A83348">
            <w:pPr>
              <w:pStyle w:val="LFTMemoTEXT"/>
              <w:spacing w:after="0" w:line="240" w:lineRule="auto"/>
              <w:rPr>
                <w:rFonts w:ascii="Calibri" w:hAnsi="Calibri"/>
                <w:bCs/>
                <w:sz w:val="20"/>
              </w:rPr>
            </w:pPr>
          </w:p>
        </w:tc>
        <w:tc>
          <w:tcPr>
            <w:tcW w:w="492" w:type="dxa"/>
          </w:tcPr>
          <w:p w14:paraId="5FF13504" w14:textId="77777777" w:rsidR="00A83348" w:rsidRPr="00627F27" w:rsidRDefault="00A83348" w:rsidP="00A83348">
            <w:pPr>
              <w:pStyle w:val="LFTMemoTEXT"/>
              <w:spacing w:after="0" w:line="240" w:lineRule="auto"/>
              <w:rPr>
                <w:rFonts w:ascii="Calibri" w:hAnsi="Calibri"/>
                <w:bCs/>
                <w:sz w:val="20"/>
              </w:rPr>
            </w:pPr>
          </w:p>
        </w:tc>
        <w:tc>
          <w:tcPr>
            <w:tcW w:w="492" w:type="dxa"/>
          </w:tcPr>
          <w:p w14:paraId="438BD290" w14:textId="77777777" w:rsidR="00A83348" w:rsidRPr="00627F27" w:rsidRDefault="00A83348" w:rsidP="00A83348">
            <w:pPr>
              <w:pStyle w:val="LFTMemoTEXT"/>
              <w:spacing w:after="0" w:line="240" w:lineRule="auto"/>
              <w:rPr>
                <w:rFonts w:ascii="Calibri" w:hAnsi="Calibri"/>
                <w:bCs/>
                <w:sz w:val="20"/>
              </w:rPr>
            </w:pPr>
          </w:p>
        </w:tc>
        <w:tc>
          <w:tcPr>
            <w:tcW w:w="492" w:type="dxa"/>
          </w:tcPr>
          <w:p w14:paraId="6619BEAB" w14:textId="77777777" w:rsidR="00A83348" w:rsidRPr="00627F27" w:rsidRDefault="00A83348" w:rsidP="00A83348">
            <w:pPr>
              <w:pStyle w:val="LFTMemoTEXT"/>
              <w:spacing w:after="0" w:line="240" w:lineRule="auto"/>
              <w:rPr>
                <w:rFonts w:ascii="Calibri" w:hAnsi="Calibri"/>
                <w:bCs/>
                <w:sz w:val="20"/>
              </w:rPr>
            </w:pPr>
          </w:p>
        </w:tc>
        <w:tc>
          <w:tcPr>
            <w:tcW w:w="492" w:type="dxa"/>
          </w:tcPr>
          <w:p w14:paraId="04B49698"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1F01EAFC" w14:textId="77777777" w:rsidR="00A83348" w:rsidRPr="00627F27" w:rsidRDefault="00A83348" w:rsidP="00A83348">
            <w:pPr>
              <w:pStyle w:val="LFTMemoTEXT"/>
              <w:spacing w:after="0" w:line="240" w:lineRule="auto"/>
              <w:rPr>
                <w:rFonts w:ascii="Calibri" w:hAnsi="Calibri"/>
                <w:bCs/>
                <w:sz w:val="20"/>
              </w:rPr>
            </w:pPr>
          </w:p>
        </w:tc>
        <w:tc>
          <w:tcPr>
            <w:tcW w:w="492" w:type="dxa"/>
          </w:tcPr>
          <w:p w14:paraId="27A08E01" w14:textId="77777777" w:rsidR="00A83348" w:rsidRPr="00627F27" w:rsidRDefault="00A83348" w:rsidP="00A83348">
            <w:pPr>
              <w:pStyle w:val="LFTMemoTEXT"/>
              <w:spacing w:after="0" w:line="240" w:lineRule="auto"/>
              <w:rPr>
                <w:rFonts w:ascii="Calibri" w:hAnsi="Calibri"/>
                <w:bCs/>
                <w:sz w:val="20"/>
              </w:rPr>
            </w:pPr>
          </w:p>
        </w:tc>
        <w:tc>
          <w:tcPr>
            <w:tcW w:w="492" w:type="dxa"/>
          </w:tcPr>
          <w:p w14:paraId="557488A4" w14:textId="77777777" w:rsidR="00A83348" w:rsidRPr="00627F27" w:rsidRDefault="00A83348" w:rsidP="00A83348">
            <w:pPr>
              <w:pStyle w:val="LFTMemoTEXT"/>
              <w:spacing w:after="0" w:line="240" w:lineRule="auto"/>
              <w:rPr>
                <w:rFonts w:ascii="Calibri" w:hAnsi="Calibri"/>
                <w:bCs/>
                <w:sz w:val="20"/>
              </w:rPr>
            </w:pPr>
          </w:p>
        </w:tc>
        <w:tc>
          <w:tcPr>
            <w:tcW w:w="492" w:type="dxa"/>
          </w:tcPr>
          <w:p w14:paraId="72AAD1F8" w14:textId="77777777" w:rsidR="00A83348" w:rsidRPr="00627F27" w:rsidRDefault="00A83348" w:rsidP="00A83348">
            <w:pPr>
              <w:pStyle w:val="LFTMemoTEXT"/>
              <w:spacing w:after="0" w:line="240" w:lineRule="auto"/>
              <w:rPr>
                <w:rFonts w:ascii="Calibri" w:hAnsi="Calibri"/>
                <w:bCs/>
                <w:sz w:val="20"/>
              </w:rPr>
            </w:pPr>
          </w:p>
        </w:tc>
        <w:tc>
          <w:tcPr>
            <w:tcW w:w="492" w:type="dxa"/>
          </w:tcPr>
          <w:p w14:paraId="1E46017F" w14:textId="77777777" w:rsidR="00A83348" w:rsidRPr="00627F27" w:rsidRDefault="00A83348" w:rsidP="00A83348">
            <w:pPr>
              <w:pStyle w:val="LFTMemoTEXT"/>
              <w:spacing w:after="0" w:line="240" w:lineRule="auto"/>
              <w:rPr>
                <w:rFonts w:ascii="Calibri" w:hAnsi="Calibri"/>
                <w:bCs/>
                <w:sz w:val="20"/>
              </w:rPr>
            </w:pPr>
          </w:p>
        </w:tc>
        <w:tc>
          <w:tcPr>
            <w:tcW w:w="492" w:type="dxa"/>
          </w:tcPr>
          <w:p w14:paraId="7EB415E9" w14:textId="77777777" w:rsidR="00A83348" w:rsidRPr="00627F27" w:rsidRDefault="00A83348" w:rsidP="00A83348">
            <w:pPr>
              <w:pStyle w:val="LFTMemoTEXT"/>
              <w:spacing w:after="0" w:line="240" w:lineRule="auto"/>
              <w:rPr>
                <w:rFonts w:ascii="Calibri" w:hAnsi="Calibri"/>
                <w:bCs/>
                <w:sz w:val="20"/>
              </w:rPr>
            </w:pPr>
          </w:p>
        </w:tc>
        <w:tc>
          <w:tcPr>
            <w:tcW w:w="492" w:type="dxa"/>
          </w:tcPr>
          <w:p w14:paraId="5DB9955C"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33A3E53B" w14:textId="77777777" w:rsidR="00A83348" w:rsidRPr="00627F27" w:rsidRDefault="00A83348" w:rsidP="00A83348">
            <w:pPr>
              <w:pStyle w:val="LFTMemoTEXT"/>
              <w:spacing w:after="0" w:line="240" w:lineRule="auto"/>
              <w:rPr>
                <w:rFonts w:ascii="Calibri" w:hAnsi="Calibri"/>
                <w:bCs/>
                <w:sz w:val="20"/>
              </w:rPr>
            </w:pPr>
          </w:p>
        </w:tc>
        <w:tc>
          <w:tcPr>
            <w:tcW w:w="492" w:type="dxa"/>
          </w:tcPr>
          <w:p w14:paraId="319DD71C" w14:textId="77777777" w:rsidR="00A83348" w:rsidRPr="00627F27" w:rsidRDefault="00A83348" w:rsidP="00A83348">
            <w:pPr>
              <w:pStyle w:val="LFTMemoTEXT"/>
              <w:spacing w:after="0" w:line="240" w:lineRule="auto"/>
              <w:rPr>
                <w:rFonts w:ascii="Calibri" w:hAnsi="Calibri"/>
                <w:bCs/>
                <w:sz w:val="20"/>
              </w:rPr>
            </w:pPr>
          </w:p>
        </w:tc>
        <w:tc>
          <w:tcPr>
            <w:tcW w:w="594" w:type="dxa"/>
          </w:tcPr>
          <w:p w14:paraId="0F521C60" w14:textId="77777777" w:rsidR="00A83348" w:rsidRPr="00627F27" w:rsidRDefault="00A83348" w:rsidP="00A83348">
            <w:pPr>
              <w:pStyle w:val="LFTMemoTEXT"/>
              <w:spacing w:after="0" w:line="240" w:lineRule="auto"/>
              <w:rPr>
                <w:rFonts w:ascii="Calibri" w:hAnsi="Calibri"/>
                <w:bCs/>
                <w:sz w:val="20"/>
              </w:rPr>
            </w:pPr>
          </w:p>
        </w:tc>
        <w:tc>
          <w:tcPr>
            <w:tcW w:w="390" w:type="dxa"/>
          </w:tcPr>
          <w:p w14:paraId="5C174220" w14:textId="77777777" w:rsidR="00A83348" w:rsidRPr="00627F27" w:rsidRDefault="00A83348" w:rsidP="00A83348">
            <w:pPr>
              <w:pStyle w:val="LFTMemoTEXT"/>
              <w:spacing w:after="0" w:line="240" w:lineRule="auto"/>
              <w:rPr>
                <w:rFonts w:ascii="Calibri" w:hAnsi="Calibri"/>
                <w:bCs/>
                <w:sz w:val="20"/>
              </w:rPr>
            </w:pPr>
          </w:p>
        </w:tc>
        <w:tc>
          <w:tcPr>
            <w:tcW w:w="492" w:type="dxa"/>
          </w:tcPr>
          <w:p w14:paraId="0350A8C2" w14:textId="77777777" w:rsidR="00A83348" w:rsidRPr="00627F27" w:rsidRDefault="00A83348" w:rsidP="00A83348">
            <w:pPr>
              <w:pStyle w:val="LFTMemoTEXT"/>
              <w:spacing w:after="0" w:line="240" w:lineRule="auto"/>
              <w:rPr>
                <w:rFonts w:ascii="Calibri" w:hAnsi="Calibri"/>
                <w:bCs/>
                <w:sz w:val="20"/>
              </w:rPr>
            </w:pPr>
          </w:p>
        </w:tc>
        <w:tc>
          <w:tcPr>
            <w:tcW w:w="648" w:type="dxa"/>
          </w:tcPr>
          <w:p w14:paraId="4866D9DE" w14:textId="77777777" w:rsidR="00A83348" w:rsidRPr="00627F27" w:rsidRDefault="00A83348" w:rsidP="00A83348">
            <w:pPr>
              <w:pStyle w:val="LFTMemoTEXT"/>
              <w:spacing w:after="0" w:line="240" w:lineRule="auto"/>
              <w:rPr>
                <w:rFonts w:ascii="Calibri" w:hAnsi="Calibri"/>
                <w:bCs/>
                <w:sz w:val="20"/>
              </w:rPr>
            </w:pPr>
          </w:p>
        </w:tc>
      </w:tr>
      <w:tr w:rsidR="00A83348" w:rsidRPr="00627F27" w14:paraId="510A29E7" w14:textId="77777777" w:rsidTr="00A83348">
        <w:tc>
          <w:tcPr>
            <w:tcW w:w="12348" w:type="dxa"/>
            <w:gridSpan w:val="21"/>
            <w:shd w:val="clear" w:color="auto" w:fill="B8DDFF" w:themeFill="text2" w:themeFillTint="33"/>
          </w:tcPr>
          <w:p w14:paraId="7F614111" w14:textId="77777777" w:rsidR="00A83348" w:rsidRDefault="00A83348" w:rsidP="00A83348">
            <w:pPr>
              <w:pStyle w:val="LFTMemoTEXT"/>
              <w:spacing w:after="0" w:line="240" w:lineRule="auto"/>
              <w:rPr>
                <w:rFonts w:ascii="Calibri" w:hAnsi="Calibri"/>
                <w:bCs/>
                <w:sz w:val="20"/>
              </w:rPr>
            </w:pPr>
            <w:r>
              <w:rPr>
                <w:rFonts w:ascii="Calibri" w:hAnsi="Calibri"/>
                <w:bCs/>
                <w:sz w:val="20"/>
              </w:rPr>
              <w:t>Primary Treatment Techniques</w:t>
            </w:r>
          </w:p>
        </w:tc>
      </w:tr>
      <w:tr w:rsidR="00A83348" w:rsidRPr="00627F27" w14:paraId="502A544B" w14:textId="77777777" w:rsidTr="00A83348">
        <w:tc>
          <w:tcPr>
            <w:tcW w:w="2352" w:type="dxa"/>
          </w:tcPr>
          <w:p w14:paraId="0DF65F28" w14:textId="77777777" w:rsidR="00A83348" w:rsidRDefault="00A83348" w:rsidP="00A83348">
            <w:pPr>
              <w:pStyle w:val="LFTMemoTEXT"/>
              <w:spacing w:after="0" w:line="240" w:lineRule="auto"/>
              <w:rPr>
                <w:rFonts w:ascii="Calibri" w:hAnsi="Calibri"/>
                <w:bCs/>
                <w:sz w:val="20"/>
              </w:rPr>
            </w:pPr>
            <w:r>
              <w:rPr>
                <w:rFonts w:ascii="Calibri" w:hAnsi="Calibri"/>
                <w:bCs/>
                <w:sz w:val="20"/>
              </w:rPr>
              <w:t>Infiltration basin</w:t>
            </w:r>
          </w:p>
        </w:tc>
        <w:tc>
          <w:tcPr>
            <w:tcW w:w="492" w:type="dxa"/>
          </w:tcPr>
          <w:p w14:paraId="3FAD4C03"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7649D7B1"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09E4A1E2"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232302E4" w14:textId="77777777" w:rsidR="00A83348" w:rsidRPr="00627F27" w:rsidRDefault="00A83348" w:rsidP="00A83348">
            <w:pPr>
              <w:pStyle w:val="LFTMemoTEXT"/>
              <w:spacing w:after="0" w:line="240" w:lineRule="auto"/>
              <w:rPr>
                <w:rFonts w:ascii="Calibri" w:hAnsi="Calibri"/>
                <w:bCs/>
                <w:sz w:val="20"/>
              </w:rPr>
            </w:pPr>
          </w:p>
        </w:tc>
        <w:tc>
          <w:tcPr>
            <w:tcW w:w="492" w:type="dxa"/>
          </w:tcPr>
          <w:p w14:paraId="1132A99E" w14:textId="77777777" w:rsidR="00A83348" w:rsidRPr="00627F27" w:rsidRDefault="00A83348" w:rsidP="00A83348">
            <w:pPr>
              <w:pStyle w:val="LFTMemoTEXT"/>
              <w:spacing w:after="0" w:line="240" w:lineRule="auto"/>
              <w:rPr>
                <w:rFonts w:ascii="Calibri" w:hAnsi="Calibri"/>
                <w:bCs/>
                <w:sz w:val="20"/>
              </w:rPr>
            </w:pPr>
          </w:p>
        </w:tc>
        <w:tc>
          <w:tcPr>
            <w:tcW w:w="492" w:type="dxa"/>
          </w:tcPr>
          <w:p w14:paraId="5FA1BC22" w14:textId="77777777" w:rsidR="00A83348" w:rsidRPr="00627F27" w:rsidRDefault="00A83348" w:rsidP="00A83348">
            <w:pPr>
              <w:pStyle w:val="LFTMemoTEXT"/>
              <w:spacing w:after="0" w:line="240" w:lineRule="auto"/>
              <w:rPr>
                <w:rFonts w:ascii="Calibri" w:hAnsi="Calibri"/>
                <w:bCs/>
                <w:sz w:val="20"/>
              </w:rPr>
            </w:pPr>
          </w:p>
        </w:tc>
        <w:tc>
          <w:tcPr>
            <w:tcW w:w="492" w:type="dxa"/>
          </w:tcPr>
          <w:p w14:paraId="5ABB44DC" w14:textId="77777777" w:rsidR="00A83348"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5D4D83F6"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01CC5E9F" w14:textId="77777777" w:rsidR="00A83348" w:rsidRPr="00627F27" w:rsidRDefault="00A83348" w:rsidP="00A83348">
            <w:pPr>
              <w:pStyle w:val="LFTMemoTEXT"/>
              <w:spacing w:after="0" w:line="240" w:lineRule="auto"/>
              <w:rPr>
                <w:rFonts w:ascii="Calibri" w:hAnsi="Calibri"/>
                <w:bCs/>
                <w:sz w:val="20"/>
              </w:rPr>
            </w:pPr>
          </w:p>
        </w:tc>
        <w:tc>
          <w:tcPr>
            <w:tcW w:w="492" w:type="dxa"/>
          </w:tcPr>
          <w:p w14:paraId="18569C9B" w14:textId="77777777" w:rsidR="00A83348" w:rsidRPr="00627F27" w:rsidRDefault="00A83348" w:rsidP="00A83348">
            <w:pPr>
              <w:pStyle w:val="LFTMemoTEXT"/>
              <w:spacing w:after="0" w:line="240" w:lineRule="auto"/>
              <w:rPr>
                <w:rFonts w:ascii="Calibri" w:hAnsi="Calibri"/>
                <w:bCs/>
                <w:sz w:val="20"/>
              </w:rPr>
            </w:pPr>
          </w:p>
        </w:tc>
        <w:tc>
          <w:tcPr>
            <w:tcW w:w="492" w:type="dxa"/>
          </w:tcPr>
          <w:p w14:paraId="4DC2AB8B"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403BDE0B"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53C23113"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5BE18104" w14:textId="77777777" w:rsidR="00A83348" w:rsidRDefault="00A83348" w:rsidP="00A83348">
            <w:pPr>
              <w:pStyle w:val="LFTMemoTEXT"/>
              <w:spacing w:after="0" w:line="240" w:lineRule="auto"/>
              <w:rPr>
                <w:rFonts w:ascii="Calibri" w:hAnsi="Calibri"/>
                <w:bCs/>
                <w:sz w:val="20"/>
              </w:rPr>
            </w:pPr>
          </w:p>
        </w:tc>
        <w:tc>
          <w:tcPr>
            <w:tcW w:w="492" w:type="dxa"/>
          </w:tcPr>
          <w:p w14:paraId="751F4B7E" w14:textId="77777777" w:rsidR="00A83348" w:rsidRPr="00627F27" w:rsidRDefault="00A83348" w:rsidP="00A83348">
            <w:pPr>
              <w:pStyle w:val="LFTMemoTEXT"/>
              <w:spacing w:after="0" w:line="240" w:lineRule="auto"/>
              <w:rPr>
                <w:rFonts w:ascii="Calibri" w:hAnsi="Calibri"/>
                <w:bCs/>
                <w:sz w:val="20"/>
              </w:rPr>
            </w:pPr>
          </w:p>
        </w:tc>
        <w:tc>
          <w:tcPr>
            <w:tcW w:w="492" w:type="dxa"/>
          </w:tcPr>
          <w:p w14:paraId="4CA02732"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594" w:type="dxa"/>
          </w:tcPr>
          <w:p w14:paraId="370C7DE9"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390" w:type="dxa"/>
          </w:tcPr>
          <w:p w14:paraId="754717D4"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436A0518"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648" w:type="dxa"/>
          </w:tcPr>
          <w:p w14:paraId="555244E8"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r>
      <w:tr w:rsidR="00A83348" w:rsidRPr="00627F27" w14:paraId="0A7744A3" w14:textId="77777777" w:rsidTr="00A83348">
        <w:tc>
          <w:tcPr>
            <w:tcW w:w="2352" w:type="dxa"/>
          </w:tcPr>
          <w:p w14:paraId="02F09D30" w14:textId="77777777" w:rsidR="00A83348" w:rsidRDefault="00A83348" w:rsidP="00A83348">
            <w:pPr>
              <w:pStyle w:val="LFTMemoTEXT"/>
              <w:spacing w:after="0" w:line="240" w:lineRule="auto"/>
              <w:rPr>
                <w:rFonts w:ascii="Calibri" w:hAnsi="Calibri"/>
                <w:bCs/>
                <w:sz w:val="20"/>
              </w:rPr>
            </w:pPr>
            <w:r>
              <w:rPr>
                <w:rFonts w:ascii="Calibri" w:hAnsi="Calibri"/>
                <w:bCs/>
                <w:sz w:val="20"/>
              </w:rPr>
              <w:t>Infiltration trench</w:t>
            </w:r>
          </w:p>
        </w:tc>
        <w:tc>
          <w:tcPr>
            <w:tcW w:w="492" w:type="dxa"/>
          </w:tcPr>
          <w:p w14:paraId="63CAE90B"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7A5B2416"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15844FB7"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0FF2CC5E" w14:textId="77777777" w:rsidR="00A83348" w:rsidRPr="00627F27" w:rsidRDefault="00A83348" w:rsidP="00A83348">
            <w:pPr>
              <w:pStyle w:val="LFTMemoTEXT"/>
              <w:spacing w:after="0" w:line="240" w:lineRule="auto"/>
              <w:rPr>
                <w:rFonts w:ascii="Calibri" w:hAnsi="Calibri"/>
                <w:bCs/>
                <w:sz w:val="20"/>
              </w:rPr>
            </w:pPr>
          </w:p>
        </w:tc>
        <w:tc>
          <w:tcPr>
            <w:tcW w:w="492" w:type="dxa"/>
          </w:tcPr>
          <w:p w14:paraId="7096DE0E" w14:textId="77777777" w:rsidR="00A83348" w:rsidRPr="00627F27" w:rsidRDefault="00A83348" w:rsidP="00A83348">
            <w:pPr>
              <w:pStyle w:val="LFTMemoTEXT"/>
              <w:spacing w:after="0" w:line="240" w:lineRule="auto"/>
              <w:rPr>
                <w:rFonts w:ascii="Calibri" w:hAnsi="Calibri"/>
                <w:bCs/>
                <w:sz w:val="20"/>
              </w:rPr>
            </w:pPr>
          </w:p>
        </w:tc>
        <w:tc>
          <w:tcPr>
            <w:tcW w:w="492" w:type="dxa"/>
          </w:tcPr>
          <w:p w14:paraId="66D1A9DB" w14:textId="77777777" w:rsidR="00A83348" w:rsidRPr="00627F27" w:rsidRDefault="00A83348" w:rsidP="00A83348">
            <w:pPr>
              <w:pStyle w:val="LFTMemoTEXT"/>
              <w:spacing w:after="0" w:line="240" w:lineRule="auto"/>
              <w:rPr>
                <w:rFonts w:ascii="Calibri" w:hAnsi="Calibri"/>
                <w:bCs/>
                <w:sz w:val="20"/>
              </w:rPr>
            </w:pPr>
          </w:p>
        </w:tc>
        <w:tc>
          <w:tcPr>
            <w:tcW w:w="492" w:type="dxa"/>
          </w:tcPr>
          <w:p w14:paraId="146E309F" w14:textId="77777777" w:rsidR="00A83348"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624BF31D" w14:textId="77777777" w:rsidR="00A83348" w:rsidRPr="00627F27" w:rsidRDefault="00A83348" w:rsidP="00A83348">
            <w:pPr>
              <w:pStyle w:val="LFTMemoTEXT"/>
              <w:spacing w:after="0" w:line="240" w:lineRule="auto"/>
              <w:rPr>
                <w:rFonts w:ascii="Calibri" w:hAnsi="Calibri"/>
                <w:bCs/>
                <w:sz w:val="20"/>
              </w:rPr>
            </w:pPr>
          </w:p>
        </w:tc>
        <w:tc>
          <w:tcPr>
            <w:tcW w:w="492" w:type="dxa"/>
          </w:tcPr>
          <w:p w14:paraId="16BA97F3" w14:textId="77777777" w:rsidR="00A83348" w:rsidRPr="00627F27" w:rsidRDefault="00A83348" w:rsidP="00A83348">
            <w:pPr>
              <w:pStyle w:val="LFTMemoTEXT"/>
              <w:spacing w:after="0" w:line="240" w:lineRule="auto"/>
              <w:rPr>
                <w:rFonts w:ascii="Calibri" w:hAnsi="Calibri"/>
                <w:bCs/>
                <w:sz w:val="20"/>
              </w:rPr>
            </w:pPr>
          </w:p>
        </w:tc>
        <w:tc>
          <w:tcPr>
            <w:tcW w:w="492" w:type="dxa"/>
          </w:tcPr>
          <w:p w14:paraId="0F63F4C9" w14:textId="77777777" w:rsidR="00A83348" w:rsidRPr="00627F27" w:rsidRDefault="00A83348" w:rsidP="00A83348">
            <w:pPr>
              <w:pStyle w:val="LFTMemoTEXT"/>
              <w:spacing w:after="0" w:line="240" w:lineRule="auto"/>
              <w:rPr>
                <w:rFonts w:ascii="Calibri" w:hAnsi="Calibri"/>
                <w:bCs/>
                <w:sz w:val="20"/>
              </w:rPr>
            </w:pPr>
          </w:p>
        </w:tc>
        <w:tc>
          <w:tcPr>
            <w:tcW w:w="492" w:type="dxa"/>
          </w:tcPr>
          <w:p w14:paraId="08B27CA5"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42646D34"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21BE44A0"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1B5B74B6" w14:textId="77777777" w:rsidR="00A83348" w:rsidRDefault="00A83348" w:rsidP="00A83348">
            <w:pPr>
              <w:pStyle w:val="LFTMemoTEXT"/>
              <w:spacing w:after="0" w:line="240" w:lineRule="auto"/>
              <w:rPr>
                <w:rFonts w:ascii="Calibri" w:hAnsi="Calibri"/>
                <w:bCs/>
                <w:sz w:val="20"/>
              </w:rPr>
            </w:pPr>
          </w:p>
        </w:tc>
        <w:tc>
          <w:tcPr>
            <w:tcW w:w="492" w:type="dxa"/>
          </w:tcPr>
          <w:p w14:paraId="1E9921A4" w14:textId="77777777" w:rsidR="00A83348" w:rsidRPr="00627F27" w:rsidRDefault="00A83348" w:rsidP="00A83348">
            <w:pPr>
              <w:pStyle w:val="LFTMemoTEXT"/>
              <w:spacing w:after="0" w:line="240" w:lineRule="auto"/>
              <w:rPr>
                <w:rFonts w:ascii="Calibri" w:hAnsi="Calibri"/>
                <w:bCs/>
                <w:sz w:val="20"/>
              </w:rPr>
            </w:pPr>
          </w:p>
        </w:tc>
        <w:tc>
          <w:tcPr>
            <w:tcW w:w="492" w:type="dxa"/>
          </w:tcPr>
          <w:p w14:paraId="73AC5AE7"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594" w:type="dxa"/>
          </w:tcPr>
          <w:p w14:paraId="36285750"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390" w:type="dxa"/>
          </w:tcPr>
          <w:p w14:paraId="44AA7A98"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5B2DED96"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648" w:type="dxa"/>
          </w:tcPr>
          <w:p w14:paraId="0C008191"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r>
      <w:tr w:rsidR="00A83348" w:rsidRPr="00627F27" w14:paraId="79BAA225" w14:textId="77777777" w:rsidTr="00A83348">
        <w:tc>
          <w:tcPr>
            <w:tcW w:w="2352" w:type="dxa"/>
          </w:tcPr>
          <w:p w14:paraId="1C90D418" w14:textId="77777777" w:rsidR="00A83348" w:rsidRDefault="00A83348" w:rsidP="00A83348">
            <w:pPr>
              <w:pStyle w:val="LFTMemoTEXT"/>
              <w:spacing w:after="0" w:line="240" w:lineRule="auto"/>
              <w:rPr>
                <w:rFonts w:ascii="Calibri" w:hAnsi="Calibri"/>
                <w:bCs/>
                <w:sz w:val="20"/>
              </w:rPr>
            </w:pPr>
            <w:r>
              <w:rPr>
                <w:rFonts w:ascii="Calibri" w:hAnsi="Calibri"/>
                <w:bCs/>
                <w:sz w:val="20"/>
              </w:rPr>
              <w:t>Bioretention</w:t>
            </w:r>
          </w:p>
        </w:tc>
        <w:tc>
          <w:tcPr>
            <w:tcW w:w="492" w:type="dxa"/>
          </w:tcPr>
          <w:p w14:paraId="7B255D01"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636DE9B8"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0AAC2983"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09C14F20" w14:textId="77777777" w:rsidR="00A83348" w:rsidRPr="00627F27" w:rsidRDefault="00A83348" w:rsidP="00A83348">
            <w:pPr>
              <w:pStyle w:val="LFTMemoTEXT"/>
              <w:spacing w:after="0" w:line="240" w:lineRule="auto"/>
              <w:rPr>
                <w:rFonts w:ascii="Calibri" w:hAnsi="Calibri"/>
                <w:bCs/>
                <w:sz w:val="20"/>
              </w:rPr>
            </w:pPr>
          </w:p>
        </w:tc>
        <w:tc>
          <w:tcPr>
            <w:tcW w:w="492" w:type="dxa"/>
          </w:tcPr>
          <w:p w14:paraId="58052B82"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5962EC7F"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r w:rsidRPr="00AB2545">
              <w:rPr>
                <w:rFonts w:ascii="Calibri" w:hAnsi="Calibri"/>
                <w:bCs/>
                <w:sz w:val="20"/>
                <w:vertAlign w:val="superscript"/>
              </w:rPr>
              <w:t>1</w:t>
            </w:r>
          </w:p>
        </w:tc>
        <w:tc>
          <w:tcPr>
            <w:tcW w:w="492" w:type="dxa"/>
          </w:tcPr>
          <w:p w14:paraId="4317AEE9" w14:textId="77777777" w:rsidR="00A83348"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7E9DF443"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0CB0A375" w14:textId="77777777" w:rsidR="00A83348" w:rsidRPr="00627F27" w:rsidRDefault="00A83348" w:rsidP="00A83348">
            <w:pPr>
              <w:pStyle w:val="LFTMemoTEXT"/>
              <w:spacing w:after="0" w:line="240" w:lineRule="auto"/>
              <w:rPr>
                <w:rFonts w:ascii="Calibri" w:hAnsi="Calibri"/>
                <w:bCs/>
                <w:sz w:val="20"/>
              </w:rPr>
            </w:pPr>
          </w:p>
        </w:tc>
        <w:tc>
          <w:tcPr>
            <w:tcW w:w="492" w:type="dxa"/>
          </w:tcPr>
          <w:p w14:paraId="6F7B6F61" w14:textId="77777777" w:rsidR="00A83348" w:rsidRPr="00627F27" w:rsidRDefault="00A83348" w:rsidP="00A83348">
            <w:pPr>
              <w:pStyle w:val="LFTMemoTEXT"/>
              <w:spacing w:after="0" w:line="240" w:lineRule="auto"/>
              <w:rPr>
                <w:rFonts w:ascii="Calibri" w:hAnsi="Calibri"/>
                <w:bCs/>
                <w:sz w:val="20"/>
              </w:rPr>
            </w:pPr>
          </w:p>
        </w:tc>
        <w:tc>
          <w:tcPr>
            <w:tcW w:w="492" w:type="dxa"/>
          </w:tcPr>
          <w:p w14:paraId="6D6CDF10"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04B6485A"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60024896"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52A77C8E" w14:textId="77777777" w:rsidR="00A83348"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7E623A29"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195E2A49"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594" w:type="dxa"/>
          </w:tcPr>
          <w:p w14:paraId="4C8901DE"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390" w:type="dxa"/>
          </w:tcPr>
          <w:p w14:paraId="3F198933" w14:textId="77777777" w:rsidR="00A83348" w:rsidRPr="00627F27" w:rsidRDefault="00A83348" w:rsidP="00A83348">
            <w:pPr>
              <w:pStyle w:val="LFTMemoTEXT"/>
              <w:spacing w:after="0" w:line="240" w:lineRule="auto"/>
              <w:rPr>
                <w:rFonts w:ascii="Calibri" w:hAnsi="Calibri"/>
                <w:bCs/>
                <w:sz w:val="20"/>
              </w:rPr>
            </w:pPr>
          </w:p>
        </w:tc>
        <w:tc>
          <w:tcPr>
            <w:tcW w:w="492" w:type="dxa"/>
          </w:tcPr>
          <w:p w14:paraId="51B1446A"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648" w:type="dxa"/>
          </w:tcPr>
          <w:p w14:paraId="189A7D03"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r>
      <w:tr w:rsidR="00A83348" w:rsidRPr="00627F27" w14:paraId="66AE5A7B" w14:textId="77777777" w:rsidTr="00A83348">
        <w:tc>
          <w:tcPr>
            <w:tcW w:w="2352" w:type="dxa"/>
          </w:tcPr>
          <w:p w14:paraId="07EB5F47" w14:textId="77777777" w:rsidR="00A83348" w:rsidRDefault="00A83348" w:rsidP="00A83348">
            <w:pPr>
              <w:pStyle w:val="LFTMemoTEXT"/>
              <w:spacing w:after="0" w:line="240" w:lineRule="auto"/>
              <w:rPr>
                <w:rFonts w:ascii="Calibri" w:hAnsi="Calibri"/>
                <w:bCs/>
                <w:sz w:val="20"/>
              </w:rPr>
            </w:pPr>
            <w:r>
              <w:rPr>
                <w:rFonts w:ascii="Calibri" w:hAnsi="Calibri"/>
                <w:bCs/>
                <w:sz w:val="20"/>
              </w:rPr>
              <w:t>Permeable pavement</w:t>
            </w:r>
          </w:p>
        </w:tc>
        <w:tc>
          <w:tcPr>
            <w:tcW w:w="492" w:type="dxa"/>
          </w:tcPr>
          <w:p w14:paraId="6BB2E7C1"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4971C376"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2C645285"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1FBE8B30" w14:textId="77777777" w:rsidR="00A83348" w:rsidRPr="00627F27" w:rsidRDefault="00A83348" w:rsidP="00A83348">
            <w:pPr>
              <w:pStyle w:val="LFTMemoTEXT"/>
              <w:spacing w:after="0" w:line="240" w:lineRule="auto"/>
              <w:rPr>
                <w:rFonts w:ascii="Calibri" w:hAnsi="Calibri"/>
                <w:bCs/>
                <w:sz w:val="20"/>
              </w:rPr>
            </w:pPr>
          </w:p>
        </w:tc>
        <w:tc>
          <w:tcPr>
            <w:tcW w:w="492" w:type="dxa"/>
          </w:tcPr>
          <w:p w14:paraId="6BEE863A" w14:textId="77777777" w:rsidR="00A83348" w:rsidRPr="00627F27" w:rsidRDefault="00A83348" w:rsidP="00A83348">
            <w:pPr>
              <w:pStyle w:val="LFTMemoTEXT"/>
              <w:spacing w:after="0" w:line="240" w:lineRule="auto"/>
              <w:rPr>
                <w:rFonts w:ascii="Calibri" w:hAnsi="Calibri"/>
                <w:bCs/>
                <w:sz w:val="20"/>
              </w:rPr>
            </w:pPr>
          </w:p>
        </w:tc>
        <w:tc>
          <w:tcPr>
            <w:tcW w:w="492" w:type="dxa"/>
          </w:tcPr>
          <w:p w14:paraId="38A05E73"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r w:rsidRPr="00AB2545">
              <w:rPr>
                <w:rFonts w:ascii="Calibri" w:hAnsi="Calibri"/>
                <w:bCs/>
                <w:sz w:val="20"/>
                <w:vertAlign w:val="superscript"/>
              </w:rPr>
              <w:t>1</w:t>
            </w:r>
          </w:p>
        </w:tc>
        <w:tc>
          <w:tcPr>
            <w:tcW w:w="492" w:type="dxa"/>
          </w:tcPr>
          <w:p w14:paraId="7B543385" w14:textId="77777777" w:rsidR="00A83348" w:rsidRDefault="00A83348" w:rsidP="00A83348">
            <w:pPr>
              <w:pStyle w:val="LFTMemoTEXT"/>
              <w:spacing w:after="0" w:line="240" w:lineRule="auto"/>
              <w:rPr>
                <w:rFonts w:ascii="Calibri" w:hAnsi="Calibri"/>
                <w:bCs/>
                <w:sz w:val="20"/>
              </w:rPr>
            </w:pPr>
          </w:p>
        </w:tc>
        <w:tc>
          <w:tcPr>
            <w:tcW w:w="492" w:type="dxa"/>
          </w:tcPr>
          <w:p w14:paraId="68497C09" w14:textId="77777777" w:rsidR="00A83348" w:rsidRPr="00627F27" w:rsidRDefault="00A83348" w:rsidP="00A83348">
            <w:pPr>
              <w:pStyle w:val="LFTMemoTEXT"/>
              <w:spacing w:after="0" w:line="240" w:lineRule="auto"/>
              <w:rPr>
                <w:rFonts w:ascii="Calibri" w:hAnsi="Calibri"/>
                <w:bCs/>
                <w:sz w:val="20"/>
              </w:rPr>
            </w:pPr>
          </w:p>
        </w:tc>
        <w:tc>
          <w:tcPr>
            <w:tcW w:w="492" w:type="dxa"/>
          </w:tcPr>
          <w:p w14:paraId="662855E2" w14:textId="77777777" w:rsidR="00A83348" w:rsidRPr="00627F27" w:rsidRDefault="00A83348" w:rsidP="00A83348">
            <w:pPr>
              <w:pStyle w:val="LFTMemoTEXT"/>
              <w:spacing w:after="0" w:line="240" w:lineRule="auto"/>
              <w:rPr>
                <w:rFonts w:ascii="Calibri" w:hAnsi="Calibri"/>
                <w:bCs/>
                <w:sz w:val="20"/>
              </w:rPr>
            </w:pPr>
          </w:p>
        </w:tc>
        <w:tc>
          <w:tcPr>
            <w:tcW w:w="492" w:type="dxa"/>
          </w:tcPr>
          <w:p w14:paraId="3473BF88" w14:textId="77777777" w:rsidR="00A83348" w:rsidRPr="00627F27" w:rsidRDefault="00A83348" w:rsidP="00A83348">
            <w:pPr>
              <w:pStyle w:val="LFTMemoTEXT"/>
              <w:spacing w:after="0" w:line="240" w:lineRule="auto"/>
              <w:rPr>
                <w:rFonts w:ascii="Calibri" w:hAnsi="Calibri"/>
                <w:bCs/>
                <w:sz w:val="20"/>
              </w:rPr>
            </w:pPr>
          </w:p>
        </w:tc>
        <w:tc>
          <w:tcPr>
            <w:tcW w:w="492" w:type="dxa"/>
          </w:tcPr>
          <w:p w14:paraId="5787849E"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04F794CB"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2913D8BC"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796E657B" w14:textId="77777777" w:rsidR="00A83348" w:rsidRDefault="00A83348" w:rsidP="00A83348">
            <w:pPr>
              <w:pStyle w:val="LFTMemoTEXT"/>
              <w:spacing w:after="0" w:line="240" w:lineRule="auto"/>
              <w:rPr>
                <w:rFonts w:ascii="Calibri" w:hAnsi="Calibri"/>
                <w:bCs/>
                <w:sz w:val="20"/>
              </w:rPr>
            </w:pPr>
          </w:p>
        </w:tc>
        <w:tc>
          <w:tcPr>
            <w:tcW w:w="492" w:type="dxa"/>
          </w:tcPr>
          <w:p w14:paraId="1B3820F0" w14:textId="77777777" w:rsidR="00A83348" w:rsidRPr="00627F27" w:rsidRDefault="00A83348" w:rsidP="00A83348">
            <w:pPr>
              <w:pStyle w:val="LFTMemoTEXT"/>
              <w:spacing w:after="0" w:line="240" w:lineRule="auto"/>
              <w:rPr>
                <w:rFonts w:ascii="Calibri" w:hAnsi="Calibri"/>
                <w:bCs/>
                <w:sz w:val="20"/>
              </w:rPr>
            </w:pPr>
          </w:p>
        </w:tc>
        <w:tc>
          <w:tcPr>
            <w:tcW w:w="492" w:type="dxa"/>
          </w:tcPr>
          <w:p w14:paraId="53545766" w14:textId="77777777" w:rsidR="00A83348" w:rsidRPr="00627F27" w:rsidRDefault="00A83348" w:rsidP="00A83348">
            <w:pPr>
              <w:pStyle w:val="LFTMemoTEXT"/>
              <w:spacing w:after="0" w:line="240" w:lineRule="auto"/>
              <w:rPr>
                <w:rFonts w:ascii="Calibri" w:hAnsi="Calibri"/>
                <w:bCs/>
                <w:sz w:val="20"/>
              </w:rPr>
            </w:pPr>
          </w:p>
        </w:tc>
        <w:tc>
          <w:tcPr>
            <w:tcW w:w="594" w:type="dxa"/>
          </w:tcPr>
          <w:p w14:paraId="65A9D771"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390" w:type="dxa"/>
          </w:tcPr>
          <w:p w14:paraId="3FBAFFC3"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03F2C365"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648" w:type="dxa"/>
          </w:tcPr>
          <w:p w14:paraId="133EAE38"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r>
      <w:tr w:rsidR="00A83348" w:rsidRPr="00627F27" w14:paraId="17AFCCED" w14:textId="77777777" w:rsidTr="00A83348">
        <w:tc>
          <w:tcPr>
            <w:tcW w:w="2352" w:type="dxa"/>
          </w:tcPr>
          <w:p w14:paraId="49D20D1B" w14:textId="77777777" w:rsidR="00A83348" w:rsidRDefault="00A83348" w:rsidP="00A83348">
            <w:pPr>
              <w:pStyle w:val="LFTMemoTEXT"/>
              <w:spacing w:after="0" w:line="240" w:lineRule="auto"/>
              <w:rPr>
                <w:rFonts w:ascii="Calibri" w:hAnsi="Calibri"/>
                <w:bCs/>
                <w:sz w:val="20"/>
              </w:rPr>
            </w:pPr>
            <w:r>
              <w:rPr>
                <w:rFonts w:ascii="Calibri" w:hAnsi="Calibri"/>
                <w:bCs/>
                <w:sz w:val="20"/>
              </w:rPr>
              <w:t>Tree trench/tree box</w:t>
            </w:r>
          </w:p>
        </w:tc>
        <w:tc>
          <w:tcPr>
            <w:tcW w:w="492" w:type="dxa"/>
          </w:tcPr>
          <w:p w14:paraId="1A4D9848" w14:textId="77777777" w:rsidR="00A83348" w:rsidRPr="00627F27" w:rsidRDefault="00A83348" w:rsidP="00A83348">
            <w:pPr>
              <w:pStyle w:val="LFTMemoTEXT"/>
              <w:spacing w:after="0" w:line="240" w:lineRule="auto"/>
              <w:rPr>
                <w:rFonts w:ascii="Calibri" w:hAnsi="Calibri"/>
                <w:bCs/>
                <w:sz w:val="20"/>
              </w:rPr>
            </w:pPr>
          </w:p>
        </w:tc>
        <w:tc>
          <w:tcPr>
            <w:tcW w:w="492" w:type="dxa"/>
          </w:tcPr>
          <w:p w14:paraId="2DD7C2F8"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495F8281"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701E639B" w14:textId="77777777" w:rsidR="00A83348" w:rsidRPr="00627F27" w:rsidRDefault="00A83348" w:rsidP="00A83348">
            <w:pPr>
              <w:pStyle w:val="LFTMemoTEXT"/>
              <w:spacing w:after="0" w:line="240" w:lineRule="auto"/>
              <w:rPr>
                <w:rFonts w:ascii="Calibri" w:hAnsi="Calibri"/>
                <w:bCs/>
                <w:sz w:val="20"/>
              </w:rPr>
            </w:pPr>
          </w:p>
        </w:tc>
        <w:tc>
          <w:tcPr>
            <w:tcW w:w="492" w:type="dxa"/>
          </w:tcPr>
          <w:p w14:paraId="58E01BDB"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289985CA" w14:textId="77777777" w:rsidR="00A83348" w:rsidRPr="00627F27" w:rsidRDefault="00A83348" w:rsidP="00A83348">
            <w:pPr>
              <w:pStyle w:val="LFTMemoTEXT"/>
              <w:spacing w:after="0" w:line="240" w:lineRule="auto"/>
              <w:rPr>
                <w:rFonts w:ascii="Calibri" w:hAnsi="Calibri"/>
                <w:bCs/>
                <w:sz w:val="20"/>
              </w:rPr>
            </w:pPr>
          </w:p>
        </w:tc>
        <w:tc>
          <w:tcPr>
            <w:tcW w:w="492" w:type="dxa"/>
          </w:tcPr>
          <w:p w14:paraId="24AE5912" w14:textId="77777777" w:rsidR="00A83348" w:rsidRDefault="00A83348" w:rsidP="00A83348">
            <w:pPr>
              <w:pStyle w:val="LFTMemoTEXT"/>
              <w:spacing w:after="0" w:line="240" w:lineRule="auto"/>
              <w:rPr>
                <w:rFonts w:ascii="Calibri" w:hAnsi="Calibri"/>
                <w:bCs/>
                <w:sz w:val="20"/>
              </w:rPr>
            </w:pPr>
          </w:p>
        </w:tc>
        <w:tc>
          <w:tcPr>
            <w:tcW w:w="492" w:type="dxa"/>
          </w:tcPr>
          <w:p w14:paraId="4F9BD457" w14:textId="77777777" w:rsidR="00A83348" w:rsidRPr="00627F27" w:rsidRDefault="00A83348" w:rsidP="00A83348">
            <w:pPr>
              <w:pStyle w:val="LFTMemoTEXT"/>
              <w:spacing w:after="0" w:line="240" w:lineRule="auto"/>
              <w:rPr>
                <w:rFonts w:ascii="Calibri" w:hAnsi="Calibri"/>
                <w:bCs/>
                <w:sz w:val="20"/>
              </w:rPr>
            </w:pPr>
          </w:p>
        </w:tc>
        <w:tc>
          <w:tcPr>
            <w:tcW w:w="492" w:type="dxa"/>
          </w:tcPr>
          <w:p w14:paraId="282DEE6A" w14:textId="77777777" w:rsidR="00A83348" w:rsidRPr="00627F27" w:rsidRDefault="00A83348" w:rsidP="00A83348">
            <w:pPr>
              <w:pStyle w:val="LFTMemoTEXT"/>
              <w:spacing w:after="0" w:line="240" w:lineRule="auto"/>
              <w:rPr>
                <w:rFonts w:ascii="Calibri" w:hAnsi="Calibri"/>
                <w:bCs/>
                <w:sz w:val="20"/>
              </w:rPr>
            </w:pPr>
          </w:p>
        </w:tc>
        <w:tc>
          <w:tcPr>
            <w:tcW w:w="492" w:type="dxa"/>
          </w:tcPr>
          <w:p w14:paraId="05202610" w14:textId="77777777" w:rsidR="00A83348" w:rsidRPr="00627F27" w:rsidRDefault="00A83348" w:rsidP="00A83348">
            <w:pPr>
              <w:pStyle w:val="LFTMemoTEXT"/>
              <w:spacing w:after="0" w:line="240" w:lineRule="auto"/>
              <w:rPr>
                <w:rFonts w:ascii="Calibri" w:hAnsi="Calibri"/>
                <w:bCs/>
                <w:sz w:val="20"/>
              </w:rPr>
            </w:pPr>
          </w:p>
        </w:tc>
        <w:tc>
          <w:tcPr>
            <w:tcW w:w="492" w:type="dxa"/>
          </w:tcPr>
          <w:p w14:paraId="3D60E737" w14:textId="77777777" w:rsidR="00A83348" w:rsidRPr="00627F27" w:rsidRDefault="00A83348" w:rsidP="00A83348">
            <w:pPr>
              <w:pStyle w:val="LFTMemoTEXT"/>
              <w:spacing w:after="0" w:line="240" w:lineRule="auto"/>
              <w:rPr>
                <w:rFonts w:ascii="Calibri" w:hAnsi="Calibri"/>
                <w:bCs/>
                <w:sz w:val="20"/>
              </w:rPr>
            </w:pPr>
          </w:p>
        </w:tc>
        <w:tc>
          <w:tcPr>
            <w:tcW w:w="492" w:type="dxa"/>
          </w:tcPr>
          <w:p w14:paraId="4992F3AF" w14:textId="77777777" w:rsidR="00A83348" w:rsidRPr="00627F27" w:rsidRDefault="00A83348" w:rsidP="00A83348">
            <w:pPr>
              <w:pStyle w:val="LFTMemoTEXT"/>
              <w:spacing w:after="0" w:line="240" w:lineRule="auto"/>
              <w:rPr>
                <w:rFonts w:ascii="Calibri" w:hAnsi="Calibri"/>
                <w:bCs/>
                <w:sz w:val="20"/>
              </w:rPr>
            </w:pPr>
          </w:p>
        </w:tc>
        <w:tc>
          <w:tcPr>
            <w:tcW w:w="492" w:type="dxa"/>
          </w:tcPr>
          <w:p w14:paraId="259B5E16" w14:textId="77777777" w:rsidR="00A83348" w:rsidRPr="00627F27" w:rsidRDefault="00A83348" w:rsidP="00A83348">
            <w:pPr>
              <w:pStyle w:val="LFTMemoTEXT"/>
              <w:spacing w:after="0" w:line="240" w:lineRule="auto"/>
              <w:rPr>
                <w:rFonts w:ascii="Calibri" w:hAnsi="Calibri"/>
                <w:bCs/>
                <w:sz w:val="20"/>
              </w:rPr>
            </w:pPr>
          </w:p>
        </w:tc>
        <w:tc>
          <w:tcPr>
            <w:tcW w:w="492" w:type="dxa"/>
          </w:tcPr>
          <w:p w14:paraId="54753FD7" w14:textId="77777777" w:rsidR="00A83348" w:rsidRDefault="00A83348" w:rsidP="00A83348">
            <w:pPr>
              <w:pStyle w:val="LFTMemoTEXT"/>
              <w:spacing w:after="0" w:line="240" w:lineRule="auto"/>
              <w:rPr>
                <w:rFonts w:ascii="Calibri" w:hAnsi="Calibri"/>
                <w:bCs/>
                <w:sz w:val="20"/>
              </w:rPr>
            </w:pPr>
          </w:p>
        </w:tc>
        <w:tc>
          <w:tcPr>
            <w:tcW w:w="492" w:type="dxa"/>
          </w:tcPr>
          <w:p w14:paraId="311F10BE"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0FD2299C" w14:textId="77777777" w:rsidR="00A83348" w:rsidRPr="00627F27" w:rsidRDefault="00A83348" w:rsidP="00A83348">
            <w:pPr>
              <w:pStyle w:val="LFTMemoTEXT"/>
              <w:spacing w:after="0" w:line="240" w:lineRule="auto"/>
              <w:rPr>
                <w:rFonts w:ascii="Calibri" w:hAnsi="Calibri"/>
                <w:bCs/>
                <w:sz w:val="20"/>
              </w:rPr>
            </w:pPr>
          </w:p>
        </w:tc>
        <w:tc>
          <w:tcPr>
            <w:tcW w:w="594" w:type="dxa"/>
          </w:tcPr>
          <w:p w14:paraId="0C92FE52" w14:textId="77777777" w:rsidR="00A83348" w:rsidRPr="00627F27" w:rsidRDefault="00A83348" w:rsidP="00A83348">
            <w:pPr>
              <w:pStyle w:val="LFTMemoTEXT"/>
              <w:spacing w:after="0" w:line="240" w:lineRule="auto"/>
              <w:rPr>
                <w:rFonts w:ascii="Calibri" w:hAnsi="Calibri"/>
                <w:bCs/>
                <w:sz w:val="20"/>
              </w:rPr>
            </w:pPr>
          </w:p>
        </w:tc>
        <w:tc>
          <w:tcPr>
            <w:tcW w:w="390" w:type="dxa"/>
          </w:tcPr>
          <w:p w14:paraId="7E334F8D" w14:textId="77777777" w:rsidR="00A83348" w:rsidRPr="00627F27" w:rsidRDefault="00A83348" w:rsidP="00A83348">
            <w:pPr>
              <w:pStyle w:val="LFTMemoTEXT"/>
              <w:spacing w:after="0" w:line="240" w:lineRule="auto"/>
              <w:rPr>
                <w:rFonts w:ascii="Calibri" w:hAnsi="Calibri"/>
                <w:bCs/>
                <w:sz w:val="20"/>
              </w:rPr>
            </w:pPr>
          </w:p>
        </w:tc>
        <w:tc>
          <w:tcPr>
            <w:tcW w:w="492" w:type="dxa"/>
          </w:tcPr>
          <w:p w14:paraId="117FC42B" w14:textId="77777777" w:rsidR="00A83348" w:rsidRPr="00627F27" w:rsidRDefault="00A83348" w:rsidP="00A83348">
            <w:pPr>
              <w:pStyle w:val="LFTMemoTEXT"/>
              <w:spacing w:after="0" w:line="240" w:lineRule="auto"/>
              <w:rPr>
                <w:rFonts w:ascii="Calibri" w:hAnsi="Calibri"/>
                <w:bCs/>
                <w:sz w:val="20"/>
              </w:rPr>
            </w:pPr>
          </w:p>
        </w:tc>
        <w:tc>
          <w:tcPr>
            <w:tcW w:w="648" w:type="dxa"/>
          </w:tcPr>
          <w:p w14:paraId="6D95677B" w14:textId="77777777" w:rsidR="00A83348" w:rsidRPr="00627F27" w:rsidRDefault="00A83348" w:rsidP="00A83348">
            <w:pPr>
              <w:pStyle w:val="LFTMemoTEXT"/>
              <w:spacing w:after="0" w:line="240" w:lineRule="auto"/>
              <w:rPr>
                <w:rFonts w:ascii="Calibri" w:hAnsi="Calibri"/>
                <w:bCs/>
                <w:sz w:val="20"/>
              </w:rPr>
            </w:pPr>
          </w:p>
        </w:tc>
      </w:tr>
      <w:tr w:rsidR="00A83348" w:rsidRPr="00627F27" w14:paraId="2DD4B8C0" w14:textId="77777777" w:rsidTr="00A83348">
        <w:tc>
          <w:tcPr>
            <w:tcW w:w="2352" w:type="dxa"/>
          </w:tcPr>
          <w:p w14:paraId="4E5561A9" w14:textId="77777777" w:rsidR="00A83348" w:rsidRDefault="00A83348" w:rsidP="00A83348">
            <w:pPr>
              <w:pStyle w:val="LFTMemoTEXT"/>
              <w:spacing w:after="0" w:line="240" w:lineRule="auto"/>
              <w:rPr>
                <w:rFonts w:ascii="Calibri" w:hAnsi="Calibri"/>
                <w:bCs/>
                <w:sz w:val="20"/>
              </w:rPr>
            </w:pPr>
            <w:r>
              <w:rPr>
                <w:rFonts w:ascii="Calibri" w:hAnsi="Calibri"/>
                <w:bCs/>
                <w:sz w:val="20"/>
              </w:rPr>
              <w:t>Enhanced turf</w:t>
            </w:r>
          </w:p>
        </w:tc>
        <w:tc>
          <w:tcPr>
            <w:tcW w:w="492" w:type="dxa"/>
          </w:tcPr>
          <w:p w14:paraId="3C9067C3" w14:textId="77777777" w:rsidR="00A83348" w:rsidRPr="00627F27" w:rsidRDefault="00A83348" w:rsidP="00A83348">
            <w:pPr>
              <w:pStyle w:val="LFTMemoTEXT"/>
              <w:spacing w:after="0" w:line="240" w:lineRule="auto"/>
              <w:rPr>
                <w:rFonts w:ascii="Calibri" w:hAnsi="Calibri"/>
                <w:bCs/>
                <w:sz w:val="20"/>
              </w:rPr>
            </w:pPr>
          </w:p>
        </w:tc>
        <w:tc>
          <w:tcPr>
            <w:tcW w:w="492" w:type="dxa"/>
          </w:tcPr>
          <w:p w14:paraId="0AE975BD" w14:textId="77777777" w:rsidR="00A83348" w:rsidRPr="00627F27" w:rsidRDefault="00A83348" w:rsidP="00A83348">
            <w:pPr>
              <w:pStyle w:val="LFTMemoTEXT"/>
              <w:spacing w:after="0" w:line="240" w:lineRule="auto"/>
              <w:rPr>
                <w:rFonts w:ascii="Calibri" w:hAnsi="Calibri"/>
                <w:bCs/>
                <w:sz w:val="20"/>
              </w:rPr>
            </w:pPr>
          </w:p>
        </w:tc>
        <w:tc>
          <w:tcPr>
            <w:tcW w:w="492" w:type="dxa"/>
          </w:tcPr>
          <w:p w14:paraId="39569B98"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4A9BD815" w14:textId="77777777" w:rsidR="00A83348" w:rsidRPr="00627F27" w:rsidRDefault="00A83348" w:rsidP="00A83348">
            <w:pPr>
              <w:pStyle w:val="LFTMemoTEXT"/>
              <w:spacing w:after="0" w:line="240" w:lineRule="auto"/>
              <w:rPr>
                <w:rFonts w:ascii="Calibri" w:hAnsi="Calibri"/>
                <w:bCs/>
                <w:sz w:val="20"/>
              </w:rPr>
            </w:pPr>
          </w:p>
        </w:tc>
        <w:tc>
          <w:tcPr>
            <w:tcW w:w="492" w:type="dxa"/>
          </w:tcPr>
          <w:p w14:paraId="57BD6A81" w14:textId="77777777" w:rsidR="00A83348" w:rsidRPr="00627F27" w:rsidRDefault="00A83348" w:rsidP="00A83348">
            <w:pPr>
              <w:pStyle w:val="LFTMemoTEXT"/>
              <w:spacing w:after="0" w:line="240" w:lineRule="auto"/>
              <w:rPr>
                <w:rFonts w:ascii="Calibri" w:hAnsi="Calibri"/>
                <w:bCs/>
                <w:sz w:val="20"/>
              </w:rPr>
            </w:pPr>
          </w:p>
        </w:tc>
        <w:tc>
          <w:tcPr>
            <w:tcW w:w="492" w:type="dxa"/>
          </w:tcPr>
          <w:p w14:paraId="18ABBEA4" w14:textId="77777777" w:rsidR="00A83348" w:rsidRPr="00627F27" w:rsidRDefault="00A83348" w:rsidP="00A83348">
            <w:pPr>
              <w:pStyle w:val="LFTMemoTEXT"/>
              <w:spacing w:after="0" w:line="240" w:lineRule="auto"/>
              <w:rPr>
                <w:rFonts w:ascii="Calibri" w:hAnsi="Calibri"/>
                <w:bCs/>
                <w:sz w:val="20"/>
              </w:rPr>
            </w:pPr>
          </w:p>
        </w:tc>
        <w:tc>
          <w:tcPr>
            <w:tcW w:w="492" w:type="dxa"/>
          </w:tcPr>
          <w:p w14:paraId="0FBD6303" w14:textId="77777777" w:rsidR="00A83348" w:rsidRDefault="00A83348" w:rsidP="00A83348">
            <w:pPr>
              <w:pStyle w:val="LFTMemoTEXT"/>
              <w:spacing w:after="0" w:line="240" w:lineRule="auto"/>
              <w:rPr>
                <w:rFonts w:ascii="Calibri" w:hAnsi="Calibri"/>
                <w:bCs/>
                <w:sz w:val="20"/>
              </w:rPr>
            </w:pPr>
          </w:p>
        </w:tc>
        <w:tc>
          <w:tcPr>
            <w:tcW w:w="492" w:type="dxa"/>
          </w:tcPr>
          <w:p w14:paraId="6F8C1DDD" w14:textId="77777777" w:rsidR="00A83348" w:rsidRPr="00627F27" w:rsidRDefault="00A83348" w:rsidP="00A83348">
            <w:pPr>
              <w:pStyle w:val="LFTMemoTEXT"/>
              <w:spacing w:after="0" w:line="240" w:lineRule="auto"/>
              <w:rPr>
                <w:rFonts w:ascii="Calibri" w:hAnsi="Calibri"/>
                <w:bCs/>
                <w:sz w:val="20"/>
              </w:rPr>
            </w:pPr>
          </w:p>
        </w:tc>
        <w:tc>
          <w:tcPr>
            <w:tcW w:w="492" w:type="dxa"/>
          </w:tcPr>
          <w:p w14:paraId="6D6294D4" w14:textId="77777777" w:rsidR="00A83348" w:rsidRPr="00627F27" w:rsidRDefault="00A83348" w:rsidP="00A83348">
            <w:pPr>
              <w:pStyle w:val="LFTMemoTEXT"/>
              <w:spacing w:after="0" w:line="240" w:lineRule="auto"/>
              <w:rPr>
                <w:rFonts w:ascii="Calibri" w:hAnsi="Calibri"/>
                <w:bCs/>
                <w:sz w:val="20"/>
              </w:rPr>
            </w:pPr>
          </w:p>
        </w:tc>
        <w:tc>
          <w:tcPr>
            <w:tcW w:w="492" w:type="dxa"/>
          </w:tcPr>
          <w:p w14:paraId="79F4786E" w14:textId="77777777" w:rsidR="00A83348" w:rsidRPr="00627F27" w:rsidRDefault="00A83348" w:rsidP="00A83348">
            <w:pPr>
              <w:pStyle w:val="LFTMemoTEXT"/>
              <w:spacing w:after="0" w:line="240" w:lineRule="auto"/>
              <w:rPr>
                <w:rFonts w:ascii="Calibri" w:hAnsi="Calibri"/>
                <w:bCs/>
                <w:sz w:val="20"/>
              </w:rPr>
            </w:pPr>
          </w:p>
        </w:tc>
        <w:tc>
          <w:tcPr>
            <w:tcW w:w="492" w:type="dxa"/>
          </w:tcPr>
          <w:p w14:paraId="32BD1810" w14:textId="77777777" w:rsidR="00A83348" w:rsidRPr="00627F27" w:rsidRDefault="00A83348" w:rsidP="00A83348">
            <w:pPr>
              <w:pStyle w:val="LFTMemoTEXT"/>
              <w:spacing w:after="0" w:line="240" w:lineRule="auto"/>
              <w:rPr>
                <w:rFonts w:ascii="Calibri" w:hAnsi="Calibri"/>
                <w:bCs/>
                <w:sz w:val="20"/>
              </w:rPr>
            </w:pPr>
          </w:p>
        </w:tc>
        <w:tc>
          <w:tcPr>
            <w:tcW w:w="492" w:type="dxa"/>
          </w:tcPr>
          <w:p w14:paraId="1B50DA48" w14:textId="77777777" w:rsidR="00A83348" w:rsidRPr="00627F27" w:rsidRDefault="00A83348" w:rsidP="00A83348">
            <w:pPr>
              <w:pStyle w:val="LFTMemoTEXT"/>
              <w:spacing w:after="0" w:line="240" w:lineRule="auto"/>
              <w:rPr>
                <w:rFonts w:ascii="Calibri" w:hAnsi="Calibri"/>
                <w:bCs/>
                <w:sz w:val="20"/>
              </w:rPr>
            </w:pPr>
          </w:p>
        </w:tc>
        <w:tc>
          <w:tcPr>
            <w:tcW w:w="492" w:type="dxa"/>
          </w:tcPr>
          <w:p w14:paraId="07D2C60A" w14:textId="77777777" w:rsidR="00A83348" w:rsidRPr="00627F27" w:rsidRDefault="00A83348" w:rsidP="00A83348">
            <w:pPr>
              <w:pStyle w:val="LFTMemoTEXT"/>
              <w:spacing w:after="0" w:line="240" w:lineRule="auto"/>
              <w:rPr>
                <w:rFonts w:ascii="Calibri" w:hAnsi="Calibri"/>
                <w:bCs/>
                <w:sz w:val="20"/>
              </w:rPr>
            </w:pPr>
          </w:p>
        </w:tc>
        <w:tc>
          <w:tcPr>
            <w:tcW w:w="492" w:type="dxa"/>
          </w:tcPr>
          <w:p w14:paraId="3C0424DB" w14:textId="77777777" w:rsidR="00A83348" w:rsidRDefault="00A83348" w:rsidP="00A83348">
            <w:pPr>
              <w:pStyle w:val="LFTMemoTEXT"/>
              <w:spacing w:after="0" w:line="240" w:lineRule="auto"/>
              <w:rPr>
                <w:rFonts w:ascii="Calibri" w:hAnsi="Calibri"/>
                <w:bCs/>
                <w:sz w:val="20"/>
              </w:rPr>
            </w:pPr>
          </w:p>
        </w:tc>
        <w:tc>
          <w:tcPr>
            <w:tcW w:w="492" w:type="dxa"/>
          </w:tcPr>
          <w:p w14:paraId="0606BA62" w14:textId="77777777" w:rsidR="00A83348" w:rsidRPr="00627F27" w:rsidRDefault="00A83348" w:rsidP="00A83348">
            <w:pPr>
              <w:pStyle w:val="LFTMemoTEXT"/>
              <w:spacing w:after="0" w:line="240" w:lineRule="auto"/>
              <w:rPr>
                <w:rFonts w:ascii="Calibri" w:hAnsi="Calibri"/>
                <w:bCs/>
                <w:sz w:val="20"/>
              </w:rPr>
            </w:pPr>
            <w:r>
              <w:rPr>
                <w:rFonts w:ascii="Calibri" w:hAnsi="Calibri"/>
                <w:bCs/>
                <w:sz w:val="20"/>
              </w:rPr>
              <w:t>X</w:t>
            </w:r>
          </w:p>
        </w:tc>
        <w:tc>
          <w:tcPr>
            <w:tcW w:w="492" w:type="dxa"/>
          </w:tcPr>
          <w:p w14:paraId="4B28E664" w14:textId="77777777" w:rsidR="00A83348" w:rsidRPr="00627F27" w:rsidRDefault="00A83348" w:rsidP="00A83348">
            <w:pPr>
              <w:pStyle w:val="LFTMemoTEXT"/>
              <w:spacing w:after="0" w:line="240" w:lineRule="auto"/>
              <w:rPr>
                <w:rFonts w:ascii="Calibri" w:hAnsi="Calibri"/>
                <w:bCs/>
                <w:sz w:val="20"/>
              </w:rPr>
            </w:pPr>
          </w:p>
        </w:tc>
        <w:tc>
          <w:tcPr>
            <w:tcW w:w="594" w:type="dxa"/>
          </w:tcPr>
          <w:p w14:paraId="7B1B6B48" w14:textId="77777777" w:rsidR="00A83348" w:rsidRPr="00627F27" w:rsidRDefault="00A83348" w:rsidP="00A83348">
            <w:pPr>
              <w:pStyle w:val="LFTMemoTEXT"/>
              <w:spacing w:after="0" w:line="240" w:lineRule="auto"/>
              <w:rPr>
                <w:rFonts w:ascii="Calibri" w:hAnsi="Calibri"/>
                <w:bCs/>
                <w:sz w:val="20"/>
              </w:rPr>
            </w:pPr>
          </w:p>
        </w:tc>
        <w:tc>
          <w:tcPr>
            <w:tcW w:w="390" w:type="dxa"/>
          </w:tcPr>
          <w:p w14:paraId="65EFAB01" w14:textId="77777777" w:rsidR="00A83348" w:rsidRPr="00627F27" w:rsidRDefault="00A83348" w:rsidP="00A83348">
            <w:pPr>
              <w:pStyle w:val="LFTMemoTEXT"/>
              <w:spacing w:after="0" w:line="240" w:lineRule="auto"/>
              <w:rPr>
                <w:rFonts w:ascii="Calibri" w:hAnsi="Calibri"/>
                <w:bCs/>
                <w:sz w:val="20"/>
              </w:rPr>
            </w:pPr>
          </w:p>
        </w:tc>
        <w:tc>
          <w:tcPr>
            <w:tcW w:w="492" w:type="dxa"/>
          </w:tcPr>
          <w:p w14:paraId="36803D53" w14:textId="77777777" w:rsidR="00A83348" w:rsidRPr="00627F27" w:rsidRDefault="00A83348" w:rsidP="00A83348">
            <w:pPr>
              <w:pStyle w:val="LFTMemoTEXT"/>
              <w:spacing w:after="0" w:line="240" w:lineRule="auto"/>
              <w:rPr>
                <w:rFonts w:ascii="Calibri" w:hAnsi="Calibri"/>
                <w:bCs/>
                <w:sz w:val="20"/>
              </w:rPr>
            </w:pPr>
          </w:p>
        </w:tc>
        <w:tc>
          <w:tcPr>
            <w:tcW w:w="648" w:type="dxa"/>
          </w:tcPr>
          <w:p w14:paraId="70BD6B92" w14:textId="77777777" w:rsidR="00A83348" w:rsidRPr="00627F27" w:rsidRDefault="00A83348" w:rsidP="00A83348">
            <w:pPr>
              <w:pStyle w:val="LFTMemoTEXT"/>
              <w:spacing w:after="0" w:line="240" w:lineRule="auto"/>
              <w:rPr>
                <w:rFonts w:ascii="Calibri" w:hAnsi="Calibri"/>
                <w:bCs/>
                <w:sz w:val="20"/>
              </w:rPr>
            </w:pPr>
          </w:p>
        </w:tc>
      </w:tr>
    </w:tbl>
    <w:p w14:paraId="6AABEC8D" w14:textId="1D3D4C13" w:rsidR="00A83348" w:rsidRDefault="00A83348" w:rsidP="00B85A87">
      <w:pPr>
        <w:pStyle w:val="LFTMemoTEXT"/>
        <w:rPr>
          <w:rFonts w:asciiTheme="majorHAnsi" w:hAnsiTheme="majorHAnsi"/>
          <w:color w:val="0081C6" w:themeColor="background2"/>
        </w:rPr>
      </w:pPr>
      <w:r w:rsidRPr="00B66BB8">
        <w:rPr>
          <w:sz w:val="18"/>
          <w:szCs w:val="18"/>
          <w:vertAlign w:val="superscript"/>
        </w:rPr>
        <w:t>1</w:t>
      </w:r>
      <w:r w:rsidRPr="00B66BB8">
        <w:rPr>
          <w:sz w:val="18"/>
          <w:szCs w:val="18"/>
        </w:rPr>
        <w:t>If underdrain is present</w:t>
      </w:r>
    </w:p>
    <w:p w14:paraId="49B2AF7E" w14:textId="77777777" w:rsidR="00A83348" w:rsidRDefault="00A83348" w:rsidP="00A83348">
      <w:pPr>
        <w:pStyle w:val="LFTBody"/>
        <w:rPr>
          <w:rFonts w:asciiTheme="majorHAnsi" w:hAnsiTheme="majorHAnsi"/>
          <w:color w:val="0081C6" w:themeColor="background2"/>
        </w:rPr>
      </w:pPr>
    </w:p>
    <w:p w14:paraId="24806A8D" w14:textId="77777777" w:rsidR="00A83348" w:rsidRDefault="00A83348" w:rsidP="00A83348">
      <w:pPr>
        <w:pStyle w:val="LFTBody"/>
        <w:rPr>
          <w:rFonts w:asciiTheme="majorHAnsi" w:hAnsiTheme="majorHAnsi"/>
          <w:color w:val="0081C6" w:themeColor="background2"/>
        </w:rPr>
        <w:sectPr w:rsidR="00A83348" w:rsidSect="00B85A87">
          <w:headerReference w:type="first" r:id="rId61"/>
          <w:footerReference w:type="first" r:id="rId62"/>
          <w:pgSz w:w="15840" w:h="12240" w:orient="landscape" w:code="1"/>
          <w:pgMar w:top="1627" w:right="1440" w:bottom="1440" w:left="1440" w:header="720" w:footer="720" w:gutter="0"/>
          <w:pgNumType w:start="24"/>
          <w:cols w:space="720"/>
          <w:titlePg/>
          <w:docGrid w:linePitch="360"/>
        </w:sectPr>
      </w:pPr>
    </w:p>
    <w:p w14:paraId="19EE9C47" w14:textId="4105E46B" w:rsidR="00C25774" w:rsidRPr="002D216D" w:rsidRDefault="00C25774" w:rsidP="00B85A87">
      <w:pPr>
        <w:pStyle w:val="LFTHeading3"/>
      </w:pPr>
      <w:bookmarkStart w:id="8" w:name="_Toc395180852"/>
      <w:bookmarkStart w:id="9" w:name="Infiltration"/>
      <w:r>
        <w:lastRenderedPageBreak/>
        <w:t>1.3.1 Mechanisms of Pollutant Removal in BMPs</w:t>
      </w:r>
    </w:p>
    <w:p w14:paraId="08EF2EC0" w14:textId="3125946F" w:rsidR="00EA56B8" w:rsidRDefault="00C25774" w:rsidP="00036DAB">
      <w:pPr>
        <w:pStyle w:val="LFTBody"/>
      </w:pPr>
      <w:r w:rsidRPr="008C10BA">
        <w:rPr>
          <w:b/>
        </w:rPr>
        <w:t>Table 1.6</w:t>
      </w:r>
      <w:r>
        <w:t xml:space="preserve"> listed the unit processes of the BMPs for </w:t>
      </w:r>
      <w:r w:rsidR="000D069B">
        <w:t>volume control, physical processes, biological processes, and chemical processes</w:t>
      </w:r>
      <w:r w:rsidR="00EA56B8">
        <w:t xml:space="preserve">. The volume control and physical processes are illustrated in </w:t>
      </w:r>
      <w:r w:rsidR="00EA56B8" w:rsidRPr="008C10BA">
        <w:rPr>
          <w:b/>
        </w:rPr>
        <w:t>Figure 1.</w:t>
      </w:r>
      <w:r w:rsidR="00A83348">
        <w:rPr>
          <w:b/>
        </w:rPr>
        <w:t>9</w:t>
      </w:r>
      <w:r w:rsidR="00EA56B8">
        <w:t xml:space="preserve">, biological processes in </w:t>
      </w:r>
      <w:r w:rsidR="00EA56B8" w:rsidRPr="008C10BA">
        <w:rPr>
          <w:b/>
        </w:rPr>
        <w:t>Figure 1.</w:t>
      </w:r>
      <w:r w:rsidR="00A83348">
        <w:rPr>
          <w:b/>
        </w:rPr>
        <w:t>10</w:t>
      </w:r>
      <w:r w:rsidR="00EA56B8">
        <w:t xml:space="preserve">, and chemical processes in </w:t>
      </w:r>
      <w:r w:rsidR="00EA56B8" w:rsidRPr="008C10BA">
        <w:rPr>
          <w:b/>
        </w:rPr>
        <w:t>Figure 1.</w:t>
      </w:r>
      <w:r w:rsidR="00F8045A">
        <w:rPr>
          <w:b/>
        </w:rPr>
        <w:t>1</w:t>
      </w:r>
      <w:r w:rsidR="00A83348">
        <w:rPr>
          <w:b/>
        </w:rPr>
        <w:t>1</w:t>
      </w:r>
      <w:r w:rsidR="00EA56B8">
        <w:t xml:space="preserve">. </w:t>
      </w:r>
      <w:r>
        <w:t>These</w:t>
      </w:r>
      <w:r w:rsidR="000D069B">
        <w:t xml:space="preserve"> controls/pr</w:t>
      </w:r>
      <w:r>
        <w:t>ocesses are described in more detail below.</w:t>
      </w:r>
    </w:p>
    <w:p w14:paraId="5AE12ABB" w14:textId="4E1C5C13" w:rsidR="00EA56B8" w:rsidRDefault="00630F41" w:rsidP="00036DAB">
      <w:pPr>
        <w:pStyle w:val="LFTBody"/>
      </w:pPr>
      <w:r>
        <w:rPr>
          <w:noProof/>
          <w:lang w:bidi="ar-SA"/>
        </w:rPr>
        <w:drawing>
          <wp:inline distT="0" distB="0" distL="0" distR="0" wp14:anchorId="31051C7F" wp14:editId="74C79CBE">
            <wp:extent cx="5824855" cy="299466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s1-10.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24855" cy="2994660"/>
                    </a:xfrm>
                    <a:prstGeom prst="rect">
                      <a:avLst/>
                    </a:prstGeom>
                  </pic:spPr>
                </pic:pic>
              </a:graphicData>
            </a:graphic>
          </wp:inline>
        </w:drawing>
      </w:r>
    </w:p>
    <w:p w14:paraId="17CB9A2A" w14:textId="09BC22F2" w:rsidR="00EA56B8" w:rsidRDefault="00EA56B8" w:rsidP="00036DAB">
      <w:pPr>
        <w:pStyle w:val="LFTBody"/>
      </w:pPr>
      <w:r w:rsidRPr="008C10BA">
        <w:rPr>
          <w:rStyle w:val="LFTFigureStyleChar"/>
        </w:rPr>
        <w:t>Figure 1.</w:t>
      </w:r>
      <w:r w:rsidR="00A83348">
        <w:rPr>
          <w:rStyle w:val="LFTFigureStyleChar"/>
        </w:rPr>
        <w:t>9</w:t>
      </w:r>
      <w:r w:rsidRPr="008C10BA">
        <w:rPr>
          <w:rStyle w:val="LFTFigureStyleChar"/>
        </w:rPr>
        <w:t xml:space="preserve"> Volume control and physical processes illustration</w:t>
      </w:r>
      <w:r>
        <w:t xml:space="preserve"> (</w:t>
      </w:r>
      <w:r w:rsidR="00630F41">
        <w:t>Source:</w:t>
      </w:r>
      <w:r>
        <w:t xml:space="preserve"> CDM Smith)</w:t>
      </w:r>
    </w:p>
    <w:p w14:paraId="1183B16C" w14:textId="4EB9B287" w:rsidR="00EA56B8" w:rsidRDefault="00630F41" w:rsidP="00036DAB">
      <w:pPr>
        <w:pStyle w:val="LFTBody"/>
      </w:pPr>
      <w:r>
        <w:rPr>
          <w:noProof/>
          <w:lang w:bidi="ar-SA"/>
        </w:rPr>
        <w:drawing>
          <wp:inline distT="0" distB="0" distL="0" distR="0" wp14:anchorId="4502C10E" wp14:editId="4FD778E8">
            <wp:extent cx="5824855" cy="301498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s1-1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824855" cy="3014980"/>
                    </a:xfrm>
                    <a:prstGeom prst="rect">
                      <a:avLst/>
                    </a:prstGeom>
                  </pic:spPr>
                </pic:pic>
              </a:graphicData>
            </a:graphic>
          </wp:inline>
        </w:drawing>
      </w:r>
    </w:p>
    <w:p w14:paraId="397AAAF2" w14:textId="11954F5F" w:rsidR="00EA56B8" w:rsidRDefault="00EA56B8" w:rsidP="00EA56B8">
      <w:pPr>
        <w:pStyle w:val="LFTBody"/>
      </w:pPr>
      <w:r w:rsidRPr="00D433C6">
        <w:rPr>
          <w:rStyle w:val="LFTFigureStyleChar"/>
        </w:rPr>
        <w:t>Figure 1.</w:t>
      </w:r>
      <w:r w:rsidR="00F8045A">
        <w:rPr>
          <w:rStyle w:val="LFTFigureStyleChar"/>
        </w:rPr>
        <w:t>1</w:t>
      </w:r>
      <w:r w:rsidR="00A83348">
        <w:rPr>
          <w:rStyle w:val="LFTFigureStyleChar"/>
        </w:rPr>
        <w:t>0</w:t>
      </w:r>
      <w:r w:rsidRPr="00D433C6">
        <w:rPr>
          <w:rStyle w:val="LFTFigureStyleChar"/>
        </w:rPr>
        <w:t xml:space="preserve"> </w:t>
      </w:r>
      <w:r>
        <w:rPr>
          <w:rStyle w:val="LFTFigureStyleChar"/>
        </w:rPr>
        <w:t>Biological processes</w:t>
      </w:r>
      <w:r w:rsidRPr="00D433C6">
        <w:rPr>
          <w:rStyle w:val="LFTFigureStyleChar"/>
        </w:rPr>
        <w:t xml:space="preserve"> illustration</w:t>
      </w:r>
      <w:r>
        <w:t xml:space="preserve"> (</w:t>
      </w:r>
      <w:r w:rsidR="00630F41">
        <w:t>Source:</w:t>
      </w:r>
      <w:r>
        <w:t xml:space="preserve"> CDM Smith)</w:t>
      </w:r>
    </w:p>
    <w:p w14:paraId="04062E9E" w14:textId="1AF530B6" w:rsidR="00EA56B8" w:rsidRPr="008C10BA" w:rsidRDefault="00630F41" w:rsidP="00EA56B8">
      <w:pPr>
        <w:pStyle w:val="LFTBody"/>
        <w:rPr>
          <w:rFonts w:asciiTheme="majorHAnsi" w:hAnsiTheme="majorHAnsi"/>
          <w:b/>
          <w:szCs w:val="21"/>
        </w:rPr>
      </w:pPr>
      <w:r>
        <w:rPr>
          <w:rFonts w:asciiTheme="majorHAnsi" w:hAnsiTheme="majorHAnsi"/>
          <w:b/>
          <w:noProof/>
          <w:szCs w:val="21"/>
          <w:lang w:bidi="ar-SA"/>
        </w:rPr>
        <w:lastRenderedPageBreak/>
        <w:drawing>
          <wp:inline distT="0" distB="0" distL="0" distR="0" wp14:anchorId="4B5A8637" wp14:editId="28A4EA9F">
            <wp:extent cx="5824855" cy="3118485"/>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s1-1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824855" cy="3118485"/>
                    </a:xfrm>
                    <a:prstGeom prst="rect">
                      <a:avLst/>
                    </a:prstGeom>
                  </pic:spPr>
                </pic:pic>
              </a:graphicData>
            </a:graphic>
          </wp:inline>
        </w:drawing>
      </w:r>
    </w:p>
    <w:p w14:paraId="6B42F604" w14:textId="28129E7E" w:rsidR="00EA56B8" w:rsidRDefault="00EA56B8" w:rsidP="00EA56B8">
      <w:pPr>
        <w:pStyle w:val="LFTBody"/>
      </w:pPr>
      <w:r w:rsidRPr="00D433C6">
        <w:rPr>
          <w:rStyle w:val="LFTFigureStyleChar"/>
        </w:rPr>
        <w:t>Figure 1.</w:t>
      </w:r>
      <w:r w:rsidR="00F8045A">
        <w:rPr>
          <w:rStyle w:val="LFTFigureStyleChar"/>
        </w:rPr>
        <w:t>1</w:t>
      </w:r>
      <w:r w:rsidR="00A83348">
        <w:rPr>
          <w:rStyle w:val="LFTFigureStyleChar"/>
        </w:rPr>
        <w:t>1</w:t>
      </w:r>
      <w:r>
        <w:rPr>
          <w:rStyle w:val="LFTFigureStyleChar"/>
        </w:rPr>
        <w:t xml:space="preserve"> Chemical control processes</w:t>
      </w:r>
      <w:r w:rsidRPr="00D433C6">
        <w:rPr>
          <w:rStyle w:val="LFTFigureStyleChar"/>
        </w:rPr>
        <w:t xml:space="preserve"> illustration</w:t>
      </w:r>
      <w:r>
        <w:t xml:space="preserve"> (</w:t>
      </w:r>
      <w:r w:rsidR="00630F41">
        <w:t>Source:</w:t>
      </w:r>
      <w:r>
        <w:t xml:space="preserve"> CDM Smith)</w:t>
      </w:r>
    </w:p>
    <w:p w14:paraId="1B292191" w14:textId="13F981B5" w:rsidR="000D069B" w:rsidRPr="009118AD" w:rsidRDefault="000D069B" w:rsidP="009118AD">
      <w:pPr>
        <w:pStyle w:val="LFTHeading4"/>
      </w:pPr>
      <w:r w:rsidRPr="009118AD">
        <w:t>Volume Control</w:t>
      </w:r>
    </w:p>
    <w:p w14:paraId="061620A2" w14:textId="5F8F8FFA" w:rsidR="00C25774" w:rsidRDefault="00C25774">
      <w:pPr>
        <w:pStyle w:val="LFTBody"/>
      </w:pPr>
      <w:r w:rsidRPr="001C19BD">
        <w:rPr>
          <w:b/>
        </w:rPr>
        <w:t>Peak flow attenuation</w:t>
      </w:r>
      <w:r w:rsidR="001C19BD" w:rsidRPr="00C034F9">
        <w:t>.</w:t>
      </w:r>
      <w:r w:rsidR="001C19BD">
        <w:t xml:space="preserve"> </w:t>
      </w:r>
      <w:r w:rsidR="00056768">
        <w:t xml:space="preserve">Peak flow attenuation is the process by which the peak </w:t>
      </w:r>
      <w:r w:rsidR="000B46F6">
        <w:t xml:space="preserve">stormwater runoff discharge is reduced and </w:t>
      </w:r>
      <w:r w:rsidR="0028152A">
        <w:t xml:space="preserve">the total volume of stormwater flow is </w:t>
      </w:r>
      <w:r w:rsidR="000B46F6">
        <w:t>spread out over a longer period of time</w:t>
      </w:r>
      <w:r w:rsidR="00056768">
        <w:t xml:space="preserve">. The result is a broad, more flat hydrograph </w:t>
      </w:r>
      <w:r w:rsidR="007D7CC3">
        <w:t>(</w:t>
      </w:r>
      <w:hyperlink r:id="rId66" w:history="1">
        <w:r w:rsidR="007D7CC3" w:rsidRPr="007D7CC3">
          <w:rPr>
            <w:rStyle w:val="Hyperlink"/>
          </w:rPr>
          <w:t>DNR</w:t>
        </w:r>
      </w:hyperlink>
      <w:r w:rsidR="00896A82">
        <w:t xml:space="preserve">) (See </w:t>
      </w:r>
      <w:r w:rsidR="00896A82" w:rsidRPr="008C10BA">
        <w:rPr>
          <w:b/>
        </w:rPr>
        <w:t>Figure</w:t>
      </w:r>
      <w:r w:rsidR="00F8045A">
        <w:rPr>
          <w:b/>
        </w:rPr>
        <w:t xml:space="preserve"> 1.1</w:t>
      </w:r>
      <w:r w:rsidR="00A83348">
        <w:rPr>
          <w:b/>
        </w:rPr>
        <w:t>2</w:t>
      </w:r>
      <w:r w:rsidR="00A83348">
        <w:t>)</w:t>
      </w:r>
    </w:p>
    <w:p w14:paraId="7A7452F4" w14:textId="055F4EEA" w:rsidR="00FB1A76" w:rsidRDefault="00EF5275">
      <w:pPr>
        <w:pStyle w:val="LFTBody"/>
      </w:pPr>
      <w:r>
        <w:rPr>
          <w:noProof/>
          <w:lang w:bidi="ar-SA"/>
        </w:rPr>
        <w:lastRenderedPageBreak/>
        <w:drawing>
          <wp:inline distT="0" distB="0" distL="0" distR="0" wp14:anchorId="34632486" wp14:editId="7E396A38">
            <wp:extent cx="5781675" cy="3990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s1-13.jpg"/>
                    <pic:cNvPicPr/>
                  </pic:nvPicPr>
                  <pic:blipFill rotWithShape="1">
                    <a:blip r:embed="rId67" cstate="print">
                      <a:extLst>
                        <a:ext uri="{28A0092B-C50C-407E-A947-70E740481C1C}">
                          <a14:useLocalDpi xmlns:a14="http://schemas.microsoft.com/office/drawing/2010/main" val="0"/>
                        </a:ext>
                      </a:extLst>
                    </a:blip>
                    <a:srcRect r="741" b="6626"/>
                    <a:stretch/>
                  </pic:blipFill>
                  <pic:spPr bwMode="auto">
                    <a:xfrm>
                      <a:off x="0" y="0"/>
                      <a:ext cx="5781675" cy="3990975"/>
                    </a:xfrm>
                    <a:prstGeom prst="rect">
                      <a:avLst/>
                    </a:prstGeom>
                    <a:ln>
                      <a:noFill/>
                    </a:ln>
                    <a:extLst>
                      <a:ext uri="{53640926-AAD7-44D8-BBD7-CCE9431645EC}">
                        <a14:shadowObscured xmlns:a14="http://schemas.microsoft.com/office/drawing/2010/main"/>
                      </a:ext>
                    </a:extLst>
                  </pic:spPr>
                </pic:pic>
              </a:graphicData>
            </a:graphic>
          </wp:inline>
        </w:drawing>
      </w:r>
    </w:p>
    <w:p w14:paraId="6266C303" w14:textId="219360BC" w:rsidR="000B46F6" w:rsidRDefault="000B46F6" w:rsidP="000B46F6">
      <w:pPr>
        <w:pStyle w:val="LFTBody"/>
      </w:pPr>
      <w:r w:rsidRPr="00D433C6">
        <w:rPr>
          <w:rStyle w:val="LFTFigureStyleChar"/>
        </w:rPr>
        <w:t>Figure 1.</w:t>
      </w:r>
      <w:r w:rsidR="00F8045A">
        <w:rPr>
          <w:rStyle w:val="LFTFigureStyleChar"/>
        </w:rPr>
        <w:t>1</w:t>
      </w:r>
      <w:r w:rsidR="00A83348">
        <w:rPr>
          <w:rStyle w:val="LFTFigureStyleChar"/>
        </w:rPr>
        <w:t>2</w:t>
      </w:r>
      <w:r>
        <w:rPr>
          <w:rStyle w:val="LFTFigureStyleChar"/>
        </w:rPr>
        <w:t xml:space="preserve"> Change in the hydrograph due to the presence of infiltration BMPs</w:t>
      </w:r>
      <w:r w:rsidR="00EF5275">
        <w:rPr>
          <w:rStyle w:val="LFTFigureStyleChar"/>
        </w:rPr>
        <w:t xml:space="preserve"> </w:t>
      </w:r>
      <w:r w:rsidR="00EF5275" w:rsidRPr="00EF5275">
        <w:rPr>
          <w:rStyle w:val="LFTFigureStyleChar"/>
          <w:b w:val="0"/>
        </w:rPr>
        <w:t>(Source: CDM Smith)</w:t>
      </w:r>
    </w:p>
    <w:p w14:paraId="3577E17B" w14:textId="6CEB8FE6" w:rsidR="00C25774" w:rsidRPr="00015876" w:rsidRDefault="00C25774" w:rsidP="00036DAB">
      <w:pPr>
        <w:pStyle w:val="LFTBody"/>
      </w:pPr>
      <w:r w:rsidRPr="001C19BD">
        <w:rPr>
          <w:b/>
        </w:rPr>
        <w:t>Runoff volume reduction</w:t>
      </w:r>
      <w:r w:rsidR="0042284D">
        <w:t>. Runoff volume reduction</w:t>
      </w:r>
      <w:r w:rsidR="00A238CE">
        <w:t xml:space="preserve"> means that a portion of the runoff is removed from the system</w:t>
      </w:r>
      <w:r w:rsidR="00257198">
        <w:t>,</w:t>
      </w:r>
      <w:r w:rsidR="00A238CE">
        <w:t xml:space="preserve"> and the ov</w:t>
      </w:r>
      <w:r w:rsidR="000B46F6">
        <w:t>erall runoff volume is decreased</w:t>
      </w:r>
      <w:r w:rsidR="007D7CC3">
        <w:t xml:space="preserve"> </w:t>
      </w:r>
      <w:r w:rsidR="007D7CC3" w:rsidRPr="00015876">
        <w:t>(WEF</w:t>
      </w:r>
      <w:r w:rsidR="003D7788" w:rsidRPr="00015876">
        <w:t>, 2012).</w:t>
      </w:r>
    </w:p>
    <w:p w14:paraId="5B65C45E" w14:textId="42B2BA2E" w:rsidR="00C76585" w:rsidRPr="00015876" w:rsidRDefault="00C76585" w:rsidP="00036DAB">
      <w:pPr>
        <w:pStyle w:val="LFTBody"/>
      </w:pPr>
      <w:r w:rsidRPr="00015876">
        <w:rPr>
          <w:b/>
        </w:rPr>
        <w:t>Runoff Collection</w:t>
      </w:r>
      <w:r w:rsidR="00C034F9" w:rsidRPr="00015876">
        <w:t>.</w:t>
      </w:r>
      <w:r w:rsidRPr="00015876">
        <w:t xml:space="preserve"> </w:t>
      </w:r>
      <w:r w:rsidR="002B56F9" w:rsidRPr="00015876">
        <w:t>Runoff collection is the process by which runoff is captured and store</w:t>
      </w:r>
      <w:r w:rsidR="00257198" w:rsidRPr="00015876">
        <w:t>d</w:t>
      </w:r>
      <w:r w:rsidR="002B56F9" w:rsidRPr="00015876">
        <w:t xml:space="preserve"> for a later use. Storage varies from cisterns and rain barrels up to large water tanks and ponds (WEF, 2012).</w:t>
      </w:r>
    </w:p>
    <w:p w14:paraId="73B2EB23" w14:textId="57DC2585" w:rsidR="00C25774" w:rsidRPr="00015876" w:rsidRDefault="00C25774">
      <w:pPr>
        <w:pStyle w:val="LFTBody"/>
      </w:pPr>
      <w:r w:rsidRPr="00015876">
        <w:rPr>
          <w:b/>
        </w:rPr>
        <w:t>Infiltration</w:t>
      </w:r>
      <w:r w:rsidR="001C19BD" w:rsidRPr="00015876">
        <w:t>.</w:t>
      </w:r>
      <w:r w:rsidR="003D7788" w:rsidRPr="00015876">
        <w:t xml:space="preserve"> Infiltration is the process by which the stormwater enters into the subsurface. It is different from filtration in the fact that the water is not ultimately collected by any </w:t>
      </w:r>
      <w:r w:rsidR="00D31151" w:rsidRPr="00015876">
        <w:t xml:space="preserve">underdrain </w:t>
      </w:r>
      <w:r w:rsidR="003D7788" w:rsidRPr="00015876">
        <w:t>system</w:t>
      </w:r>
      <w:r w:rsidR="006A4548" w:rsidRPr="00015876">
        <w:t>,</w:t>
      </w:r>
      <w:r w:rsidR="003D7788" w:rsidRPr="00015876">
        <w:t xml:space="preserve"> </w:t>
      </w:r>
      <w:r w:rsidR="00D31151" w:rsidRPr="00015876">
        <w:t xml:space="preserve">but rather the </w:t>
      </w:r>
      <w:r w:rsidR="00DC52CC" w:rsidRPr="00015876">
        <w:t>infiltrated water</w:t>
      </w:r>
      <w:r w:rsidR="003D7788" w:rsidRPr="00015876">
        <w:t xml:space="preserve"> continues to move down into the </w:t>
      </w:r>
      <w:r w:rsidR="006A4548" w:rsidRPr="00015876">
        <w:t xml:space="preserve">subsurface and </w:t>
      </w:r>
      <w:r w:rsidR="003D7788" w:rsidRPr="00015876">
        <w:t>groundwater table</w:t>
      </w:r>
      <w:r w:rsidR="00257198" w:rsidRPr="00015876">
        <w:t>,</w:t>
      </w:r>
      <w:r w:rsidR="003D7788" w:rsidRPr="00015876">
        <w:t xml:space="preserve"> or moves laterally as subsurface flow (Erickson et al., 2013).</w:t>
      </w:r>
      <w:r w:rsidR="00D97474" w:rsidRPr="00015876">
        <w:t xml:space="preserve"> Infiltration does </w:t>
      </w:r>
      <w:r w:rsidR="00B92E0F" w:rsidRPr="00015876">
        <w:t xml:space="preserve">not only achieve volume control and peak flow attenuation, but also contributes to pollution reduction. </w:t>
      </w:r>
    </w:p>
    <w:p w14:paraId="030F7D61" w14:textId="7505E079" w:rsidR="00C25774" w:rsidRDefault="00EC5F09" w:rsidP="00036DAB">
      <w:pPr>
        <w:pStyle w:val="LFTBody"/>
      </w:pPr>
      <w:r w:rsidRPr="00015876">
        <w:rPr>
          <w:b/>
        </w:rPr>
        <w:t>Evaporation</w:t>
      </w:r>
      <w:r w:rsidR="001C19BD" w:rsidRPr="00015876">
        <w:t xml:space="preserve">. </w:t>
      </w:r>
      <w:r w:rsidR="008A1B69" w:rsidRPr="00015876">
        <w:t>Evaporation is the process by which water changes</w:t>
      </w:r>
      <w:r w:rsidR="00257198" w:rsidRPr="00015876">
        <w:t xml:space="preserve"> from a liquid</w:t>
      </w:r>
      <w:r w:rsidR="000B46F6" w:rsidRPr="00015876">
        <w:t xml:space="preserve"> </w:t>
      </w:r>
      <w:r w:rsidR="008A1B69" w:rsidRPr="00015876">
        <w:t>to a gas.</w:t>
      </w:r>
      <w:r w:rsidR="000D069B" w:rsidRPr="00015876">
        <w:t xml:space="preserve"> </w:t>
      </w:r>
      <w:r w:rsidR="00D31151" w:rsidRPr="00015876">
        <w:t xml:space="preserve">It </w:t>
      </w:r>
      <w:r w:rsidR="000D069B" w:rsidRPr="00015876">
        <w:t xml:space="preserve">can occur from </w:t>
      </w:r>
      <w:r w:rsidR="00BF6ABC" w:rsidRPr="00015876">
        <w:t xml:space="preserve">plant </w:t>
      </w:r>
      <w:r w:rsidR="000D069B" w:rsidRPr="00015876">
        <w:t xml:space="preserve">interception, depression storage, and </w:t>
      </w:r>
      <w:r w:rsidR="00BF6ABC" w:rsidRPr="00015876">
        <w:t>from within the soil</w:t>
      </w:r>
      <w:r w:rsidR="000D069B" w:rsidRPr="00015876">
        <w:t xml:space="preserve">. Evaporation from interception occurs when rain falling on a vegetative surface is intercepted by leaves or blades. The water captured </w:t>
      </w:r>
      <w:r w:rsidR="000B46F6" w:rsidRPr="00015876">
        <w:t>then</w:t>
      </w:r>
      <w:r w:rsidR="000D069B" w:rsidRPr="00015876">
        <w:t xml:space="preserve"> evaporates back into the atmosphere. Evaporation from depression storage occurs when the runoff is captured in puddles or ponded areas. The water trapped in these areas evaporates back into the atmosphere. Soil evaporation is different than depression storage evaporation </w:t>
      </w:r>
      <w:r w:rsidR="00BF6ABC" w:rsidRPr="00015876">
        <w:t xml:space="preserve">because it occurs within the soil rather than on the surface of the soil. As water right near the surface evaporates, water from deeper in the soil profile moves upward to replace that </w:t>
      </w:r>
      <w:r w:rsidR="002B56F9" w:rsidRPr="00015876">
        <w:t>water (</w:t>
      </w:r>
      <w:r w:rsidR="00BF6ABC" w:rsidRPr="00015876">
        <w:t>WEF, 2012)</w:t>
      </w:r>
      <w:r w:rsidR="00257198" w:rsidRPr="00015876">
        <w:t>.</w:t>
      </w:r>
    </w:p>
    <w:p w14:paraId="758A3E91" w14:textId="77777777" w:rsidR="00DB1394" w:rsidRPr="00015876" w:rsidRDefault="00DB1394" w:rsidP="00036DAB">
      <w:pPr>
        <w:pStyle w:val="LFTBody"/>
      </w:pPr>
    </w:p>
    <w:p w14:paraId="1BA21866" w14:textId="6770DA49" w:rsidR="000D069B" w:rsidRPr="009118AD" w:rsidRDefault="000D069B" w:rsidP="009118AD">
      <w:pPr>
        <w:pStyle w:val="LFTHeading4"/>
      </w:pPr>
      <w:r w:rsidRPr="00015876">
        <w:lastRenderedPageBreak/>
        <w:t xml:space="preserve">Physical </w:t>
      </w:r>
      <w:r w:rsidR="002B56F9" w:rsidRPr="00015876">
        <w:t>Processes</w:t>
      </w:r>
    </w:p>
    <w:p w14:paraId="094F9D8D" w14:textId="7D8557A6" w:rsidR="00896A82" w:rsidRPr="006651F0" w:rsidRDefault="00C25774" w:rsidP="00036DAB">
      <w:pPr>
        <w:pStyle w:val="LFTBody"/>
      </w:pPr>
      <w:r w:rsidRPr="001C19BD">
        <w:rPr>
          <w:b/>
        </w:rPr>
        <w:t>Sedimentation</w:t>
      </w:r>
      <w:r w:rsidR="00140B55">
        <w:t xml:space="preserve">. </w:t>
      </w:r>
      <w:r w:rsidR="00896A82">
        <w:t>Sedimentation is the process by which solids are removed from the stormwater runoff via settling</w:t>
      </w:r>
      <w:r w:rsidR="0042284D">
        <w:t xml:space="preserve"> (</w:t>
      </w:r>
      <w:r w:rsidR="0042284D" w:rsidRPr="00EF5275">
        <w:t>Erick</w:t>
      </w:r>
      <w:r w:rsidR="0042284D" w:rsidRPr="006651F0">
        <w:t>son et al., 2013)</w:t>
      </w:r>
      <w:r w:rsidR="00896A82" w:rsidRPr="006651F0">
        <w:t>.</w:t>
      </w:r>
    </w:p>
    <w:p w14:paraId="0DB7DFF2" w14:textId="778F7E3C" w:rsidR="00C76585" w:rsidRPr="006651F0" w:rsidRDefault="00C76585" w:rsidP="00036DAB">
      <w:pPr>
        <w:pStyle w:val="LFTBody"/>
      </w:pPr>
      <w:r w:rsidRPr="006651F0">
        <w:rPr>
          <w:b/>
        </w:rPr>
        <w:t>Screening</w:t>
      </w:r>
      <w:r w:rsidR="00C034F9" w:rsidRPr="006651F0">
        <w:t>.</w:t>
      </w:r>
      <w:r w:rsidRPr="006651F0">
        <w:t xml:space="preserve"> </w:t>
      </w:r>
      <w:r w:rsidR="0027448B" w:rsidRPr="006651F0">
        <w:t>Screening is the process by which gross pollutants are removed through straining devices with large openings (WEF, 2012).</w:t>
      </w:r>
    </w:p>
    <w:p w14:paraId="0F19411A" w14:textId="33134877" w:rsidR="000D069B" w:rsidRPr="006651F0" w:rsidRDefault="000D069B" w:rsidP="000D069B">
      <w:pPr>
        <w:pStyle w:val="LFTBody"/>
      </w:pPr>
      <w:r w:rsidRPr="006651F0">
        <w:rPr>
          <w:b/>
        </w:rPr>
        <w:t>Transpiration</w:t>
      </w:r>
      <w:r w:rsidRPr="006651F0">
        <w:t xml:space="preserve">. Transpiration is the process by which water vapor passes into the atmosphere through the vascular system of </w:t>
      </w:r>
      <w:r w:rsidR="004A28D3" w:rsidRPr="006651F0">
        <w:t>plants (</w:t>
      </w:r>
      <w:r w:rsidR="000B46F6" w:rsidRPr="006651F0">
        <w:t>WEF, 2012)</w:t>
      </w:r>
      <w:r w:rsidRPr="006651F0">
        <w:t>.</w:t>
      </w:r>
    </w:p>
    <w:p w14:paraId="4B658A50" w14:textId="685B1DF6" w:rsidR="00C76585" w:rsidRPr="006651F0" w:rsidRDefault="00C76585" w:rsidP="00036DAB">
      <w:pPr>
        <w:pStyle w:val="LFTBody"/>
      </w:pPr>
      <w:r w:rsidRPr="006651F0">
        <w:rPr>
          <w:b/>
        </w:rPr>
        <w:t>Filtration</w:t>
      </w:r>
      <w:r w:rsidRPr="006651F0">
        <w:t xml:space="preserve">. </w:t>
      </w:r>
      <w:r w:rsidR="00140B55" w:rsidRPr="006651F0">
        <w:t xml:space="preserve">Filtration is the retention of suspended particles as the water passes </w:t>
      </w:r>
      <w:r w:rsidR="003D501F" w:rsidRPr="006651F0">
        <w:t>through a</w:t>
      </w:r>
      <w:r w:rsidR="0028152A" w:rsidRPr="006651F0">
        <w:t xml:space="preserve"> </w:t>
      </w:r>
      <w:r w:rsidR="00140B55" w:rsidRPr="006651F0">
        <w:t xml:space="preserve">granular media or vegetation. </w:t>
      </w:r>
      <w:proofErr w:type="gramStart"/>
      <w:r w:rsidR="0052699A" w:rsidRPr="006651F0">
        <w:t>The predominate</w:t>
      </w:r>
      <w:proofErr w:type="gramEnd"/>
      <w:r w:rsidR="0052699A" w:rsidRPr="006651F0">
        <w:t xml:space="preserve"> mechanism of filtration is straining</w:t>
      </w:r>
      <w:r w:rsidR="00257198" w:rsidRPr="006651F0">
        <w:t>,</w:t>
      </w:r>
      <w:r w:rsidR="0052699A" w:rsidRPr="006651F0">
        <w:t xml:space="preserve"> </w:t>
      </w:r>
      <w:r w:rsidR="00CA453F" w:rsidRPr="006651F0">
        <w:t>which occurs when</w:t>
      </w:r>
      <w:r w:rsidR="0052699A" w:rsidRPr="006651F0">
        <w:t xml:space="preserve"> particles are too large to pass through the void space in the medi</w:t>
      </w:r>
      <w:r w:rsidR="00257198" w:rsidRPr="006651F0">
        <w:t>a (Erickson et al., 2012</w:t>
      </w:r>
      <w:r w:rsidR="00896A82" w:rsidRPr="006651F0">
        <w:t>)</w:t>
      </w:r>
      <w:r w:rsidR="00257198" w:rsidRPr="006651F0">
        <w:t>.</w:t>
      </w:r>
    </w:p>
    <w:p w14:paraId="704EDDCD" w14:textId="56EAC8A5" w:rsidR="00C25774" w:rsidRPr="006651F0" w:rsidRDefault="00C25774" w:rsidP="00036DAB">
      <w:pPr>
        <w:pStyle w:val="LFTBody"/>
      </w:pPr>
      <w:r w:rsidRPr="006651F0">
        <w:rPr>
          <w:b/>
        </w:rPr>
        <w:t>Flotation</w:t>
      </w:r>
      <w:r w:rsidR="001C19BD" w:rsidRPr="006651F0">
        <w:t xml:space="preserve">. </w:t>
      </w:r>
      <w:r w:rsidR="00056768" w:rsidRPr="006651F0">
        <w:t>Flotation is when materials (e.g.</w:t>
      </w:r>
      <w:r w:rsidR="00C034F9" w:rsidRPr="006651F0">
        <w:t>,</w:t>
      </w:r>
      <w:r w:rsidR="00056768" w:rsidRPr="006651F0">
        <w:t xml:space="preserve"> plastic bags, petroleum hydrocarbons, l</w:t>
      </w:r>
      <w:r w:rsidR="006A4548" w:rsidRPr="006651F0">
        <w:t>ight</w:t>
      </w:r>
      <w:r w:rsidR="00056768" w:rsidRPr="006651F0">
        <w:t xml:space="preserve"> solids) remain on the surface of the water because </w:t>
      </w:r>
      <w:r w:rsidR="006A4548" w:rsidRPr="006651F0">
        <w:t xml:space="preserve">they </w:t>
      </w:r>
      <w:r w:rsidR="00056768" w:rsidRPr="006651F0">
        <w:t>have a specific gravity that is less than</w:t>
      </w:r>
      <w:r w:rsidR="00257198" w:rsidRPr="006651F0">
        <w:t xml:space="preserve"> the </w:t>
      </w:r>
      <w:r w:rsidR="00056768" w:rsidRPr="006651F0">
        <w:t>water (WEF, 2012).</w:t>
      </w:r>
    </w:p>
    <w:p w14:paraId="6FEDFC98" w14:textId="08203DBB" w:rsidR="00B92E0F" w:rsidRPr="006651F0" w:rsidRDefault="00C76585" w:rsidP="00036DAB">
      <w:pPr>
        <w:pStyle w:val="LFTBody"/>
      </w:pPr>
      <w:r w:rsidRPr="006651F0">
        <w:rPr>
          <w:b/>
        </w:rPr>
        <w:t>Temperature reduction</w:t>
      </w:r>
      <w:r w:rsidRPr="006651F0">
        <w:t xml:space="preserve">. </w:t>
      </w:r>
      <w:r w:rsidR="00EC5F09" w:rsidRPr="006651F0">
        <w:t>T</w:t>
      </w:r>
      <w:r w:rsidR="00257198" w:rsidRPr="006651F0">
        <w:t>emperature</w:t>
      </w:r>
      <w:r w:rsidR="00EC5F09" w:rsidRPr="006651F0">
        <w:t xml:space="preserve"> reduction is the process by which stormwater with a high temperature </w:t>
      </w:r>
      <w:r w:rsidR="00B92E0F" w:rsidRPr="006651F0">
        <w:t>will cool due to the fact that it is in contact with a surface (i.e.</w:t>
      </w:r>
      <w:r w:rsidR="00C034F9" w:rsidRPr="006651F0">
        <w:t>,</w:t>
      </w:r>
      <w:r w:rsidR="00B92E0F" w:rsidRPr="006651F0">
        <w:t xml:space="preserve"> ground, ai</w:t>
      </w:r>
      <w:r w:rsidR="00257198" w:rsidRPr="006651F0">
        <w:t xml:space="preserve">r, </w:t>
      </w:r>
      <w:r w:rsidR="004A28D3" w:rsidRPr="006651F0">
        <w:t>etc.</w:t>
      </w:r>
      <w:r w:rsidR="00257198" w:rsidRPr="006651F0">
        <w:t xml:space="preserve">) at a lower temperature </w:t>
      </w:r>
      <w:r w:rsidR="00B92E0F" w:rsidRPr="006651F0">
        <w:t>(Erickson et al., 2013)</w:t>
      </w:r>
      <w:r w:rsidR="00257198" w:rsidRPr="006651F0">
        <w:t>.</w:t>
      </w:r>
    </w:p>
    <w:p w14:paraId="3DBE4604" w14:textId="2830295E" w:rsidR="00C25774" w:rsidRPr="006651F0" w:rsidRDefault="00C25774" w:rsidP="00036DAB">
      <w:pPr>
        <w:pStyle w:val="LFTBody"/>
      </w:pPr>
      <w:r w:rsidRPr="006651F0">
        <w:rPr>
          <w:b/>
        </w:rPr>
        <w:t>Laminar separation</w:t>
      </w:r>
      <w:r w:rsidR="001C19BD" w:rsidRPr="006651F0">
        <w:t xml:space="preserve">. </w:t>
      </w:r>
      <w:r w:rsidR="001D7128" w:rsidRPr="006651F0">
        <w:t xml:space="preserve">Laminar separation is </w:t>
      </w:r>
      <w:r w:rsidR="0028152A" w:rsidRPr="006651F0">
        <w:t>a</w:t>
      </w:r>
      <w:r w:rsidR="001D7128" w:rsidRPr="006651F0">
        <w:t xml:space="preserve"> process by which certain pollutants are removed from stormwater using laminar flow conditions.</w:t>
      </w:r>
      <w:r w:rsidR="0037128F" w:rsidRPr="006651F0">
        <w:t xml:space="preserve"> Laminar conditions can be achieved by using plates or tubes to calm the water.</w:t>
      </w:r>
      <w:r w:rsidR="001D7128" w:rsidRPr="006651F0">
        <w:t xml:space="preserve"> Turbulence (even mild turbulence) will </w:t>
      </w:r>
      <w:r w:rsidR="00D31151" w:rsidRPr="006651F0">
        <w:t xml:space="preserve">lead to a reduction in </w:t>
      </w:r>
      <w:r w:rsidR="001D7128" w:rsidRPr="006651F0">
        <w:t>the removal of oil droplets and fine sediments from the runoff</w:t>
      </w:r>
      <w:r w:rsidR="0037128F" w:rsidRPr="006651F0">
        <w:t xml:space="preserve"> </w:t>
      </w:r>
      <w:r w:rsidR="001D7128" w:rsidRPr="006651F0">
        <w:t>WEF, 2012).</w:t>
      </w:r>
    </w:p>
    <w:p w14:paraId="18B3135D" w14:textId="3A9FB553" w:rsidR="00C25774" w:rsidRDefault="00C25774" w:rsidP="00036DAB">
      <w:pPr>
        <w:pStyle w:val="LFTBody"/>
      </w:pPr>
      <w:r w:rsidRPr="006651F0">
        <w:rPr>
          <w:b/>
        </w:rPr>
        <w:t>Swirl concentration</w:t>
      </w:r>
      <w:r w:rsidR="001C19BD" w:rsidRPr="006651F0">
        <w:t xml:space="preserve">. </w:t>
      </w:r>
      <w:r w:rsidR="0028152A" w:rsidRPr="006651F0">
        <w:t>S</w:t>
      </w:r>
      <w:r w:rsidR="00056768" w:rsidRPr="006651F0">
        <w:t>wirl concentration</w:t>
      </w:r>
      <w:r w:rsidR="0028152A" w:rsidRPr="006651F0">
        <w:t xml:space="preserve"> is a process by which </w:t>
      </w:r>
      <w:r w:rsidR="00056768" w:rsidRPr="006651F0">
        <w:t>stormwater runoff is ro</w:t>
      </w:r>
      <w:r w:rsidR="001D7128" w:rsidRPr="006651F0">
        <w:t>uted through cylindrical shaped device</w:t>
      </w:r>
      <w:r w:rsidR="0028152A" w:rsidRPr="006651F0">
        <w:t>s</w:t>
      </w:r>
      <w:r w:rsidR="001D7128" w:rsidRPr="006651F0">
        <w:t xml:space="preserve"> that create </w:t>
      </w:r>
      <w:r w:rsidR="000B46F6" w:rsidRPr="006651F0">
        <w:t xml:space="preserve">a vortex. This swirling </w:t>
      </w:r>
      <w:r w:rsidR="001D7128" w:rsidRPr="006651F0">
        <w:t>motion helps to enhance the separation of p</w:t>
      </w:r>
      <w:r w:rsidR="0027448B" w:rsidRPr="006651F0">
        <w:t>articles from the stormwater (WEF, 2012).</w:t>
      </w:r>
    </w:p>
    <w:p w14:paraId="4224CF34" w14:textId="07208A8E" w:rsidR="002B56F9" w:rsidRPr="009118AD" w:rsidRDefault="002B56F9" w:rsidP="009118AD">
      <w:pPr>
        <w:pStyle w:val="LFTHeading4"/>
      </w:pPr>
      <w:r w:rsidRPr="009118AD">
        <w:t>Biological Processes</w:t>
      </w:r>
    </w:p>
    <w:p w14:paraId="7DA6EC95" w14:textId="52DDD516" w:rsidR="00C76585" w:rsidRDefault="00C76585" w:rsidP="00036DAB">
      <w:pPr>
        <w:pStyle w:val="LFTBody"/>
      </w:pPr>
      <w:r w:rsidRPr="001C19BD">
        <w:rPr>
          <w:b/>
        </w:rPr>
        <w:t>Pathogen die-off</w:t>
      </w:r>
      <w:r w:rsidR="003D7788">
        <w:t xml:space="preserve">. </w:t>
      </w:r>
      <w:r w:rsidR="0027448B">
        <w:t xml:space="preserve">Pathogen die-off is the process by which pathogens are inactivated via death. </w:t>
      </w:r>
      <w:r w:rsidR="003D7788">
        <w:t xml:space="preserve">Factors that affect pathogen die-off can be found in </w:t>
      </w:r>
      <w:r w:rsidR="003D7788" w:rsidRPr="00AF2878">
        <w:rPr>
          <w:b/>
        </w:rPr>
        <w:t>Table 1.4</w:t>
      </w:r>
      <w:r w:rsidR="003D7788">
        <w:t xml:space="preserve">. </w:t>
      </w:r>
    </w:p>
    <w:p w14:paraId="6E3B226C" w14:textId="5AAFD057" w:rsidR="00C25774" w:rsidRDefault="00C25774" w:rsidP="00036DAB">
      <w:pPr>
        <w:pStyle w:val="LFTBody"/>
      </w:pPr>
      <w:r w:rsidRPr="001C19BD">
        <w:rPr>
          <w:b/>
        </w:rPr>
        <w:t>Plant metabolism</w:t>
      </w:r>
      <w:r w:rsidR="001C19BD">
        <w:t xml:space="preserve">. </w:t>
      </w:r>
      <w:r w:rsidR="006B2032">
        <w:t xml:space="preserve">Plant metabolism </w:t>
      </w:r>
      <w:r w:rsidR="0027448B">
        <w:t xml:space="preserve">is the process by which plants take in certain </w:t>
      </w:r>
      <w:r w:rsidR="00353500">
        <w:t xml:space="preserve">nutrients (which can be </w:t>
      </w:r>
      <w:r w:rsidR="0027448B">
        <w:t xml:space="preserve">pollutants </w:t>
      </w:r>
      <w:r w:rsidR="00353500">
        <w:t xml:space="preserve">in stormwater) </w:t>
      </w:r>
      <w:r w:rsidR="0027448B">
        <w:t>to aid in the plant growth</w:t>
      </w:r>
      <w:r w:rsidR="0037128F">
        <w:t xml:space="preserve"> (</w:t>
      </w:r>
      <w:r w:rsidR="0037128F" w:rsidRPr="006651F0">
        <w:t>WEF, 2012)</w:t>
      </w:r>
      <w:r w:rsidR="0027448B" w:rsidRPr="006651F0">
        <w:t>.  T</w:t>
      </w:r>
      <w:r w:rsidR="0027448B">
        <w:t>his is one of the main mechanism</w:t>
      </w:r>
      <w:r w:rsidR="00353500">
        <w:t>s</w:t>
      </w:r>
      <w:r w:rsidR="0027448B">
        <w:t xml:space="preserve"> by which phosphorous is removed from stormwater runoff.</w:t>
      </w:r>
    </w:p>
    <w:p w14:paraId="57C0E1A2" w14:textId="7F807B81" w:rsidR="00C76585" w:rsidRDefault="002B56F9" w:rsidP="00C76585">
      <w:pPr>
        <w:pStyle w:val="LFTBody"/>
      </w:pPr>
      <w:r>
        <w:rPr>
          <w:b/>
        </w:rPr>
        <w:t>Degradation</w:t>
      </w:r>
      <w:r w:rsidR="00C76585">
        <w:t xml:space="preserve">. </w:t>
      </w:r>
      <w:r w:rsidR="00482255">
        <w:t>Degradation is the process by which pollutants are broken down</w:t>
      </w:r>
      <w:r w:rsidR="00353500">
        <w:t xml:space="preserve"> into less harmful components</w:t>
      </w:r>
      <w:r w:rsidR="00482255">
        <w:t>.</w:t>
      </w:r>
      <w:r w:rsidR="00B04679">
        <w:t xml:space="preserve"> Bacteria often play an important role in degradation</w:t>
      </w:r>
      <w:r w:rsidR="00535623">
        <w:t xml:space="preserve"> and</w:t>
      </w:r>
      <w:r w:rsidR="00B04679">
        <w:t xml:space="preserve"> have been found to degrade pesticides, petroleum compounds, and other anthropogenic organi</w:t>
      </w:r>
      <w:r w:rsidR="00482255">
        <w:t>cs.</w:t>
      </w:r>
    </w:p>
    <w:p w14:paraId="591D2355" w14:textId="6FB5B114" w:rsidR="00C25774" w:rsidRPr="00452167" w:rsidRDefault="00C25774" w:rsidP="00036DAB">
      <w:pPr>
        <w:pStyle w:val="LFTBody"/>
      </w:pPr>
      <w:r w:rsidRPr="001C19BD">
        <w:rPr>
          <w:b/>
        </w:rPr>
        <w:t>Nitrification/denitrification</w:t>
      </w:r>
      <w:r w:rsidR="001C19BD">
        <w:t xml:space="preserve">. </w:t>
      </w:r>
      <w:r w:rsidR="0027448B">
        <w:t>Nitrification/denitrification is the process by which nitro</w:t>
      </w:r>
      <w:r w:rsidR="00B1366A">
        <w:t xml:space="preserve">gen is removed from stormwater. </w:t>
      </w:r>
      <w:r w:rsidR="006A4548">
        <w:t>With nitrification,</w:t>
      </w:r>
      <w:r w:rsidR="00B1366A">
        <w:t xml:space="preserve"> ammonium (NH</w:t>
      </w:r>
      <w:r w:rsidR="00B1366A" w:rsidRPr="00AF2878">
        <w:rPr>
          <w:vertAlign w:val="subscript"/>
        </w:rPr>
        <w:t>4</w:t>
      </w:r>
      <w:r w:rsidR="00B1366A" w:rsidRPr="00AF2878">
        <w:rPr>
          <w:vertAlign w:val="superscript"/>
        </w:rPr>
        <w:t>+</w:t>
      </w:r>
      <w:r w:rsidR="00B1366A">
        <w:t>) or ammonia (NH</w:t>
      </w:r>
      <w:r w:rsidR="00B1366A" w:rsidRPr="00AF2878">
        <w:rPr>
          <w:vertAlign w:val="subscript"/>
        </w:rPr>
        <w:t>3</w:t>
      </w:r>
      <w:r w:rsidR="00B1366A">
        <w:t xml:space="preserve">) is oxidized </w:t>
      </w:r>
      <w:r w:rsidR="00257198">
        <w:t xml:space="preserve">to </w:t>
      </w:r>
      <w:r w:rsidR="00B1366A">
        <w:t>form nitrite (NO</w:t>
      </w:r>
      <w:r w:rsidR="00B1366A" w:rsidRPr="00AF2878">
        <w:rPr>
          <w:vertAlign w:val="subscript"/>
        </w:rPr>
        <w:t>2</w:t>
      </w:r>
      <w:r w:rsidR="00B1366A" w:rsidRPr="00AF2878">
        <w:rPr>
          <w:vertAlign w:val="superscript"/>
        </w:rPr>
        <w:t>-</w:t>
      </w:r>
      <w:r w:rsidR="00B1366A">
        <w:t>)</w:t>
      </w:r>
      <w:r w:rsidR="00B43C53">
        <w:t xml:space="preserve"> and then nitrate (NO</w:t>
      </w:r>
      <w:r w:rsidR="00B43C53" w:rsidRPr="00AF2878">
        <w:rPr>
          <w:vertAlign w:val="subscript"/>
        </w:rPr>
        <w:t>3</w:t>
      </w:r>
      <w:r w:rsidR="00B43C53" w:rsidRPr="00AF2878">
        <w:rPr>
          <w:vertAlign w:val="superscript"/>
        </w:rPr>
        <w:t>-</w:t>
      </w:r>
      <w:r w:rsidR="00B43C53">
        <w:t>)</w:t>
      </w:r>
      <w:r w:rsidR="00B1366A">
        <w:t xml:space="preserve">. </w:t>
      </w:r>
      <w:r w:rsidR="00B43C53">
        <w:t xml:space="preserve">It is an aerobic process (requires oxygen) and requires the presence of </w:t>
      </w:r>
      <w:proofErr w:type="spellStart"/>
      <w:r w:rsidR="00B43C53">
        <w:rPr>
          <w:i/>
        </w:rPr>
        <w:t>Nitrosomonas</w:t>
      </w:r>
      <w:proofErr w:type="spellEnd"/>
      <w:r w:rsidR="00B43C53">
        <w:rPr>
          <w:i/>
        </w:rPr>
        <w:t xml:space="preserve"> </w:t>
      </w:r>
      <w:r w:rsidR="00CB189F">
        <w:t>and</w:t>
      </w:r>
      <w:r w:rsidR="00452167">
        <w:t xml:space="preserve"> </w:t>
      </w:r>
      <w:proofErr w:type="spellStart"/>
      <w:r w:rsidR="00452167">
        <w:rPr>
          <w:i/>
        </w:rPr>
        <w:t>Nitrobacters</w:t>
      </w:r>
      <w:proofErr w:type="spellEnd"/>
      <w:r w:rsidR="00CB189F">
        <w:t xml:space="preserve"> type bacteria</w:t>
      </w:r>
      <w:r w:rsidR="00452167">
        <w:t xml:space="preserve"> to form </w:t>
      </w:r>
      <w:r w:rsidR="00CB189F">
        <w:t xml:space="preserve">nitrite and </w:t>
      </w:r>
      <w:r w:rsidR="00452167">
        <w:t>nitrate</w:t>
      </w:r>
      <w:r w:rsidR="00CB189F">
        <w:t>, respectively</w:t>
      </w:r>
      <w:r w:rsidR="00452167">
        <w:t>. Denitrification is the process by which nitrate is reduced to form molecular nitrogen (N</w:t>
      </w:r>
      <w:r w:rsidR="00452167" w:rsidRPr="00AF2878">
        <w:rPr>
          <w:vertAlign w:val="subscript"/>
        </w:rPr>
        <w:t>2</w:t>
      </w:r>
      <w:r w:rsidR="00452167">
        <w:t xml:space="preserve">). It occurs in anaerobic conditions (no oxygen) with the aid of different types of bacteria </w:t>
      </w:r>
      <w:r w:rsidR="00452167" w:rsidRPr="006651F0">
        <w:t>(WEF, 2012).</w:t>
      </w:r>
    </w:p>
    <w:p w14:paraId="57D761AE" w14:textId="6110DF45" w:rsidR="002B56F9" w:rsidRPr="009118AD" w:rsidRDefault="002B56F9" w:rsidP="009118AD">
      <w:pPr>
        <w:pStyle w:val="LFTHeading4"/>
      </w:pPr>
      <w:r w:rsidRPr="009118AD">
        <w:lastRenderedPageBreak/>
        <w:t>Chemical Processes</w:t>
      </w:r>
    </w:p>
    <w:p w14:paraId="7ADE01D8" w14:textId="34383946" w:rsidR="00172301" w:rsidRPr="006651F0" w:rsidRDefault="00C76585" w:rsidP="00AF2878">
      <w:pPr>
        <w:pStyle w:val="LFTBody"/>
      </w:pPr>
      <w:r w:rsidRPr="001C19BD">
        <w:rPr>
          <w:b/>
        </w:rPr>
        <w:t>Precipitation</w:t>
      </w:r>
      <w:r>
        <w:t xml:space="preserve">. </w:t>
      </w:r>
      <w:r w:rsidR="00172301">
        <w:t xml:space="preserve">Precipitation is the process </w:t>
      </w:r>
      <w:r w:rsidR="00093D3F">
        <w:t xml:space="preserve">by which </w:t>
      </w:r>
      <w:r w:rsidR="0095547D">
        <w:t>inorganic dissolved species</w:t>
      </w:r>
      <w:r w:rsidR="00093D3F">
        <w:t xml:space="preserve"> join together to f</w:t>
      </w:r>
      <w:r w:rsidR="006A4548">
        <w:t>orm</w:t>
      </w:r>
      <w:r w:rsidR="00093D3F">
        <w:t xml:space="preserve"> a </w:t>
      </w:r>
      <w:proofErr w:type="spellStart"/>
      <w:r w:rsidR="00093D3F">
        <w:t>settleable</w:t>
      </w:r>
      <w:proofErr w:type="spellEnd"/>
      <w:r w:rsidR="00093D3F">
        <w:t xml:space="preserve"> or filterable particulate.</w:t>
      </w:r>
      <w:r w:rsidR="00172301">
        <w:t xml:space="preserve"> This process can occur naturally or with the aid of chemicals. Natural precipitation occurs without the purposeful addition of chemicals. For example, if the stormwater has sufficient calcium and </w:t>
      </w:r>
      <w:r w:rsidR="00093D3F">
        <w:t xml:space="preserve">alkalinity, calcium phosphates may form which are more easily removed from the system. </w:t>
      </w:r>
      <w:r w:rsidR="00230D0C">
        <w:t>Chemical pr</w:t>
      </w:r>
      <w:r w:rsidR="00B04679">
        <w:t xml:space="preserve">ecipitation is the </w:t>
      </w:r>
      <w:r w:rsidR="007F3A05">
        <w:t xml:space="preserve">result of the </w:t>
      </w:r>
      <w:r w:rsidR="00B04679">
        <w:t xml:space="preserve">addition of a substance that will aid in the formation of the precipitates. </w:t>
      </w:r>
      <w:r w:rsidR="00093D3F">
        <w:t>For example, the addition of alum and sodium aluminate into water can ai</w:t>
      </w:r>
      <w:r w:rsidR="006059E4">
        <w:t>d in the removal of phosphorou</w:t>
      </w:r>
      <w:r w:rsidR="006059E4" w:rsidRPr="006651F0">
        <w:t>s (WEF, 2012).</w:t>
      </w:r>
    </w:p>
    <w:p w14:paraId="722ACEB6" w14:textId="2E9435B1" w:rsidR="00C76585" w:rsidRPr="006651F0" w:rsidRDefault="00C76585" w:rsidP="00C76585">
      <w:pPr>
        <w:pStyle w:val="LFTBody"/>
      </w:pPr>
      <w:r w:rsidRPr="006651F0">
        <w:rPr>
          <w:b/>
        </w:rPr>
        <w:t>Coagulation</w:t>
      </w:r>
      <w:r w:rsidRPr="006651F0">
        <w:t xml:space="preserve">. </w:t>
      </w:r>
      <w:r w:rsidR="00093D3F" w:rsidRPr="006651F0">
        <w:t>Coagulation is the process by which smaller particles collect together to form larger particles</w:t>
      </w:r>
      <w:r w:rsidR="006059E4" w:rsidRPr="006651F0">
        <w:t xml:space="preserve">. </w:t>
      </w:r>
      <w:r w:rsidR="007F3A05" w:rsidRPr="006651F0">
        <w:t>This allows the particles to then settle out</w:t>
      </w:r>
      <w:r w:rsidR="006059E4" w:rsidRPr="006651F0">
        <w:t xml:space="preserve">. </w:t>
      </w:r>
      <w:r w:rsidR="00257198" w:rsidRPr="006651F0">
        <w:t>C</w:t>
      </w:r>
      <w:r w:rsidR="006059E4" w:rsidRPr="006651F0">
        <w:t xml:space="preserve">hemicals </w:t>
      </w:r>
      <w:r w:rsidR="00353500" w:rsidRPr="006651F0">
        <w:t xml:space="preserve">can </w:t>
      </w:r>
      <w:r w:rsidR="006059E4" w:rsidRPr="006651F0">
        <w:t>be added to aid the removal of silts, clays, or other dissolved pollutants.</w:t>
      </w:r>
      <w:r w:rsidR="00093D3F" w:rsidRPr="006651F0">
        <w:t xml:space="preserve"> </w:t>
      </w:r>
      <w:r w:rsidR="006059E4" w:rsidRPr="006651F0">
        <w:t>The process of coagulation is twofold. First, the particles must be destabilized</w:t>
      </w:r>
      <w:r w:rsidR="00482255" w:rsidRPr="006651F0">
        <w:t>. S</w:t>
      </w:r>
      <w:r w:rsidR="006059E4" w:rsidRPr="006651F0">
        <w:t>uspended small particles tend have a negative charge and repel each other</w:t>
      </w:r>
      <w:r w:rsidR="00482255" w:rsidRPr="006651F0">
        <w:t xml:space="preserve"> and</w:t>
      </w:r>
      <w:r w:rsidR="00257198" w:rsidRPr="006651F0">
        <w:t>,</w:t>
      </w:r>
      <w:r w:rsidR="00482255" w:rsidRPr="006651F0">
        <w:t xml:space="preserve"> by</w:t>
      </w:r>
      <w:r w:rsidR="006059E4" w:rsidRPr="006651F0">
        <w:t xml:space="preserve"> destabilizing the charge, the smaller particles </w:t>
      </w:r>
      <w:r w:rsidR="00482255" w:rsidRPr="006651F0">
        <w:t xml:space="preserve">will </w:t>
      </w:r>
      <w:r w:rsidR="006059E4" w:rsidRPr="006651F0">
        <w:t xml:space="preserve">begin to join together. The joining of these particles is the second step, flocculation. Flocculation can occur naturally </w:t>
      </w:r>
      <w:r w:rsidR="0095547D" w:rsidRPr="006651F0">
        <w:t>(e.g</w:t>
      </w:r>
      <w:r w:rsidR="006059E4" w:rsidRPr="006651F0">
        <w:t>.</w:t>
      </w:r>
      <w:r w:rsidR="00C034F9" w:rsidRPr="006651F0">
        <w:t>,</w:t>
      </w:r>
      <w:r w:rsidR="006059E4" w:rsidRPr="006651F0">
        <w:t xml:space="preserve"> wind in a wet basin) or mechanically (e.g. paddles</w:t>
      </w:r>
      <w:r w:rsidR="007F3A05" w:rsidRPr="006651F0">
        <w:t>) (WEF, 2012)</w:t>
      </w:r>
      <w:r w:rsidR="006059E4" w:rsidRPr="006651F0">
        <w:t>.</w:t>
      </w:r>
    </w:p>
    <w:p w14:paraId="6EC4E7D5" w14:textId="083BD752" w:rsidR="00FB1A76" w:rsidRDefault="00C76585" w:rsidP="00DE45C4">
      <w:pPr>
        <w:pStyle w:val="LFTBody"/>
      </w:pPr>
      <w:r w:rsidRPr="006651F0">
        <w:rPr>
          <w:b/>
        </w:rPr>
        <w:t>Sorption</w:t>
      </w:r>
      <w:r w:rsidRPr="006651F0">
        <w:t xml:space="preserve">. </w:t>
      </w:r>
      <w:r w:rsidR="007306A0" w:rsidRPr="006651F0">
        <w:t xml:space="preserve">There are three types of sorption; adsorption, absorption, and ion exchange. Adsorption is </w:t>
      </w:r>
      <w:r w:rsidR="00393ABF" w:rsidRPr="006651F0">
        <w:t>when pollutants bind to the surface of a soil particle. If the chemical equilibrium changes in the future, t</w:t>
      </w:r>
      <w:r w:rsidR="00CB189F" w:rsidRPr="006651F0">
        <w:t>he pollutants can desorb and</w:t>
      </w:r>
      <w:r w:rsidR="00393ABF" w:rsidRPr="006651F0">
        <w:t xml:space="preserve"> continue to travel downward towards the groundwater</w:t>
      </w:r>
      <w:r w:rsidR="00CB189F" w:rsidRPr="006651F0">
        <w:t xml:space="preserve"> table</w:t>
      </w:r>
      <w:r w:rsidR="00393ABF" w:rsidRPr="006651F0">
        <w:t xml:space="preserve">. With absorption, </w:t>
      </w:r>
      <w:r w:rsidR="00353500" w:rsidRPr="006651F0">
        <w:t>a</w:t>
      </w:r>
      <w:r w:rsidR="00393ABF" w:rsidRPr="006651F0">
        <w:t xml:space="preserve"> pollutant penetrates the soil and attaches at a molecular level.</w:t>
      </w:r>
      <w:r w:rsidR="00EA7D9D" w:rsidRPr="006651F0">
        <w:t xml:space="preserve"> With ion exchanged, existing less “interesting” ions </w:t>
      </w:r>
      <w:r w:rsidR="00CB189F" w:rsidRPr="006651F0">
        <w:t>a</w:t>
      </w:r>
      <w:r w:rsidR="00EA7D9D" w:rsidRPr="006651F0">
        <w:t>re replaced with ions of greater interest to the media (WEF, 2012).</w:t>
      </w:r>
    </w:p>
    <w:p w14:paraId="550463FD" w14:textId="182B71DF" w:rsidR="00EE6C34" w:rsidRPr="00115568" w:rsidRDefault="00D37776" w:rsidP="00071AAD">
      <w:pPr>
        <w:pStyle w:val="LFTHeading2"/>
      </w:pPr>
      <w:r w:rsidRPr="00115568">
        <w:t xml:space="preserve">1.4 </w:t>
      </w:r>
      <w:r w:rsidR="00EE6C34" w:rsidRPr="00115568">
        <w:t>Stormwater Infiltration</w:t>
      </w:r>
      <w:bookmarkEnd w:id="8"/>
      <w:r w:rsidR="00F07AA9">
        <w:t xml:space="preserve"> BMPs</w:t>
      </w:r>
    </w:p>
    <w:bookmarkEnd w:id="9"/>
    <w:p w14:paraId="247CB655" w14:textId="77777777" w:rsidR="00EE6C34" w:rsidRPr="00481048" w:rsidRDefault="00EE6C34" w:rsidP="00C034F9">
      <w:pPr>
        <w:pStyle w:val="LFTBody"/>
        <w:rPr>
          <w:rStyle w:val="apple-converted-space"/>
          <w:szCs w:val="21"/>
        </w:rPr>
      </w:pPr>
      <w:r w:rsidRPr="00481048">
        <w:rPr>
          <w:rStyle w:val="apple-converted-space"/>
          <w:szCs w:val="21"/>
        </w:rPr>
        <w:t>Infiltration BMPs i</w:t>
      </w:r>
      <w:r w:rsidR="00071AAD" w:rsidRPr="00481048">
        <w:rPr>
          <w:rStyle w:val="apple-converted-space"/>
          <w:szCs w:val="21"/>
        </w:rPr>
        <w:t>nclude, but are not limited to:</w:t>
      </w:r>
    </w:p>
    <w:p w14:paraId="5F6B910D" w14:textId="6D725DC3" w:rsidR="00EE6C34" w:rsidRPr="002D216D" w:rsidRDefault="00EE6C34" w:rsidP="00481048">
      <w:pPr>
        <w:pStyle w:val="LFTBullet1"/>
      </w:pPr>
      <w:r w:rsidRPr="002D216D">
        <w:t>Infiltration basin</w:t>
      </w:r>
      <w:r w:rsidR="00F07AA9">
        <w:t>s</w:t>
      </w:r>
    </w:p>
    <w:p w14:paraId="3CA88613" w14:textId="33008260" w:rsidR="00EE6C34" w:rsidRPr="002D216D" w:rsidRDefault="00EE6C34" w:rsidP="00481048">
      <w:pPr>
        <w:pStyle w:val="LFTBullet1"/>
      </w:pPr>
      <w:r w:rsidRPr="002D216D">
        <w:t>Infiltration trench</w:t>
      </w:r>
      <w:r w:rsidR="00F07AA9">
        <w:t>es</w:t>
      </w:r>
      <w:r w:rsidRPr="002D216D">
        <w:t xml:space="preserve"> </w:t>
      </w:r>
    </w:p>
    <w:p w14:paraId="282C6564" w14:textId="5C5AA356" w:rsidR="00EE6C34" w:rsidRPr="002D216D" w:rsidRDefault="00EE6C34" w:rsidP="00481048">
      <w:pPr>
        <w:pStyle w:val="LFTBullet1"/>
      </w:pPr>
      <w:r w:rsidRPr="002D216D">
        <w:t xml:space="preserve">Bioretention </w:t>
      </w:r>
      <w:r w:rsidR="00F07AA9">
        <w:t xml:space="preserve">areas </w:t>
      </w:r>
      <w:r w:rsidRPr="002D216D">
        <w:t>(most often a rain garden)</w:t>
      </w:r>
    </w:p>
    <w:p w14:paraId="4A3A62AD" w14:textId="5BDA1F29" w:rsidR="00EE6C34" w:rsidRPr="002D216D" w:rsidRDefault="00EE6C34" w:rsidP="00481048">
      <w:pPr>
        <w:pStyle w:val="LFTBullet1"/>
      </w:pPr>
      <w:r w:rsidRPr="002D216D">
        <w:t>Permeable pavement</w:t>
      </w:r>
      <w:r w:rsidR="00F07AA9">
        <w:t>s</w:t>
      </w:r>
      <w:r w:rsidRPr="002D216D">
        <w:t xml:space="preserve"> </w:t>
      </w:r>
    </w:p>
    <w:p w14:paraId="3CE86D46" w14:textId="5A8B1CCF" w:rsidR="00EE6C34" w:rsidRDefault="00EE6C34" w:rsidP="00481048">
      <w:pPr>
        <w:pStyle w:val="LFTBullet1"/>
      </w:pPr>
      <w:r w:rsidRPr="002D216D">
        <w:t>Tree trench</w:t>
      </w:r>
      <w:r w:rsidR="00F07AA9">
        <w:t>es</w:t>
      </w:r>
      <w:r w:rsidRPr="002D216D">
        <w:t>/tree box</w:t>
      </w:r>
      <w:r w:rsidR="00F07AA9">
        <w:t>es</w:t>
      </w:r>
    </w:p>
    <w:p w14:paraId="0B9D6060" w14:textId="2F86F228" w:rsidR="00E77880" w:rsidRPr="002D216D" w:rsidRDefault="00E77880" w:rsidP="00481048">
      <w:pPr>
        <w:pStyle w:val="LFTBullet1"/>
      </w:pPr>
      <w:r>
        <w:t>Underground infiltration</w:t>
      </w:r>
    </w:p>
    <w:p w14:paraId="50CC4788" w14:textId="77777777" w:rsidR="00F07AA9" w:rsidRPr="002D216D" w:rsidRDefault="00473318" w:rsidP="00F07AA9">
      <w:pPr>
        <w:pStyle w:val="LFTBody"/>
        <w:rPr>
          <w:color w:val="006094" w:themeColor="background2" w:themeShade="BF"/>
        </w:rPr>
      </w:pPr>
      <w:hyperlink r:id="rId68" w:history="1">
        <w:r w:rsidR="00F07AA9" w:rsidRPr="00481048">
          <w:rPr>
            <w:rStyle w:val="Hyperlink"/>
          </w:rPr>
          <w:t>Infiltration BMPs</w:t>
        </w:r>
      </w:hyperlink>
      <w:r w:rsidR="00F07AA9" w:rsidRPr="002D216D">
        <w:rPr>
          <w:color w:val="006094" w:themeColor="background2" w:themeShade="BF"/>
        </w:rPr>
        <w:t xml:space="preserve"> </w:t>
      </w:r>
      <w:r w:rsidR="00F07AA9" w:rsidRPr="00481048">
        <w:t>are preferred in areas tributary to lakes, trout waters, and wetlands,</w:t>
      </w:r>
      <w:r w:rsidR="00F07AA9">
        <w:t xml:space="preserve"> unless the target TMDL pollutant is a soluble nutrient or chloride.</w:t>
      </w:r>
      <w:r w:rsidR="00F07AA9" w:rsidRPr="00481048">
        <w:t xml:space="preserve"> Infiltration BMPs are preferred in surface water drinking supply areas, but are restricted from being used </w:t>
      </w:r>
      <w:r w:rsidR="00F07AA9">
        <w:t>in</w:t>
      </w:r>
      <w:r w:rsidR="00F07AA9" w:rsidRPr="00481048">
        <w:t xml:space="preserve"> groundwater drinking water source areas if potential stormwater pollution sources are evident</w:t>
      </w:r>
      <w:r w:rsidR="00F07AA9">
        <w:t xml:space="preserve">. </w:t>
      </w:r>
    </w:p>
    <w:p w14:paraId="47E11BE6" w14:textId="77777777" w:rsidR="00F07AA9" w:rsidRPr="002D216D" w:rsidRDefault="00F07AA9" w:rsidP="00F07AA9">
      <w:pPr>
        <w:pStyle w:val="LFTBody"/>
      </w:pPr>
      <w:r w:rsidRPr="002D216D">
        <w:t xml:space="preserve">A brief summary of each infiltration BMP is given below, along with a link to find more information. </w:t>
      </w:r>
      <w:r w:rsidRPr="002D216D">
        <w:rPr>
          <w:b/>
        </w:rPr>
        <w:t xml:space="preserve">Table </w:t>
      </w:r>
      <w:r>
        <w:rPr>
          <w:b/>
        </w:rPr>
        <w:t>1.6</w:t>
      </w:r>
      <w:r w:rsidRPr="002D216D">
        <w:t xml:space="preserve"> provides a reference for the unit processes associated with each BMP. </w:t>
      </w:r>
    </w:p>
    <w:p w14:paraId="591FE6EC" w14:textId="77777777" w:rsidR="00EE6C34" w:rsidRPr="002D216D" w:rsidRDefault="00D37776" w:rsidP="00D37776">
      <w:pPr>
        <w:pStyle w:val="LFTHeading3"/>
      </w:pPr>
      <w:r>
        <w:t xml:space="preserve">1.4.1 </w:t>
      </w:r>
      <w:hyperlink r:id="rId69" w:history="1">
        <w:bookmarkStart w:id="10" w:name="_Toc395180853"/>
        <w:r w:rsidR="00EE6C34" w:rsidRPr="002D216D">
          <w:rPr>
            <w:rStyle w:val="Hyperlink"/>
          </w:rPr>
          <w:t>Infiltration Basin</w:t>
        </w:r>
        <w:bookmarkEnd w:id="10"/>
      </w:hyperlink>
    </w:p>
    <w:p w14:paraId="37EAE126" w14:textId="7D78616F" w:rsidR="00481048" w:rsidRDefault="00EE6C34" w:rsidP="00481048">
      <w:pPr>
        <w:pStyle w:val="LFTBody"/>
      </w:pPr>
      <w:r w:rsidRPr="002D216D">
        <w:t>An infiltration basin is a natural or constructed impoundment that captures, temporarily stores</w:t>
      </w:r>
      <w:r w:rsidR="00EC0236">
        <w:t>,</w:t>
      </w:r>
      <w:r w:rsidR="00257198">
        <w:t xml:space="preserve"> </w:t>
      </w:r>
      <w:r w:rsidRPr="002D216D">
        <w:t xml:space="preserve">and infiltrates </w:t>
      </w:r>
      <w:r w:rsidR="00F07AA9">
        <w:t xml:space="preserve">a </w:t>
      </w:r>
      <w:r w:rsidRPr="002D216D">
        <w:t>design volume of water</w:t>
      </w:r>
      <w:r w:rsidR="00481048">
        <w:t>.</w:t>
      </w:r>
      <w:r w:rsidR="008D184F">
        <w:t xml:space="preserve"> </w:t>
      </w:r>
    </w:p>
    <w:p w14:paraId="7D3FBD0D" w14:textId="77777777" w:rsidR="00FB1A76" w:rsidRDefault="00FB1A76" w:rsidP="00EE6C34">
      <w:pPr>
        <w:pStyle w:val="LFTMemoTEXT"/>
        <w:spacing w:after="0" w:line="240" w:lineRule="auto"/>
        <w:rPr>
          <w:rFonts w:asciiTheme="majorHAnsi" w:hAnsiTheme="majorHAnsi"/>
          <w:sz w:val="21"/>
          <w:szCs w:val="21"/>
        </w:rPr>
      </w:pPr>
      <w:r>
        <w:rPr>
          <w:noProof/>
        </w:rPr>
        <w:lastRenderedPageBreak/>
        <w:drawing>
          <wp:inline distT="0" distB="0" distL="0" distR="0" wp14:anchorId="5A459311" wp14:editId="2A33DABF">
            <wp:extent cx="4320222" cy="3248167"/>
            <wp:effectExtent l="0" t="0" r="4445" b="0"/>
            <wp:docPr id="12" name="Picture 12" descr="Infiltration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iltration basi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53471" cy="3273166"/>
                    </a:xfrm>
                    <a:prstGeom prst="rect">
                      <a:avLst/>
                    </a:prstGeom>
                    <a:noFill/>
                    <a:ln>
                      <a:noFill/>
                    </a:ln>
                  </pic:spPr>
                </pic:pic>
              </a:graphicData>
            </a:graphic>
          </wp:inline>
        </w:drawing>
      </w:r>
    </w:p>
    <w:p w14:paraId="0FD9A7F4" w14:textId="2ADC27A4" w:rsidR="00FB1A76" w:rsidRPr="00BE7E64" w:rsidRDefault="00FB1A76" w:rsidP="00E73BBA">
      <w:pPr>
        <w:pStyle w:val="LFTFigureStyle"/>
        <w:spacing w:before="240"/>
        <w:jc w:val="left"/>
      </w:pPr>
      <w:r w:rsidRPr="00BE7E64">
        <w:t>Figure 1.</w:t>
      </w:r>
      <w:r w:rsidR="00F8045A">
        <w:t>1</w:t>
      </w:r>
      <w:r w:rsidR="00A83348">
        <w:t>3</w:t>
      </w:r>
      <w:r w:rsidR="00F8045A">
        <w:t xml:space="preserve"> </w:t>
      </w:r>
      <w:r w:rsidRPr="00BE7E64">
        <w:t>Infiltration Basin</w:t>
      </w:r>
      <w:r w:rsidR="00B27974">
        <w:t xml:space="preserve"> </w:t>
      </w:r>
      <w:r w:rsidR="00B27974">
        <w:rPr>
          <w:b w:val="0"/>
        </w:rPr>
        <w:t xml:space="preserve">(Source: </w:t>
      </w:r>
      <w:hyperlink r:id="rId71" w:history="1">
        <w:r w:rsidR="00B27974" w:rsidRPr="00B27974">
          <w:rPr>
            <w:rStyle w:val="Hyperlink"/>
            <w:b w:val="0"/>
          </w:rPr>
          <w:t>Cark County, Washington</w:t>
        </w:r>
      </w:hyperlink>
      <w:r w:rsidR="00A37177">
        <w:rPr>
          <w:b w:val="0"/>
        </w:rPr>
        <w:t>, with permission</w:t>
      </w:r>
      <w:r w:rsidR="00B27974">
        <w:rPr>
          <w:b w:val="0"/>
        </w:rPr>
        <w:t>)</w:t>
      </w:r>
      <w:r w:rsidRPr="00BE7E64">
        <w:t xml:space="preserve"> </w:t>
      </w:r>
    </w:p>
    <w:p w14:paraId="2C0CE574" w14:textId="77777777" w:rsidR="00FB1A76" w:rsidRDefault="00FB1A76" w:rsidP="00EE6C34">
      <w:pPr>
        <w:pStyle w:val="LFTMemoTEXT"/>
        <w:spacing w:after="0" w:line="240" w:lineRule="auto"/>
        <w:rPr>
          <w:rFonts w:asciiTheme="majorHAnsi" w:hAnsiTheme="majorHAnsi"/>
          <w:sz w:val="21"/>
          <w:szCs w:val="21"/>
        </w:rPr>
      </w:pPr>
    </w:p>
    <w:p w14:paraId="07935881" w14:textId="1A2CE3DD" w:rsidR="00EE6C34" w:rsidRPr="002D216D" w:rsidRDefault="00EE6C34" w:rsidP="00C034F9">
      <w:pPr>
        <w:pStyle w:val="LFTTableTitle"/>
      </w:pPr>
      <w:r w:rsidRPr="002D216D">
        <w:t xml:space="preserve">Table </w:t>
      </w:r>
      <w:r w:rsidR="00481048">
        <w:t>1.</w:t>
      </w:r>
      <w:r w:rsidR="00154139">
        <w:t>7</w:t>
      </w:r>
      <w:r w:rsidR="00831133">
        <w:t xml:space="preserve"> Applications and </w:t>
      </w:r>
      <w:r w:rsidR="009325D2">
        <w:t>T</w:t>
      </w:r>
      <w:r w:rsidR="00831133">
        <w:t xml:space="preserve">reatment </w:t>
      </w:r>
      <w:r w:rsidR="009325D2">
        <w:t>C</w:t>
      </w:r>
      <w:r w:rsidR="00831133">
        <w:t xml:space="preserve">apabilities of </w:t>
      </w:r>
      <w:r w:rsidR="009325D2">
        <w:t>I</w:t>
      </w:r>
      <w:r w:rsidR="00831133">
        <w:t xml:space="preserve">nfiltration </w:t>
      </w:r>
      <w:r w:rsidR="009325D2">
        <w:t>B</w:t>
      </w:r>
      <w:r w:rsidRPr="002D216D">
        <w:t xml:space="preserve">asin </w:t>
      </w:r>
    </w:p>
    <w:tbl>
      <w:tblPr>
        <w:tblStyle w:val="TableGrid"/>
        <w:tblW w:w="6942" w:type="dxa"/>
        <w:tblLayout w:type="fixed"/>
        <w:tblLook w:val="04A0" w:firstRow="1" w:lastRow="0" w:firstColumn="1" w:lastColumn="0" w:noHBand="0" w:noVBand="1"/>
      </w:tblPr>
      <w:tblGrid>
        <w:gridCol w:w="1818"/>
        <w:gridCol w:w="1080"/>
        <w:gridCol w:w="1406"/>
        <w:gridCol w:w="2638"/>
      </w:tblGrid>
      <w:tr w:rsidR="003D501F" w:rsidRPr="002D216D" w14:paraId="320A637A" w14:textId="77777777" w:rsidTr="00182707">
        <w:tc>
          <w:tcPr>
            <w:tcW w:w="2898" w:type="dxa"/>
            <w:gridSpan w:val="2"/>
            <w:tcBorders>
              <w:top w:val="single" w:sz="12" w:space="0" w:color="auto"/>
              <w:left w:val="single" w:sz="12" w:space="0" w:color="auto"/>
              <w:bottom w:val="single" w:sz="4" w:space="0" w:color="000000" w:themeColor="text1"/>
              <w:right w:val="double" w:sz="4" w:space="0" w:color="auto"/>
            </w:tcBorders>
            <w:shd w:val="clear" w:color="auto" w:fill="003D74" w:themeFill="text2" w:themeFillShade="BF"/>
          </w:tcPr>
          <w:p w14:paraId="3AB6FFAA" w14:textId="77777777" w:rsidR="003D501F" w:rsidRPr="002D216D" w:rsidRDefault="003D501F" w:rsidP="003D501F">
            <w:pPr>
              <w:pStyle w:val="LFTTableheader2"/>
              <w:jc w:val="center"/>
            </w:pPr>
            <w:r w:rsidRPr="002D216D">
              <w:t>Applications</w:t>
            </w:r>
          </w:p>
        </w:tc>
        <w:tc>
          <w:tcPr>
            <w:tcW w:w="4044" w:type="dxa"/>
            <w:gridSpan w:val="2"/>
            <w:tcBorders>
              <w:top w:val="single" w:sz="12" w:space="0" w:color="auto"/>
              <w:left w:val="double" w:sz="4" w:space="0" w:color="auto"/>
              <w:bottom w:val="single" w:sz="4" w:space="0" w:color="000000" w:themeColor="text1"/>
              <w:right w:val="single" w:sz="12" w:space="0" w:color="auto"/>
            </w:tcBorders>
            <w:shd w:val="clear" w:color="auto" w:fill="003D74" w:themeFill="text2" w:themeFillShade="BF"/>
          </w:tcPr>
          <w:p w14:paraId="7DC7E6F0" w14:textId="77777777" w:rsidR="003D501F" w:rsidRDefault="003D501F" w:rsidP="00C034F9">
            <w:pPr>
              <w:pStyle w:val="LFTTableheader2"/>
              <w:jc w:val="center"/>
              <w:rPr>
                <w:vertAlign w:val="superscript"/>
              </w:rPr>
            </w:pPr>
            <w:r w:rsidRPr="002D216D">
              <w:t>Treatment Capabilities</w:t>
            </w:r>
            <w:r w:rsidRPr="002D216D">
              <w:rPr>
                <w:vertAlign w:val="superscript"/>
              </w:rPr>
              <w:t>1</w:t>
            </w:r>
            <w:r>
              <w:rPr>
                <w:vertAlign w:val="superscript"/>
              </w:rPr>
              <w:t>,2</w:t>
            </w:r>
          </w:p>
          <w:p w14:paraId="7C8B3658" w14:textId="78F37DE5" w:rsidR="003D501F" w:rsidRPr="002D216D" w:rsidRDefault="003D501F" w:rsidP="00C034F9">
            <w:pPr>
              <w:pStyle w:val="LFTTableheader2"/>
              <w:jc w:val="center"/>
              <w:rPr>
                <w:vertAlign w:val="superscript"/>
              </w:rPr>
            </w:pPr>
            <w:r w:rsidRPr="002D216D">
              <w:t>(Low = &lt; 30%; Medium = 30-65%; High = 65 -100%)</w:t>
            </w:r>
          </w:p>
        </w:tc>
      </w:tr>
      <w:tr w:rsidR="003D501F" w:rsidRPr="002D216D" w14:paraId="2ADEE277" w14:textId="77777777" w:rsidTr="00182707">
        <w:tc>
          <w:tcPr>
            <w:tcW w:w="1818" w:type="dxa"/>
            <w:tcBorders>
              <w:left w:val="single" w:sz="4" w:space="0" w:color="000000" w:themeColor="text1"/>
              <w:bottom w:val="single" w:sz="4" w:space="0" w:color="000000" w:themeColor="text1"/>
              <w:right w:val="single" w:sz="4" w:space="0" w:color="000000" w:themeColor="text1"/>
            </w:tcBorders>
          </w:tcPr>
          <w:p w14:paraId="53970467" w14:textId="77777777" w:rsidR="003D501F" w:rsidRPr="002D216D" w:rsidRDefault="003D501F" w:rsidP="006B1A7A">
            <w:pPr>
              <w:pStyle w:val="LFTTabletext"/>
              <w:spacing w:line="240" w:lineRule="auto"/>
            </w:pPr>
            <w:r w:rsidRPr="002D216D">
              <w:t>Residential</w:t>
            </w:r>
          </w:p>
        </w:tc>
        <w:tc>
          <w:tcPr>
            <w:tcW w:w="1080" w:type="dxa"/>
            <w:tcBorders>
              <w:left w:val="single" w:sz="4" w:space="0" w:color="000000" w:themeColor="text1"/>
              <w:bottom w:val="single" w:sz="4" w:space="0" w:color="000000" w:themeColor="text1"/>
              <w:right w:val="single" w:sz="4" w:space="0" w:color="000000" w:themeColor="text1"/>
            </w:tcBorders>
          </w:tcPr>
          <w:p w14:paraId="6390CF63" w14:textId="77777777" w:rsidR="003D501F" w:rsidRPr="002D216D" w:rsidRDefault="003D501F" w:rsidP="00DE45C4">
            <w:pPr>
              <w:pStyle w:val="LFTTabletext"/>
              <w:spacing w:line="240" w:lineRule="auto"/>
            </w:pPr>
            <w:r w:rsidRPr="002D216D">
              <w:t>Yes</w:t>
            </w:r>
          </w:p>
        </w:tc>
        <w:tc>
          <w:tcPr>
            <w:tcW w:w="1406" w:type="dxa"/>
            <w:tcBorders>
              <w:left w:val="single" w:sz="4" w:space="0" w:color="000000" w:themeColor="text1"/>
              <w:bottom w:val="single" w:sz="4" w:space="0" w:color="000000" w:themeColor="text1"/>
              <w:right w:val="single" w:sz="4" w:space="0" w:color="000000" w:themeColor="text1"/>
            </w:tcBorders>
          </w:tcPr>
          <w:p w14:paraId="4570FF5A" w14:textId="77777777" w:rsidR="003D501F" w:rsidRPr="002D216D" w:rsidRDefault="003D501F" w:rsidP="006B1A7A">
            <w:pPr>
              <w:pStyle w:val="LFTTabletext"/>
              <w:spacing w:line="240" w:lineRule="auto"/>
            </w:pPr>
            <w:r w:rsidRPr="002D216D">
              <w:t>TSS</w:t>
            </w:r>
          </w:p>
        </w:tc>
        <w:tc>
          <w:tcPr>
            <w:tcW w:w="2638" w:type="dxa"/>
            <w:tcBorders>
              <w:left w:val="single" w:sz="4" w:space="0" w:color="000000" w:themeColor="text1"/>
              <w:bottom w:val="single" w:sz="4" w:space="0" w:color="000000" w:themeColor="text1"/>
              <w:right w:val="single" w:sz="4" w:space="0" w:color="auto"/>
            </w:tcBorders>
          </w:tcPr>
          <w:p w14:paraId="1B00F93D" w14:textId="472E61F0" w:rsidR="003D501F" w:rsidRPr="002D216D" w:rsidRDefault="003D501F" w:rsidP="00DE45C4">
            <w:pPr>
              <w:pStyle w:val="LFTTabletext"/>
              <w:spacing w:line="240" w:lineRule="auto"/>
            </w:pPr>
            <w:r w:rsidRPr="002D216D">
              <w:t>High</w:t>
            </w:r>
            <w:r>
              <w:rPr>
                <w:vertAlign w:val="superscript"/>
              </w:rPr>
              <w:t>5</w:t>
            </w:r>
          </w:p>
        </w:tc>
      </w:tr>
      <w:tr w:rsidR="003D501F" w:rsidRPr="002D216D" w14:paraId="58714B01" w14:textId="77777777" w:rsidTr="00182707">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A2C912" w14:textId="77777777" w:rsidR="003D501F" w:rsidRPr="002D216D" w:rsidRDefault="003D501F" w:rsidP="006B1A7A">
            <w:pPr>
              <w:pStyle w:val="LFTTabletext"/>
              <w:spacing w:line="240" w:lineRule="auto"/>
            </w:pPr>
            <w:r w:rsidRPr="002D216D">
              <w:t>Commercial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88936" w14:textId="77777777" w:rsidR="003D501F" w:rsidRPr="002D216D" w:rsidRDefault="003D501F" w:rsidP="00DE45C4">
            <w:pPr>
              <w:pStyle w:val="LFTTabletext"/>
              <w:spacing w:line="240" w:lineRule="auto"/>
            </w:pPr>
            <w:r w:rsidRPr="002D216D">
              <w:t>Yes</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4B601" w14:textId="77777777" w:rsidR="003D501F" w:rsidRPr="002D216D" w:rsidRDefault="003D501F" w:rsidP="006B1A7A">
            <w:pPr>
              <w:pStyle w:val="LFTTabletext"/>
              <w:spacing w:line="240" w:lineRule="auto"/>
            </w:pPr>
            <w:r w:rsidRPr="002D216D">
              <w:t xml:space="preserve">TN </w:t>
            </w:r>
          </w:p>
        </w:tc>
        <w:tc>
          <w:tcPr>
            <w:tcW w:w="2638" w:type="dxa"/>
            <w:tcBorders>
              <w:top w:val="single" w:sz="4" w:space="0" w:color="000000" w:themeColor="text1"/>
              <w:left w:val="single" w:sz="4" w:space="0" w:color="000000" w:themeColor="text1"/>
              <w:bottom w:val="single" w:sz="4" w:space="0" w:color="000000" w:themeColor="text1"/>
              <w:right w:val="single" w:sz="4" w:space="0" w:color="auto"/>
            </w:tcBorders>
          </w:tcPr>
          <w:p w14:paraId="674738F3" w14:textId="77777777" w:rsidR="003D501F" w:rsidRPr="002D216D" w:rsidRDefault="003D501F" w:rsidP="00DE45C4">
            <w:pPr>
              <w:pStyle w:val="LFTTabletext"/>
              <w:spacing w:line="240" w:lineRule="auto"/>
            </w:pPr>
            <w:r w:rsidRPr="002D216D">
              <w:t>Med/High</w:t>
            </w:r>
          </w:p>
        </w:tc>
      </w:tr>
      <w:tr w:rsidR="003D501F" w:rsidRPr="002D216D" w14:paraId="7FF5295B" w14:textId="77777777" w:rsidTr="00182707">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739E3" w14:textId="77777777" w:rsidR="003D501F" w:rsidRPr="002D216D" w:rsidRDefault="003D501F" w:rsidP="00A6218D">
            <w:pPr>
              <w:pStyle w:val="LFTTabletext"/>
              <w:spacing w:line="240" w:lineRule="auto"/>
            </w:pPr>
            <w:r>
              <w:t>Ultra u</w:t>
            </w:r>
            <w:r w:rsidRPr="002D216D">
              <w:t>rban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468BE" w14:textId="5970070F" w:rsidR="003D501F" w:rsidRPr="002D216D" w:rsidRDefault="003D501F" w:rsidP="00DE45C4">
            <w:pPr>
              <w:pStyle w:val="LFTTabletext"/>
              <w:spacing w:line="240" w:lineRule="auto"/>
            </w:pPr>
            <w:r w:rsidRPr="002D216D">
              <w:t>Limited</w:t>
            </w:r>
            <w:r>
              <w:rPr>
                <w:vertAlign w:val="superscript"/>
              </w:rPr>
              <w:t>3</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33277" w14:textId="39CBA03E" w:rsidR="003D501F" w:rsidRPr="002D216D" w:rsidRDefault="003D501F" w:rsidP="00A6218D">
            <w:pPr>
              <w:pStyle w:val="LFTTabletext"/>
              <w:spacing w:line="240" w:lineRule="auto"/>
            </w:pPr>
            <w:r w:rsidRPr="002D216D">
              <w:t>TP</w:t>
            </w:r>
          </w:p>
        </w:tc>
        <w:tc>
          <w:tcPr>
            <w:tcW w:w="2638" w:type="dxa"/>
            <w:tcBorders>
              <w:top w:val="single" w:sz="4" w:space="0" w:color="000000" w:themeColor="text1"/>
              <w:left w:val="single" w:sz="4" w:space="0" w:color="000000" w:themeColor="text1"/>
              <w:bottom w:val="single" w:sz="4" w:space="0" w:color="000000" w:themeColor="text1"/>
              <w:right w:val="single" w:sz="4" w:space="0" w:color="auto"/>
            </w:tcBorders>
          </w:tcPr>
          <w:p w14:paraId="5FF3D938" w14:textId="53CF438A" w:rsidR="003D501F" w:rsidRPr="002D216D" w:rsidRDefault="003D501F" w:rsidP="00DE45C4">
            <w:pPr>
              <w:pStyle w:val="LFTTabletext"/>
              <w:spacing w:line="240" w:lineRule="auto"/>
            </w:pPr>
            <w:r w:rsidRPr="002D216D">
              <w:t>Med/High</w:t>
            </w:r>
          </w:p>
        </w:tc>
      </w:tr>
      <w:tr w:rsidR="003D501F" w:rsidRPr="002D216D" w14:paraId="101D85B7" w14:textId="77777777" w:rsidTr="00182707">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07321" w14:textId="77777777" w:rsidR="003D501F" w:rsidRPr="002D216D" w:rsidRDefault="003D501F" w:rsidP="00A6218D">
            <w:pPr>
              <w:pStyle w:val="LFTTabletext"/>
              <w:spacing w:line="240" w:lineRule="auto"/>
            </w:pPr>
            <w:r w:rsidRPr="002D216D">
              <w:t>Industrial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DA88E" w14:textId="58E69E88" w:rsidR="003D501F" w:rsidRPr="002D216D" w:rsidRDefault="003D501F" w:rsidP="00DE45C4">
            <w:pPr>
              <w:pStyle w:val="LFTTabletext"/>
              <w:spacing w:line="240" w:lineRule="auto"/>
            </w:pPr>
            <w:r w:rsidRPr="002D216D">
              <w:t>Yes</w:t>
            </w:r>
            <w:r>
              <w:rPr>
                <w:vertAlign w:val="superscript"/>
              </w:rPr>
              <w:t>4</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883B42" w14:textId="515ED6E1" w:rsidR="003D501F" w:rsidRPr="002D216D" w:rsidRDefault="003D501F" w:rsidP="00A6218D">
            <w:pPr>
              <w:pStyle w:val="LFTTabletext"/>
              <w:spacing w:line="240" w:lineRule="auto"/>
            </w:pPr>
            <w:r w:rsidRPr="002D216D">
              <w:t>Chloride</w:t>
            </w:r>
          </w:p>
        </w:tc>
        <w:tc>
          <w:tcPr>
            <w:tcW w:w="2638" w:type="dxa"/>
            <w:tcBorders>
              <w:top w:val="single" w:sz="4" w:space="0" w:color="000000" w:themeColor="text1"/>
              <w:left w:val="single" w:sz="4" w:space="0" w:color="000000" w:themeColor="text1"/>
              <w:bottom w:val="single" w:sz="4" w:space="0" w:color="000000" w:themeColor="text1"/>
              <w:right w:val="single" w:sz="4" w:space="0" w:color="auto"/>
            </w:tcBorders>
          </w:tcPr>
          <w:p w14:paraId="68562D90" w14:textId="3E665619" w:rsidR="003D501F" w:rsidRPr="002D216D" w:rsidRDefault="003D501F" w:rsidP="00DE45C4">
            <w:pPr>
              <w:pStyle w:val="LFTTabletext"/>
              <w:spacing w:line="240" w:lineRule="auto"/>
            </w:pPr>
            <w:r w:rsidRPr="002D216D">
              <w:t>Low</w:t>
            </w:r>
          </w:p>
        </w:tc>
      </w:tr>
      <w:tr w:rsidR="003D501F" w:rsidRPr="002D216D" w14:paraId="7F9F899E" w14:textId="77777777" w:rsidTr="00182707">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F6604" w14:textId="1A434891" w:rsidR="003D501F" w:rsidRPr="002D216D" w:rsidRDefault="003D501F" w:rsidP="00A6218D">
            <w:pPr>
              <w:pStyle w:val="LFTTabletext"/>
              <w:spacing w:line="240" w:lineRule="auto"/>
            </w:pPr>
            <w:r>
              <w:t>Highway/Road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98B8F" w14:textId="77777777" w:rsidR="003D501F" w:rsidRPr="002D216D" w:rsidRDefault="003D501F" w:rsidP="00DE45C4">
            <w:pPr>
              <w:pStyle w:val="LFTTabletext"/>
              <w:spacing w:line="240" w:lineRule="auto"/>
            </w:pPr>
            <w:r w:rsidRPr="002D216D">
              <w:t>Limited</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BBA34" w14:textId="2243AB22" w:rsidR="003D501F" w:rsidRPr="002D216D" w:rsidRDefault="003D501F" w:rsidP="00A6218D">
            <w:pPr>
              <w:pStyle w:val="LFTTabletext"/>
              <w:spacing w:line="240" w:lineRule="auto"/>
            </w:pPr>
            <w:r w:rsidRPr="002D216D">
              <w:t>Metals</w:t>
            </w:r>
          </w:p>
        </w:tc>
        <w:tc>
          <w:tcPr>
            <w:tcW w:w="2638" w:type="dxa"/>
            <w:tcBorders>
              <w:top w:val="single" w:sz="4" w:space="0" w:color="000000" w:themeColor="text1"/>
              <w:left w:val="single" w:sz="4" w:space="0" w:color="000000" w:themeColor="text1"/>
              <w:bottom w:val="single" w:sz="4" w:space="0" w:color="000000" w:themeColor="text1"/>
              <w:right w:val="single" w:sz="4" w:space="0" w:color="auto"/>
            </w:tcBorders>
          </w:tcPr>
          <w:p w14:paraId="50F31AC8" w14:textId="190903A2" w:rsidR="003D501F" w:rsidRPr="002D216D" w:rsidRDefault="003D501F" w:rsidP="00DE45C4">
            <w:pPr>
              <w:pStyle w:val="LFTTabletext"/>
              <w:spacing w:line="240" w:lineRule="auto"/>
            </w:pPr>
            <w:r w:rsidRPr="002D216D">
              <w:t>High</w:t>
            </w:r>
          </w:p>
        </w:tc>
      </w:tr>
      <w:tr w:rsidR="003D501F" w:rsidRPr="002D216D" w14:paraId="0C5C1510" w14:textId="77777777" w:rsidTr="00182707">
        <w:trPr>
          <w:trHeight w:val="126"/>
        </w:trPr>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F6DBB" w14:textId="09DD0DE2" w:rsidR="003D501F" w:rsidRPr="002D216D" w:rsidRDefault="003D501F" w:rsidP="00A6218D">
            <w:pPr>
              <w:pStyle w:val="LFTTabletext"/>
              <w:spacing w:line="240" w:lineRule="auto"/>
            </w:pPr>
            <w:r>
              <w:t>Recreational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D1782D" w14:textId="006A5B24" w:rsidR="003D501F" w:rsidRPr="002D216D" w:rsidRDefault="003D501F" w:rsidP="00DE45C4">
            <w:pPr>
              <w:pStyle w:val="LFTTabletext"/>
              <w:spacing w:line="240" w:lineRule="auto"/>
            </w:pPr>
            <w:r>
              <w:t>Yes</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C16A3" w14:textId="0B3724DC" w:rsidR="003D501F" w:rsidRPr="002D216D" w:rsidRDefault="003D501F" w:rsidP="00A6218D">
            <w:pPr>
              <w:pStyle w:val="LFTTabletext"/>
              <w:spacing w:line="240" w:lineRule="auto"/>
            </w:pPr>
            <w:r w:rsidRPr="002D216D">
              <w:t>Oils and Grease</w:t>
            </w:r>
          </w:p>
        </w:tc>
        <w:tc>
          <w:tcPr>
            <w:tcW w:w="2638" w:type="dxa"/>
            <w:tcBorders>
              <w:top w:val="single" w:sz="4" w:space="0" w:color="000000" w:themeColor="text1"/>
              <w:left w:val="single" w:sz="4" w:space="0" w:color="000000" w:themeColor="text1"/>
              <w:bottom w:val="single" w:sz="4" w:space="0" w:color="000000" w:themeColor="text1"/>
              <w:right w:val="single" w:sz="4" w:space="0" w:color="auto"/>
            </w:tcBorders>
          </w:tcPr>
          <w:p w14:paraId="5AFD3F35" w14:textId="5D8DC8EA" w:rsidR="003D501F" w:rsidRPr="002D216D" w:rsidRDefault="003D501F" w:rsidP="00DE45C4">
            <w:pPr>
              <w:pStyle w:val="LFTTabletext"/>
              <w:spacing w:line="240" w:lineRule="auto"/>
            </w:pPr>
            <w:r w:rsidRPr="002D216D">
              <w:t>High</w:t>
            </w:r>
          </w:p>
        </w:tc>
      </w:tr>
      <w:tr w:rsidR="003D501F" w:rsidRPr="002D216D" w14:paraId="5EB5694E" w14:textId="77777777" w:rsidTr="00182707">
        <w:trPr>
          <w:trHeight w:val="125"/>
        </w:trPr>
        <w:tc>
          <w:tcPr>
            <w:tcW w:w="1818" w:type="dxa"/>
            <w:tcBorders>
              <w:top w:val="single" w:sz="4" w:space="0" w:color="000000" w:themeColor="text1"/>
              <w:left w:val="single" w:sz="4" w:space="0" w:color="000000" w:themeColor="text1"/>
              <w:bottom w:val="single" w:sz="2" w:space="0" w:color="FFCC43" w:themeColor="background1" w:themeShade="A6"/>
              <w:right w:val="single" w:sz="4" w:space="0" w:color="000000" w:themeColor="text1"/>
            </w:tcBorders>
          </w:tcPr>
          <w:p w14:paraId="66DC091B" w14:textId="2507022E" w:rsidR="003D501F" w:rsidRDefault="003D501F" w:rsidP="00A6218D">
            <w:pPr>
              <w:pStyle w:val="LFTTabletext"/>
              <w:spacing w:line="240" w:lineRule="auto"/>
            </w:pPr>
            <w:r>
              <w:t>--</w:t>
            </w:r>
          </w:p>
        </w:tc>
        <w:tc>
          <w:tcPr>
            <w:tcW w:w="1080" w:type="dxa"/>
            <w:tcBorders>
              <w:top w:val="single" w:sz="4" w:space="0" w:color="000000" w:themeColor="text1"/>
              <w:left w:val="single" w:sz="4" w:space="0" w:color="000000" w:themeColor="text1"/>
              <w:bottom w:val="single" w:sz="2" w:space="0" w:color="FFCC43" w:themeColor="background1" w:themeShade="A6"/>
              <w:right w:val="single" w:sz="4" w:space="0" w:color="000000" w:themeColor="text1"/>
            </w:tcBorders>
          </w:tcPr>
          <w:p w14:paraId="2256422D" w14:textId="5F0A3102" w:rsidR="003D501F" w:rsidRDefault="003D501F" w:rsidP="00DE45C4">
            <w:pPr>
              <w:pStyle w:val="LFTTabletext"/>
              <w:spacing w:line="240" w:lineRule="auto"/>
            </w:pPr>
            <w:r>
              <w:t>--</w:t>
            </w:r>
          </w:p>
        </w:tc>
        <w:tc>
          <w:tcPr>
            <w:tcW w:w="1406" w:type="dxa"/>
            <w:tcBorders>
              <w:top w:val="single" w:sz="4" w:space="0" w:color="000000" w:themeColor="text1"/>
              <w:left w:val="single" w:sz="4" w:space="0" w:color="000000" w:themeColor="text1"/>
              <w:bottom w:val="dotted" w:sz="4" w:space="0" w:color="FFCC43" w:themeColor="background1" w:themeShade="A6"/>
              <w:right w:val="single" w:sz="4" w:space="0" w:color="000000" w:themeColor="text1"/>
            </w:tcBorders>
          </w:tcPr>
          <w:p w14:paraId="62358B5E" w14:textId="38FB6614" w:rsidR="003D501F" w:rsidRPr="002D216D" w:rsidRDefault="003D501F" w:rsidP="00A6218D">
            <w:pPr>
              <w:pStyle w:val="LFTTabletext"/>
              <w:spacing w:line="240" w:lineRule="auto"/>
            </w:pPr>
            <w:r>
              <w:t>Pathogens</w:t>
            </w:r>
          </w:p>
        </w:tc>
        <w:tc>
          <w:tcPr>
            <w:tcW w:w="2638" w:type="dxa"/>
            <w:tcBorders>
              <w:top w:val="single" w:sz="4" w:space="0" w:color="000000" w:themeColor="text1"/>
              <w:left w:val="single" w:sz="4" w:space="0" w:color="000000" w:themeColor="text1"/>
              <w:bottom w:val="dotted" w:sz="4" w:space="0" w:color="FFCC43" w:themeColor="background1" w:themeShade="A6"/>
              <w:right w:val="single" w:sz="4" w:space="0" w:color="auto"/>
            </w:tcBorders>
          </w:tcPr>
          <w:p w14:paraId="3B3078E1" w14:textId="1F87CD08" w:rsidR="003D501F" w:rsidRPr="002D216D" w:rsidRDefault="003D501F" w:rsidP="00DE45C4">
            <w:pPr>
              <w:pStyle w:val="LFTTabletext"/>
              <w:spacing w:line="240" w:lineRule="auto"/>
            </w:pPr>
            <w:r>
              <w:t>High</w:t>
            </w:r>
          </w:p>
        </w:tc>
      </w:tr>
      <w:tr w:rsidR="003D501F" w:rsidRPr="002D216D" w14:paraId="674B0D7D" w14:textId="77777777" w:rsidTr="003D501F">
        <w:tc>
          <w:tcPr>
            <w:tcW w:w="6942" w:type="dxa"/>
            <w:gridSpan w:val="4"/>
            <w:tcBorders>
              <w:top w:val="single" w:sz="12" w:space="0" w:color="auto"/>
              <w:left w:val="single" w:sz="4" w:space="0" w:color="auto"/>
              <w:bottom w:val="single" w:sz="4" w:space="0" w:color="auto"/>
              <w:right w:val="single" w:sz="4" w:space="0" w:color="auto"/>
            </w:tcBorders>
          </w:tcPr>
          <w:p w14:paraId="4A3171B3" w14:textId="2BD010BA" w:rsidR="003D501F" w:rsidRPr="002D216D" w:rsidRDefault="003D501F" w:rsidP="00A6218D">
            <w:pPr>
              <w:pStyle w:val="LFTTabletext"/>
              <w:spacing w:line="240" w:lineRule="auto"/>
              <w:rPr>
                <w:szCs w:val="18"/>
              </w:rPr>
            </w:pPr>
            <w:r w:rsidRPr="002D216D">
              <w:rPr>
                <w:szCs w:val="18"/>
              </w:rPr>
              <w:t xml:space="preserve">Sources: </w:t>
            </w:r>
            <w:proofErr w:type="spellStart"/>
            <w:r w:rsidRPr="002D216D">
              <w:rPr>
                <w:szCs w:val="18"/>
              </w:rPr>
              <w:t>S</w:t>
            </w:r>
            <w:r w:rsidR="00361A9E">
              <w:rPr>
                <w:szCs w:val="18"/>
              </w:rPr>
              <w:t>c</w:t>
            </w:r>
            <w:r w:rsidRPr="002D216D">
              <w:rPr>
                <w:szCs w:val="18"/>
              </w:rPr>
              <w:t>hueler</w:t>
            </w:r>
            <w:proofErr w:type="spellEnd"/>
            <w:r w:rsidRPr="002D216D">
              <w:rPr>
                <w:szCs w:val="18"/>
              </w:rPr>
              <w:t>, 1987; EPA, 2003a and 2003b; Birch et al., 2005; California Stormwater Manual, 2009; Pennsylvania Stormwater Manual, 2006</w:t>
            </w:r>
          </w:p>
        </w:tc>
      </w:tr>
    </w:tbl>
    <w:p w14:paraId="2DB2791E" w14:textId="69BF6889" w:rsidR="00755D8E" w:rsidRDefault="00755D8E" w:rsidP="00EE6C34">
      <w:pPr>
        <w:pStyle w:val="LFTMemoTEXT"/>
        <w:spacing w:after="0" w:line="240" w:lineRule="auto"/>
        <w:rPr>
          <w:rFonts w:asciiTheme="majorHAnsi" w:hAnsiTheme="majorHAnsi"/>
          <w:sz w:val="16"/>
          <w:szCs w:val="16"/>
          <w:vertAlign w:val="superscript"/>
        </w:rPr>
      </w:pPr>
      <w:r w:rsidRPr="002D216D">
        <w:rPr>
          <w:rFonts w:asciiTheme="majorHAnsi" w:hAnsiTheme="majorHAnsi"/>
          <w:sz w:val="16"/>
          <w:szCs w:val="16"/>
          <w:vertAlign w:val="superscript"/>
        </w:rPr>
        <w:t>1</w:t>
      </w:r>
      <w:r>
        <w:rPr>
          <w:rFonts w:asciiTheme="majorHAnsi" w:hAnsiTheme="majorHAnsi"/>
          <w:sz w:val="16"/>
          <w:szCs w:val="16"/>
        </w:rPr>
        <w:t>Underground infiltration systems will have different pollutant removal capabilities than what is provided in this table. These systems may have a wider application range, however, there is concern that they do not provide adequate treatment of the pollutants.</w:t>
      </w:r>
    </w:p>
    <w:p w14:paraId="45516584" w14:textId="236198CE" w:rsidR="00EE6C34" w:rsidRPr="002D216D" w:rsidRDefault="00755D8E" w:rsidP="00EE6C34">
      <w:pPr>
        <w:pStyle w:val="LFTMemoTEXT"/>
        <w:spacing w:after="0" w:line="240" w:lineRule="auto"/>
        <w:rPr>
          <w:rFonts w:asciiTheme="majorHAnsi" w:hAnsiTheme="majorHAnsi"/>
          <w:sz w:val="16"/>
          <w:szCs w:val="16"/>
        </w:rPr>
      </w:pPr>
      <w:r>
        <w:rPr>
          <w:rFonts w:asciiTheme="majorHAnsi" w:hAnsiTheme="majorHAnsi"/>
          <w:sz w:val="16"/>
          <w:szCs w:val="16"/>
          <w:vertAlign w:val="superscript"/>
        </w:rPr>
        <w:t>2</w:t>
      </w:r>
      <w:r w:rsidR="00EE6C34" w:rsidRPr="002D216D">
        <w:rPr>
          <w:rFonts w:asciiTheme="majorHAnsi" w:hAnsiTheme="majorHAnsi"/>
          <w:sz w:val="16"/>
          <w:szCs w:val="16"/>
        </w:rPr>
        <w:t xml:space="preserve">This is only for the portion of flow that enters the </w:t>
      </w:r>
      <w:r w:rsidR="00EE6C34">
        <w:rPr>
          <w:rFonts w:asciiTheme="majorHAnsi" w:hAnsiTheme="majorHAnsi"/>
          <w:sz w:val="16"/>
          <w:szCs w:val="16"/>
        </w:rPr>
        <w:t>infiltration basin</w:t>
      </w:r>
      <w:r w:rsidR="00EE6C34" w:rsidRPr="002D216D">
        <w:rPr>
          <w:rFonts w:asciiTheme="majorHAnsi" w:hAnsiTheme="majorHAnsi"/>
          <w:sz w:val="16"/>
          <w:szCs w:val="16"/>
        </w:rPr>
        <w:t>; by-passed runoff d</w:t>
      </w:r>
      <w:r w:rsidR="00EE6C34">
        <w:rPr>
          <w:rFonts w:asciiTheme="majorHAnsi" w:hAnsiTheme="majorHAnsi"/>
          <w:sz w:val="16"/>
          <w:szCs w:val="16"/>
        </w:rPr>
        <w:t>o</w:t>
      </w:r>
      <w:r w:rsidR="00EE6C34" w:rsidRPr="002D216D">
        <w:rPr>
          <w:rFonts w:asciiTheme="majorHAnsi" w:hAnsiTheme="majorHAnsi"/>
          <w:sz w:val="16"/>
          <w:szCs w:val="16"/>
        </w:rPr>
        <w:t>es not receive treatment.</w:t>
      </w:r>
    </w:p>
    <w:p w14:paraId="5EB0551D" w14:textId="722FE642" w:rsidR="00EE6C34" w:rsidRPr="002D216D" w:rsidRDefault="00755D8E" w:rsidP="00EE6C34">
      <w:pPr>
        <w:pStyle w:val="LFTMemoTEXT"/>
        <w:spacing w:after="0" w:line="240" w:lineRule="auto"/>
        <w:rPr>
          <w:rFonts w:asciiTheme="majorHAnsi" w:hAnsiTheme="majorHAnsi"/>
          <w:sz w:val="16"/>
          <w:szCs w:val="16"/>
        </w:rPr>
      </w:pPr>
      <w:r>
        <w:rPr>
          <w:rFonts w:asciiTheme="majorHAnsi" w:hAnsiTheme="majorHAnsi"/>
          <w:sz w:val="16"/>
          <w:szCs w:val="16"/>
          <w:vertAlign w:val="superscript"/>
        </w:rPr>
        <w:t>3</w:t>
      </w:r>
      <w:r w:rsidR="00EE6C34" w:rsidRPr="002D216D">
        <w:rPr>
          <w:rFonts w:asciiTheme="majorHAnsi" w:hAnsiTheme="majorHAnsi"/>
          <w:sz w:val="16"/>
          <w:szCs w:val="16"/>
        </w:rPr>
        <w:t>Due to a size restriction</w:t>
      </w:r>
    </w:p>
    <w:p w14:paraId="0E2C434B" w14:textId="452CE1B2" w:rsidR="00E51B6A" w:rsidRPr="002D216D" w:rsidRDefault="00755D8E" w:rsidP="00E51B6A">
      <w:pPr>
        <w:pStyle w:val="LFTMemoTEXT"/>
        <w:spacing w:after="0" w:line="240" w:lineRule="auto"/>
        <w:rPr>
          <w:rFonts w:asciiTheme="majorHAnsi" w:hAnsiTheme="majorHAnsi"/>
          <w:sz w:val="16"/>
          <w:szCs w:val="16"/>
        </w:rPr>
      </w:pPr>
      <w:r>
        <w:rPr>
          <w:rFonts w:asciiTheme="majorHAnsi" w:hAnsiTheme="majorHAnsi"/>
          <w:sz w:val="16"/>
          <w:szCs w:val="16"/>
          <w:vertAlign w:val="superscript"/>
        </w:rPr>
        <w:t>4</w:t>
      </w:r>
      <w:r w:rsidR="00E51B6A">
        <w:rPr>
          <w:rFonts w:asciiTheme="majorHAnsi" w:hAnsiTheme="majorHAnsi"/>
          <w:sz w:val="16"/>
          <w:szCs w:val="16"/>
        </w:rPr>
        <w:t>Unless the infiltration practice is located in an industrial area with exposed significant materials or from vehicle fuelling and maintenance areas. Infiltration BMPs are PROHIBITED in these areas.</w:t>
      </w:r>
    </w:p>
    <w:p w14:paraId="531E4E04" w14:textId="25AE5513" w:rsidR="00E51B6A" w:rsidRPr="002D216D" w:rsidRDefault="00755D8E" w:rsidP="00E51B6A">
      <w:pPr>
        <w:pStyle w:val="LFTMemoTEXT"/>
        <w:spacing w:after="0" w:line="240" w:lineRule="auto"/>
        <w:rPr>
          <w:rFonts w:asciiTheme="majorHAnsi" w:hAnsiTheme="majorHAnsi"/>
          <w:sz w:val="16"/>
          <w:szCs w:val="16"/>
        </w:rPr>
      </w:pPr>
      <w:r>
        <w:rPr>
          <w:rFonts w:asciiTheme="majorHAnsi" w:hAnsiTheme="majorHAnsi"/>
          <w:sz w:val="16"/>
          <w:szCs w:val="16"/>
          <w:vertAlign w:val="superscript"/>
        </w:rPr>
        <w:t>5</w:t>
      </w:r>
      <w:r w:rsidR="00E51B6A" w:rsidRPr="002D216D">
        <w:rPr>
          <w:rFonts w:asciiTheme="majorHAnsi" w:hAnsiTheme="majorHAnsi"/>
          <w:sz w:val="16"/>
          <w:szCs w:val="16"/>
        </w:rPr>
        <w:t>Assumes adequate pre-treatment</w:t>
      </w:r>
    </w:p>
    <w:p w14:paraId="72613FDE" w14:textId="77777777" w:rsidR="00EE6C34" w:rsidRPr="002D216D" w:rsidRDefault="00EE6C34" w:rsidP="00EE6C34">
      <w:pPr>
        <w:pStyle w:val="LFTMemoTEXT"/>
        <w:spacing w:after="0" w:line="240" w:lineRule="auto"/>
        <w:rPr>
          <w:rFonts w:asciiTheme="majorHAnsi" w:hAnsiTheme="majorHAnsi"/>
          <w:sz w:val="24"/>
          <w:szCs w:val="24"/>
        </w:rPr>
      </w:pPr>
    </w:p>
    <w:p w14:paraId="17DC27DB" w14:textId="77777777" w:rsidR="00EE6C34" w:rsidRPr="002D216D" w:rsidRDefault="00D37776" w:rsidP="00D37776">
      <w:pPr>
        <w:pStyle w:val="LFTHeading3"/>
      </w:pPr>
      <w:bookmarkStart w:id="11" w:name="_Toc395180854"/>
      <w:r>
        <w:t xml:space="preserve">1.4.2 </w:t>
      </w:r>
      <w:hyperlink r:id="rId72" w:history="1">
        <w:r w:rsidR="00EE6C34" w:rsidRPr="00154139">
          <w:rPr>
            <w:rStyle w:val="Hyperlink"/>
          </w:rPr>
          <w:t>Infiltration Trench</w:t>
        </w:r>
        <w:bookmarkEnd w:id="11"/>
      </w:hyperlink>
    </w:p>
    <w:p w14:paraId="73F1A7F0" w14:textId="5168BB1C" w:rsidR="00481048" w:rsidRDefault="00EE6C34" w:rsidP="00481048">
      <w:pPr>
        <w:pStyle w:val="LFTBody"/>
      </w:pPr>
      <w:r w:rsidRPr="002D216D">
        <w:t>An infiltration trench is a shallow excavated trench</w:t>
      </w:r>
      <w:r>
        <w:t xml:space="preserve"> </w:t>
      </w:r>
      <w:r w:rsidRPr="002D216D">
        <w:t>that is backfilled with a coarse stone aggregate allowing for the temporary storage of runoff in the void space of the material</w:t>
      </w:r>
      <w:r>
        <w:t xml:space="preserve"> in addition to the storage above the aggregate within the trench</w:t>
      </w:r>
      <w:r w:rsidRPr="002D216D">
        <w:t xml:space="preserve">. </w:t>
      </w:r>
    </w:p>
    <w:p w14:paraId="08A13DB8" w14:textId="69C278A7" w:rsidR="00BE7E64" w:rsidRDefault="00CA6D11" w:rsidP="00481048">
      <w:pPr>
        <w:pStyle w:val="LFTBody"/>
      </w:pPr>
      <w:r>
        <w:rPr>
          <w:noProof/>
          <w:color w:val="0000FF"/>
          <w:lang w:bidi="ar-SA"/>
        </w:rPr>
        <w:lastRenderedPageBreak/>
        <w:drawing>
          <wp:inline distT="0" distB="0" distL="0" distR="0" wp14:anchorId="6B17BD47" wp14:editId="2998E629">
            <wp:extent cx="2857500" cy="2143125"/>
            <wp:effectExtent l="0" t="0" r="0" b="9525"/>
            <wp:docPr id="21" name="Picture 21" descr="Photo of a Infiltration trench in Lino Lakes">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a Infiltration trench in Lino Lakes">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703D1853" w14:textId="5AE990C6" w:rsidR="00BE7E64" w:rsidRDefault="00BE7E64" w:rsidP="00C034F9">
      <w:pPr>
        <w:pStyle w:val="LFTFigureStyle"/>
        <w:jc w:val="left"/>
      </w:pPr>
      <w:r w:rsidRPr="00BE7E64">
        <w:t>F</w:t>
      </w:r>
      <w:r w:rsidR="00F8045A">
        <w:t>igure 1.1</w:t>
      </w:r>
      <w:r w:rsidR="00A83348">
        <w:t>4</w:t>
      </w:r>
      <w:r w:rsidRPr="00BE7E64">
        <w:t xml:space="preserve"> </w:t>
      </w:r>
      <w:r w:rsidR="00CA6D11">
        <w:t xml:space="preserve">Photo of an infiltration trench in </w:t>
      </w:r>
      <w:proofErr w:type="spellStart"/>
      <w:r w:rsidR="00CA6D11">
        <w:t>Lino</w:t>
      </w:r>
      <w:proofErr w:type="spellEnd"/>
      <w:r w:rsidR="00CA6D11">
        <w:t xml:space="preserve"> Lakes</w:t>
      </w:r>
      <w:r w:rsidR="00A37177">
        <w:t xml:space="preserve"> (</w:t>
      </w:r>
      <w:r w:rsidR="00A37177" w:rsidRPr="00A37177">
        <w:rPr>
          <w:highlight w:val="yellow"/>
        </w:rPr>
        <w:t>NEED PERMISSION</w:t>
      </w:r>
      <w:r w:rsidR="00A37177">
        <w:t>)</w:t>
      </w:r>
    </w:p>
    <w:p w14:paraId="0D4D5B7C" w14:textId="77777777" w:rsidR="00BE7E64" w:rsidRPr="00BE7E64" w:rsidRDefault="00BE7E64" w:rsidP="00BE7E64">
      <w:pPr>
        <w:pStyle w:val="LFTMemoTEXT"/>
        <w:spacing w:after="0" w:line="240" w:lineRule="auto"/>
        <w:rPr>
          <w:rFonts w:asciiTheme="majorHAnsi" w:hAnsiTheme="majorHAnsi"/>
          <w:b/>
          <w:sz w:val="21"/>
          <w:szCs w:val="21"/>
        </w:rPr>
      </w:pPr>
    </w:p>
    <w:p w14:paraId="4B90BCE6" w14:textId="77777777" w:rsidR="00EE6C34" w:rsidRPr="002D216D" w:rsidRDefault="00EE6C34" w:rsidP="00C034F9">
      <w:pPr>
        <w:pStyle w:val="LFTTableTitle"/>
      </w:pPr>
      <w:r w:rsidRPr="002D216D">
        <w:t xml:space="preserve">Table </w:t>
      </w:r>
      <w:r w:rsidR="009325D2">
        <w:t>1.</w:t>
      </w:r>
      <w:r w:rsidR="007A38C3">
        <w:t>8</w:t>
      </w:r>
      <w:r w:rsidRPr="002D216D">
        <w:t xml:space="preserve"> </w:t>
      </w:r>
      <w:r w:rsidR="00831133">
        <w:t xml:space="preserve">Applications and </w:t>
      </w:r>
      <w:r w:rsidR="009325D2">
        <w:t>T</w:t>
      </w:r>
      <w:r w:rsidR="00831133">
        <w:t>reatmen</w:t>
      </w:r>
      <w:r w:rsidR="00481048">
        <w:t xml:space="preserve">t </w:t>
      </w:r>
      <w:r w:rsidR="009325D2">
        <w:t>C</w:t>
      </w:r>
      <w:r w:rsidR="00481048">
        <w:t xml:space="preserve">apabilities of </w:t>
      </w:r>
      <w:r w:rsidR="009325D2">
        <w:t>I</w:t>
      </w:r>
      <w:r w:rsidR="00481048">
        <w:t xml:space="preserve">nfiltration </w:t>
      </w:r>
      <w:r w:rsidR="009325D2">
        <w:t>T</w:t>
      </w:r>
      <w:r w:rsidRPr="002D216D">
        <w:t>renches</w:t>
      </w:r>
    </w:p>
    <w:tbl>
      <w:tblPr>
        <w:tblStyle w:val="TableGrid"/>
        <w:tblW w:w="6915" w:type="dxa"/>
        <w:tblLayout w:type="fixed"/>
        <w:tblLook w:val="04A0" w:firstRow="1" w:lastRow="0" w:firstColumn="1" w:lastColumn="0" w:noHBand="0" w:noVBand="1"/>
      </w:tblPr>
      <w:tblGrid>
        <w:gridCol w:w="1818"/>
        <w:gridCol w:w="1080"/>
        <w:gridCol w:w="1497"/>
        <w:gridCol w:w="2520"/>
      </w:tblGrid>
      <w:tr w:rsidR="00CB54E9" w:rsidRPr="002D216D" w14:paraId="1EA2272F" w14:textId="77777777" w:rsidTr="00182707">
        <w:tc>
          <w:tcPr>
            <w:tcW w:w="2898" w:type="dxa"/>
            <w:gridSpan w:val="2"/>
            <w:tcBorders>
              <w:top w:val="single" w:sz="12" w:space="0" w:color="auto"/>
              <w:left w:val="single" w:sz="12" w:space="0" w:color="auto"/>
              <w:bottom w:val="single" w:sz="4" w:space="0" w:color="000000" w:themeColor="text1"/>
              <w:right w:val="double" w:sz="4" w:space="0" w:color="auto"/>
            </w:tcBorders>
            <w:shd w:val="clear" w:color="auto" w:fill="003D74" w:themeFill="text2" w:themeFillShade="BF"/>
          </w:tcPr>
          <w:p w14:paraId="0AAB9D9F" w14:textId="77777777" w:rsidR="00CB54E9" w:rsidRPr="002D216D" w:rsidRDefault="00CB54E9" w:rsidP="00C034F9">
            <w:pPr>
              <w:pStyle w:val="LFTTableheader2"/>
              <w:jc w:val="center"/>
            </w:pPr>
            <w:r w:rsidRPr="002D216D">
              <w:t>Applications</w:t>
            </w:r>
          </w:p>
        </w:tc>
        <w:tc>
          <w:tcPr>
            <w:tcW w:w="4017" w:type="dxa"/>
            <w:gridSpan w:val="2"/>
            <w:tcBorders>
              <w:top w:val="single" w:sz="12" w:space="0" w:color="auto"/>
              <w:left w:val="double" w:sz="4" w:space="0" w:color="auto"/>
              <w:bottom w:val="single" w:sz="4" w:space="0" w:color="000000" w:themeColor="text1"/>
              <w:right w:val="single" w:sz="12" w:space="0" w:color="auto"/>
            </w:tcBorders>
            <w:shd w:val="clear" w:color="auto" w:fill="003D74" w:themeFill="text2" w:themeFillShade="BF"/>
          </w:tcPr>
          <w:p w14:paraId="12B7CFF8" w14:textId="77777777" w:rsidR="00CB54E9" w:rsidRDefault="00CB54E9" w:rsidP="00C034F9">
            <w:pPr>
              <w:pStyle w:val="LFTTableheader2"/>
              <w:jc w:val="center"/>
              <w:rPr>
                <w:vertAlign w:val="superscript"/>
              </w:rPr>
            </w:pPr>
            <w:r w:rsidRPr="002D216D">
              <w:t>Treatment Capabilities</w:t>
            </w:r>
            <w:r w:rsidRPr="002D216D">
              <w:rPr>
                <w:vertAlign w:val="superscript"/>
              </w:rPr>
              <w:t>1</w:t>
            </w:r>
          </w:p>
          <w:p w14:paraId="343A1DDF" w14:textId="30B222A1" w:rsidR="00CB54E9" w:rsidRPr="002D216D" w:rsidRDefault="00CB54E9" w:rsidP="00C034F9">
            <w:pPr>
              <w:pStyle w:val="LFTTableheader2"/>
              <w:jc w:val="center"/>
              <w:rPr>
                <w:vertAlign w:val="superscript"/>
              </w:rPr>
            </w:pPr>
            <w:r w:rsidRPr="002D216D">
              <w:t>(Low = &lt; 30%; Medium = 30-65%; High = 65 -100%)</w:t>
            </w:r>
          </w:p>
        </w:tc>
      </w:tr>
      <w:tr w:rsidR="00CB54E9" w:rsidRPr="002D216D" w14:paraId="40058306" w14:textId="77777777" w:rsidTr="00182707">
        <w:tc>
          <w:tcPr>
            <w:tcW w:w="1818" w:type="dxa"/>
            <w:tcBorders>
              <w:left w:val="single" w:sz="4" w:space="0" w:color="000000" w:themeColor="text1"/>
              <w:bottom w:val="single" w:sz="4" w:space="0" w:color="000000" w:themeColor="text1"/>
              <w:right w:val="single" w:sz="4" w:space="0" w:color="000000" w:themeColor="text1"/>
            </w:tcBorders>
          </w:tcPr>
          <w:p w14:paraId="4DC5F743" w14:textId="77777777" w:rsidR="00CB54E9" w:rsidRPr="002D216D" w:rsidRDefault="00CB54E9" w:rsidP="006B1A7A">
            <w:pPr>
              <w:pStyle w:val="LFTTabletext"/>
              <w:spacing w:line="240" w:lineRule="auto"/>
            </w:pPr>
            <w:r w:rsidRPr="002D216D">
              <w:t>Residential</w:t>
            </w:r>
          </w:p>
        </w:tc>
        <w:tc>
          <w:tcPr>
            <w:tcW w:w="1080" w:type="dxa"/>
            <w:tcBorders>
              <w:left w:val="single" w:sz="4" w:space="0" w:color="000000" w:themeColor="text1"/>
              <w:bottom w:val="single" w:sz="4" w:space="0" w:color="000000" w:themeColor="text1"/>
              <w:right w:val="single" w:sz="4" w:space="0" w:color="000000" w:themeColor="text1"/>
            </w:tcBorders>
          </w:tcPr>
          <w:p w14:paraId="3EABA03A" w14:textId="77777777" w:rsidR="00CB54E9" w:rsidRPr="002D216D" w:rsidRDefault="00CB54E9" w:rsidP="00DE45C4">
            <w:pPr>
              <w:pStyle w:val="LFTTabletext"/>
              <w:spacing w:line="240" w:lineRule="auto"/>
            </w:pPr>
            <w:r w:rsidRPr="002D216D">
              <w:t>Yes</w:t>
            </w:r>
          </w:p>
        </w:tc>
        <w:tc>
          <w:tcPr>
            <w:tcW w:w="1497" w:type="dxa"/>
            <w:tcBorders>
              <w:left w:val="single" w:sz="4" w:space="0" w:color="000000" w:themeColor="text1"/>
              <w:bottom w:val="single" w:sz="4" w:space="0" w:color="000000" w:themeColor="text1"/>
              <w:right w:val="single" w:sz="4" w:space="0" w:color="000000" w:themeColor="text1"/>
            </w:tcBorders>
          </w:tcPr>
          <w:p w14:paraId="592EB792" w14:textId="354E6AAB" w:rsidR="00CB54E9" w:rsidRPr="002D216D" w:rsidRDefault="00CB54E9" w:rsidP="006B1A7A">
            <w:pPr>
              <w:pStyle w:val="LFTTabletext"/>
              <w:spacing w:line="240" w:lineRule="auto"/>
            </w:pPr>
            <w:r w:rsidRPr="002D216D">
              <w:t>TSS</w:t>
            </w:r>
            <w:r>
              <w:rPr>
                <w:vertAlign w:val="superscript"/>
              </w:rPr>
              <w:t>4</w:t>
            </w:r>
          </w:p>
        </w:tc>
        <w:tc>
          <w:tcPr>
            <w:tcW w:w="2520" w:type="dxa"/>
            <w:tcBorders>
              <w:left w:val="single" w:sz="4" w:space="0" w:color="000000" w:themeColor="text1"/>
              <w:bottom w:val="single" w:sz="4" w:space="0" w:color="000000" w:themeColor="text1"/>
              <w:right w:val="single" w:sz="4" w:space="0" w:color="auto"/>
            </w:tcBorders>
          </w:tcPr>
          <w:p w14:paraId="70454875" w14:textId="77777777" w:rsidR="00CB54E9" w:rsidRPr="002D216D" w:rsidRDefault="00CB54E9" w:rsidP="00DE45C4">
            <w:pPr>
              <w:pStyle w:val="LFTTabletext"/>
              <w:spacing w:line="240" w:lineRule="auto"/>
            </w:pPr>
            <w:r w:rsidRPr="002D216D">
              <w:t>High</w:t>
            </w:r>
          </w:p>
        </w:tc>
      </w:tr>
      <w:tr w:rsidR="00CB54E9" w:rsidRPr="002D216D" w14:paraId="4D9F62F7" w14:textId="77777777" w:rsidTr="00182707">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8049AF" w14:textId="77777777" w:rsidR="00CB54E9" w:rsidRPr="002D216D" w:rsidRDefault="00CB54E9" w:rsidP="006B1A7A">
            <w:pPr>
              <w:pStyle w:val="LFTTabletext"/>
              <w:spacing w:line="240" w:lineRule="auto"/>
            </w:pPr>
            <w:r w:rsidRPr="002D216D">
              <w:t>Commercial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78EFA" w14:textId="77777777" w:rsidR="00CB54E9" w:rsidRPr="002D216D" w:rsidRDefault="00CB54E9" w:rsidP="00DE45C4">
            <w:pPr>
              <w:pStyle w:val="LFTTabletext"/>
              <w:spacing w:line="240" w:lineRule="auto"/>
            </w:pPr>
            <w:r w:rsidRPr="002D216D">
              <w:t>Yes</w:t>
            </w:r>
          </w:p>
        </w:tc>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54BC79" w14:textId="77777777" w:rsidR="00CB54E9" w:rsidRPr="002D216D" w:rsidRDefault="00CB54E9" w:rsidP="006B1A7A">
            <w:pPr>
              <w:pStyle w:val="LFTTabletext"/>
              <w:spacing w:line="240" w:lineRule="auto"/>
            </w:pPr>
            <w:r w:rsidRPr="002D216D">
              <w:t xml:space="preserve">TN </w:t>
            </w:r>
          </w:p>
        </w:tc>
        <w:tc>
          <w:tcPr>
            <w:tcW w:w="2520" w:type="dxa"/>
            <w:tcBorders>
              <w:top w:val="single" w:sz="4" w:space="0" w:color="000000" w:themeColor="text1"/>
              <w:left w:val="single" w:sz="4" w:space="0" w:color="000000" w:themeColor="text1"/>
              <w:bottom w:val="single" w:sz="4" w:space="0" w:color="000000" w:themeColor="text1"/>
              <w:right w:val="single" w:sz="4" w:space="0" w:color="auto"/>
            </w:tcBorders>
          </w:tcPr>
          <w:p w14:paraId="14CF5BE1" w14:textId="77777777" w:rsidR="00CB54E9" w:rsidRPr="002D216D" w:rsidRDefault="00CB54E9" w:rsidP="00DE45C4">
            <w:pPr>
              <w:pStyle w:val="LFTTabletext"/>
              <w:spacing w:line="240" w:lineRule="auto"/>
            </w:pPr>
            <w:r w:rsidRPr="002D216D">
              <w:t>Med/High</w:t>
            </w:r>
          </w:p>
        </w:tc>
      </w:tr>
      <w:tr w:rsidR="00CB54E9" w:rsidRPr="002D216D" w14:paraId="664B8CD8" w14:textId="77777777" w:rsidTr="00182707">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48714" w14:textId="77777777" w:rsidR="00CB54E9" w:rsidRPr="002D216D" w:rsidRDefault="00CB54E9" w:rsidP="002A48C6">
            <w:pPr>
              <w:pStyle w:val="LFTTabletext"/>
              <w:spacing w:line="240" w:lineRule="auto"/>
            </w:pPr>
            <w:r>
              <w:t>Ultra u</w:t>
            </w:r>
            <w:r w:rsidRPr="002D216D">
              <w:t>rban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DEF2F1" w14:textId="77777777" w:rsidR="00CB54E9" w:rsidRPr="002D216D" w:rsidRDefault="00CB54E9" w:rsidP="00DE45C4">
            <w:pPr>
              <w:pStyle w:val="LFTTabletext"/>
              <w:spacing w:line="240" w:lineRule="auto"/>
            </w:pPr>
            <w:r w:rsidRPr="002D216D">
              <w:t>Limited</w:t>
            </w:r>
            <w:r w:rsidRPr="002D216D">
              <w:rPr>
                <w:vertAlign w:val="superscript"/>
              </w:rPr>
              <w:t>2</w:t>
            </w:r>
          </w:p>
        </w:tc>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1AD7F3" w14:textId="1C5EE08A" w:rsidR="00CB54E9" w:rsidRPr="002D216D" w:rsidRDefault="00CB54E9" w:rsidP="002A48C6">
            <w:pPr>
              <w:pStyle w:val="LFTTabletext"/>
              <w:spacing w:line="240" w:lineRule="auto"/>
            </w:pPr>
            <w:r w:rsidRPr="002D216D">
              <w:t>TP</w:t>
            </w:r>
          </w:p>
        </w:tc>
        <w:tc>
          <w:tcPr>
            <w:tcW w:w="2520" w:type="dxa"/>
            <w:tcBorders>
              <w:top w:val="single" w:sz="4" w:space="0" w:color="000000" w:themeColor="text1"/>
              <w:left w:val="single" w:sz="4" w:space="0" w:color="000000" w:themeColor="text1"/>
              <w:bottom w:val="single" w:sz="4" w:space="0" w:color="000000" w:themeColor="text1"/>
              <w:right w:val="single" w:sz="4" w:space="0" w:color="auto"/>
            </w:tcBorders>
          </w:tcPr>
          <w:p w14:paraId="34DB5B4C" w14:textId="7ED8CD5E" w:rsidR="00CB54E9" w:rsidRPr="002D216D" w:rsidRDefault="00CB54E9" w:rsidP="00DE45C4">
            <w:pPr>
              <w:pStyle w:val="LFTTabletext"/>
              <w:spacing w:line="240" w:lineRule="auto"/>
            </w:pPr>
            <w:r w:rsidRPr="002D216D">
              <w:t>Med/High</w:t>
            </w:r>
          </w:p>
        </w:tc>
      </w:tr>
      <w:tr w:rsidR="00CB54E9" w:rsidRPr="002D216D" w14:paraId="691CE432" w14:textId="77777777" w:rsidTr="00182707">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67205E" w14:textId="77777777" w:rsidR="00CB54E9" w:rsidRPr="002D216D" w:rsidRDefault="00CB54E9" w:rsidP="002A48C6">
            <w:pPr>
              <w:pStyle w:val="LFTTabletext"/>
              <w:spacing w:line="240" w:lineRule="auto"/>
            </w:pPr>
            <w:r w:rsidRPr="002D216D">
              <w:t>Industrial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1B78D" w14:textId="58B00511" w:rsidR="00CB54E9" w:rsidRPr="002D216D" w:rsidRDefault="00CB54E9" w:rsidP="00DE45C4">
            <w:pPr>
              <w:pStyle w:val="LFTTabletext"/>
              <w:spacing w:line="240" w:lineRule="auto"/>
            </w:pPr>
            <w:r w:rsidRPr="002D216D">
              <w:t>Yes</w:t>
            </w:r>
            <w:r w:rsidRPr="00E51B6A">
              <w:rPr>
                <w:vertAlign w:val="superscript"/>
              </w:rPr>
              <w:t>3</w:t>
            </w:r>
          </w:p>
        </w:tc>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B6A5F" w14:textId="5E4B9B0A" w:rsidR="00CB54E9" w:rsidRPr="002D216D" w:rsidRDefault="00CB54E9" w:rsidP="002A48C6">
            <w:pPr>
              <w:pStyle w:val="LFTTabletext"/>
              <w:spacing w:line="240" w:lineRule="auto"/>
            </w:pPr>
            <w:r w:rsidRPr="002D216D">
              <w:t>Chloride</w:t>
            </w:r>
          </w:p>
        </w:tc>
        <w:tc>
          <w:tcPr>
            <w:tcW w:w="2520" w:type="dxa"/>
            <w:tcBorders>
              <w:top w:val="single" w:sz="4" w:space="0" w:color="000000" w:themeColor="text1"/>
              <w:left w:val="single" w:sz="4" w:space="0" w:color="000000" w:themeColor="text1"/>
              <w:bottom w:val="single" w:sz="4" w:space="0" w:color="000000" w:themeColor="text1"/>
              <w:right w:val="single" w:sz="4" w:space="0" w:color="auto"/>
            </w:tcBorders>
          </w:tcPr>
          <w:p w14:paraId="4B2CA9A9" w14:textId="1587AD45" w:rsidR="00CB54E9" w:rsidRPr="002D216D" w:rsidRDefault="00CB54E9" w:rsidP="00DE45C4">
            <w:pPr>
              <w:pStyle w:val="LFTTabletext"/>
              <w:spacing w:line="240" w:lineRule="auto"/>
            </w:pPr>
            <w:r w:rsidRPr="002D216D">
              <w:t>Low</w:t>
            </w:r>
          </w:p>
        </w:tc>
      </w:tr>
      <w:tr w:rsidR="00CB54E9" w:rsidRPr="002D216D" w14:paraId="3150862C" w14:textId="77777777" w:rsidTr="00182707">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B3C6A" w14:textId="110EF35B" w:rsidR="00CB54E9" w:rsidRPr="002D216D" w:rsidRDefault="00CB54E9" w:rsidP="002A48C6">
            <w:pPr>
              <w:pStyle w:val="LFTTabletext"/>
              <w:spacing w:line="240" w:lineRule="auto"/>
            </w:pPr>
            <w:r w:rsidRPr="002D216D">
              <w:t>Highway/Road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977B6" w14:textId="059AA1E2" w:rsidR="00CB54E9" w:rsidRPr="002D216D" w:rsidRDefault="00CB54E9" w:rsidP="00DE45C4">
            <w:pPr>
              <w:pStyle w:val="LFTTabletext"/>
              <w:spacing w:line="240" w:lineRule="auto"/>
            </w:pPr>
            <w:r w:rsidRPr="002D216D">
              <w:t>Yes</w:t>
            </w:r>
          </w:p>
        </w:tc>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726CB7" w14:textId="18411AF1" w:rsidR="00CB54E9" w:rsidRPr="002D216D" w:rsidRDefault="00CB54E9" w:rsidP="002A48C6">
            <w:pPr>
              <w:pStyle w:val="LFTTabletext"/>
              <w:spacing w:line="240" w:lineRule="auto"/>
            </w:pPr>
            <w:r w:rsidRPr="002D216D">
              <w:t>Metals</w:t>
            </w:r>
          </w:p>
        </w:tc>
        <w:tc>
          <w:tcPr>
            <w:tcW w:w="2520" w:type="dxa"/>
            <w:tcBorders>
              <w:top w:val="single" w:sz="4" w:space="0" w:color="000000" w:themeColor="text1"/>
              <w:left w:val="single" w:sz="4" w:space="0" w:color="000000" w:themeColor="text1"/>
              <w:bottom w:val="single" w:sz="4" w:space="0" w:color="000000" w:themeColor="text1"/>
              <w:right w:val="single" w:sz="4" w:space="0" w:color="auto"/>
            </w:tcBorders>
          </w:tcPr>
          <w:p w14:paraId="19C17C07" w14:textId="14B3601A" w:rsidR="00CB54E9" w:rsidRPr="002D216D" w:rsidRDefault="00CB54E9" w:rsidP="00DE45C4">
            <w:pPr>
              <w:pStyle w:val="LFTTabletext"/>
              <w:spacing w:line="240" w:lineRule="auto"/>
            </w:pPr>
            <w:r w:rsidRPr="002D216D">
              <w:t>High</w:t>
            </w:r>
          </w:p>
        </w:tc>
      </w:tr>
      <w:tr w:rsidR="00CB54E9" w:rsidRPr="002D216D" w14:paraId="4E1A5EE5" w14:textId="77777777" w:rsidTr="00182707">
        <w:trPr>
          <w:trHeight w:val="229"/>
        </w:trPr>
        <w:tc>
          <w:tcPr>
            <w:tcW w:w="1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806A5" w14:textId="407A8309" w:rsidR="00CB54E9" w:rsidRPr="002D216D" w:rsidRDefault="00CB54E9" w:rsidP="002A48C6">
            <w:pPr>
              <w:pStyle w:val="LFTTabletext"/>
              <w:spacing w:line="240" w:lineRule="auto"/>
            </w:pPr>
            <w:r w:rsidRPr="002D216D">
              <w:t>Recreational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3DEC6" w14:textId="3701D5F3" w:rsidR="00CB54E9" w:rsidRPr="002D216D" w:rsidRDefault="00CB54E9" w:rsidP="00DE45C4">
            <w:pPr>
              <w:pStyle w:val="LFTTabletext"/>
              <w:spacing w:line="240" w:lineRule="auto"/>
            </w:pPr>
            <w:r w:rsidRPr="002D216D">
              <w:t>Yes</w:t>
            </w:r>
          </w:p>
        </w:tc>
        <w:tc>
          <w:tcPr>
            <w:tcW w:w="1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6556F" w14:textId="5C799169" w:rsidR="00CB54E9" w:rsidRPr="002D216D" w:rsidRDefault="00CB54E9" w:rsidP="002A48C6">
            <w:pPr>
              <w:pStyle w:val="LFTTabletext"/>
              <w:spacing w:line="240" w:lineRule="auto"/>
            </w:pPr>
            <w:r w:rsidRPr="002D216D">
              <w:t>Oils and Grease</w:t>
            </w:r>
          </w:p>
        </w:tc>
        <w:tc>
          <w:tcPr>
            <w:tcW w:w="2520" w:type="dxa"/>
            <w:tcBorders>
              <w:top w:val="single" w:sz="4" w:space="0" w:color="000000" w:themeColor="text1"/>
              <w:left w:val="single" w:sz="4" w:space="0" w:color="000000" w:themeColor="text1"/>
              <w:bottom w:val="single" w:sz="4" w:space="0" w:color="000000" w:themeColor="text1"/>
              <w:right w:val="single" w:sz="4" w:space="0" w:color="auto"/>
            </w:tcBorders>
          </w:tcPr>
          <w:p w14:paraId="57E82E68" w14:textId="3ECC4395" w:rsidR="00CB54E9" w:rsidRPr="002D216D" w:rsidRDefault="00CB54E9" w:rsidP="00DE45C4">
            <w:pPr>
              <w:pStyle w:val="LFTTabletext"/>
              <w:spacing w:line="240" w:lineRule="auto"/>
            </w:pPr>
            <w:r w:rsidRPr="002D216D">
              <w:t>High</w:t>
            </w:r>
          </w:p>
        </w:tc>
      </w:tr>
      <w:tr w:rsidR="00CB54E9" w:rsidRPr="002D216D" w14:paraId="566C8DE5" w14:textId="77777777" w:rsidTr="00182707">
        <w:trPr>
          <w:trHeight w:val="229"/>
        </w:trPr>
        <w:tc>
          <w:tcPr>
            <w:tcW w:w="1818" w:type="dxa"/>
            <w:tcBorders>
              <w:top w:val="single" w:sz="4" w:space="0" w:color="000000" w:themeColor="text1"/>
              <w:left w:val="single" w:sz="4" w:space="0" w:color="000000" w:themeColor="text1"/>
              <w:bottom w:val="single" w:sz="2" w:space="0" w:color="FFCC43" w:themeColor="background1" w:themeShade="A6"/>
              <w:right w:val="single" w:sz="4" w:space="0" w:color="000000" w:themeColor="text1"/>
            </w:tcBorders>
          </w:tcPr>
          <w:p w14:paraId="6328E2CE" w14:textId="6F91909C" w:rsidR="00CB54E9" w:rsidRPr="002D216D" w:rsidRDefault="00CB54E9" w:rsidP="002A48C6">
            <w:pPr>
              <w:pStyle w:val="LFTTabletext"/>
              <w:spacing w:line="240" w:lineRule="auto"/>
            </w:pPr>
            <w:r>
              <w:t>--</w:t>
            </w:r>
          </w:p>
        </w:tc>
        <w:tc>
          <w:tcPr>
            <w:tcW w:w="1080" w:type="dxa"/>
            <w:tcBorders>
              <w:top w:val="single" w:sz="4" w:space="0" w:color="000000" w:themeColor="text1"/>
              <w:left w:val="single" w:sz="4" w:space="0" w:color="000000" w:themeColor="text1"/>
              <w:bottom w:val="single" w:sz="2" w:space="0" w:color="FFCC43" w:themeColor="background1" w:themeShade="A6"/>
              <w:right w:val="single" w:sz="4" w:space="0" w:color="000000" w:themeColor="text1"/>
            </w:tcBorders>
          </w:tcPr>
          <w:p w14:paraId="3291D7B2" w14:textId="3E6593F4" w:rsidR="00CB54E9" w:rsidRPr="002D216D" w:rsidRDefault="00CB54E9" w:rsidP="00DE45C4">
            <w:pPr>
              <w:pStyle w:val="LFTTabletext"/>
              <w:spacing w:line="240" w:lineRule="auto"/>
            </w:pPr>
            <w:r>
              <w:t>--</w:t>
            </w:r>
          </w:p>
        </w:tc>
        <w:tc>
          <w:tcPr>
            <w:tcW w:w="1497" w:type="dxa"/>
            <w:tcBorders>
              <w:top w:val="single" w:sz="4" w:space="0" w:color="000000" w:themeColor="text1"/>
              <w:left w:val="single" w:sz="4" w:space="0" w:color="000000" w:themeColor="text1"/>
              <w:bottom w:val="dotted" w:sz="4" w:space="0" w:color="FFCC43" w:themeColor="background1" w:themeShade="A6"/>
              <w:right w:val="single" w:sz="4" w:space="0" w:color="000000" w:themeColor="text1"/>
            </w:tcBorders>
          </w:tcPr>
          <w:p w14:paraId="200C9FDB" w14:textId="34265AA4" w:rsidR="00CB54E9" w:rsidRPr="002D216D" w:rsidRDefault="00CB54E9" w:rsidP="002A48C6">
            <w:pPr>
              <w:pStyle w:val="LFTTabletext"/>
              <w:spacing w:line="240" w:lineRule="auto"/>
            </w:pPr>
            <w:r>
              <w:t>Pathogens</w:t>
            </w:r>
          </w:p>
        </w:tc>
        <w:tc>
          <w:tcPr>
            <w:tcW w:w="2520" w:type="dxa"/>
            <w:tcBorders>
              <w:top w:val="single" w:sz="4" w:space="0" w:color="000000" w:themeColor="text1"/>
              <w:left w:val="single" w:sz="4" w:space="0" w:color="000000" w:themeColor="text1"/>
              <w:bottom w:val="dotted" w:sz="4" w:space="0" w:color="FFCC43" w:themeColor="background1" w:themeShade="A6"/>
              <w:right w:val="single" w:sz="4" w:space="0" w:color="auto"/>
            </w:tcBorders>
          </w:tcPr>
          <w:p w14:paraId="1F5D6662" w14:textId="3E7026E9" w:rsidR="00CB54E9" w:rsidRPr="002D216D" w:rsidRDefault="00CB54E9" w:rsidP="00DE45C4">
            <w:pPr>
              <w:pStyle w:val="LFTTabletext"/>
              <w:spacing w:line="240" w:lineRule="auto"/>
            </w:pPr>
            <w:r>
              <w:t>High</w:t>
            </w:r>
          </w:p>
        </w:tc>
      </w:tr>
      <w:tr w:rsidR="00CB54E9" w:rsidRPr="002D216D" w14:paraId="0D691817" w14:textId="77777777" w:rsidTr="00CB54E9">
        <w:tc>
          <w:tcPr>
            <w:tcW w:w="6915" w:type="dxa"/>
            <w:gridSpan w:val="4"/>
            <w:tcBorders>
              <w:top w:val="single" w:sz="12" w:space="0" w:color="auto"/>
              <w:left w:val="single" w:sz="4" w:space="0" w:color="auto"/>
              <w:bottom w:val="single" w:sz="4" w:space="0" w:color="auto"/>
              <w:right w:val="single" w:sz="4" w:space="0" w:color="auto"/>
            </w:tcBorders>
          </w:tcPr>
          <w:p w14:paraId="66F63D19" w14:textId="1659D412" w:rsidR="00CB54E9" w:rsidRPr="002D216D" w:rsidRDefault="00CB54E9" w:rsidP="002A48C6">
            <w:pPr>
              <w:pStyle w:val="LFTTabletext"/>
              <w:spacing w:line="240" w:lineRule="auto"/>
            </w:pPr>
            <w:r w:rsidRPr="002D216D">
              <w:rPr>
                <w:szCs w:val="18"/>
              </w:rPr>
              <w:t xml:space="preserve">Sources: </w:t>
            </w:r>
            <w:proofErr w:type="spellStart"/>
            <w:r w:rsidRPr="002D216D">
              <w:rPr>
                <w:szCs w:val="18"/>
              </w:rPr>
              <w:t>S</w:t>
            </w:r>
            <w:r w:rsidR="00361A9E">
              <w:rPr>
                <w:szCs w:val="18"/>
              </w:rPr>
              <w:t>c</w:t>
            </w:r>
            <w:r w:rsidRPr="002D216D">
              <w:rPr>
                <w:szCs w:val="18"/>
              </w:rPr>
              <w:t>hueler</w:t>
            </w:r>
            <w:proofErr w:type="spellEnd"/>
            <w:r w:rsidRPr="002D216D">
              <w:rPr>
                <w:szCs w:val="18"/>
              </w:rPr>
              <w:t xml:space="preserve">, 1987, 1992; USEPA 1993a, 1993b; </w:t>
            </w:r>
            <w:proofErr w:type="spellStart"/>
            <w:r w:rsidRPr="002D216D">
              <w:rPr>
                <w:szCs w:val="18"/>
              </w:rPr>
              <w:t>Maniquiz</w:t>
            </w:r>
            <w:proofErr w:type="spellEnd"/>
            <w:r w:rsidRPr="002D216D">
              <w:rPr>
                <w:szCs w:val="18"/>
              </w:rPr>
              <w:t xml:space="preserve"> et al., 2010; NPR</w:t>
            </w:r>
            <w:r w:rsidR="00FB5F1D">
              <w:rPr>
                <w:szCs w:val="18"/>
              </w:rPr>
              <w:t>P</w:t>
            </w:r>
            <w:r w:rsidRPr="002D216D">
              <w:rPr>
                <w:szCs w:val="18"/>
              </w:rPr>
              <w:t>D, 2007; California Stormwater Manual, 2009; Pennsylvania Stormwater Manual, 2006</w:t>
            </w:r>
          </w:p>
        </w:tc>
      </w:tr>
    </w:tbl>
    <w:p w14:paraId="13CDEBC5" w14:textId="77777777" w:rsidR="00EE6C34" w:rsidRPr="002D216D" w:rsidRDefault="00EE6C34" w:rsidP="00EE6C34">
      <w:pPr>
        <w:pStyle w:val="LFTMemoTEXT"/>
        <w:spacing w:after="0" w:line="240" w:lineRule="auto"/>
        <w:rPr>
          <w:rFonts w:asciiTheme="majorHAnsi" w:hAnsiTheme="majorHAnsi"/>
          <w:sz w:val="16"/>
          <w:szCs w:val="16"/>
        </w:rPr>
      </w:pPr>
      <w:r w:rsidRPr="002D216D">
        <w:rPr>
          <w:rFonts w:asciiTheme="majorHAnsi" w:hAnsiTheme="majorHAnsi"/>
          <w:sz w:val="16"/>
          <w:szCs w:val="16"/>
          <w:vertAlign w:val="superscript"/>
        </w:rPr>
        <w:t>1</w:t>
      </w:r>
      <w:r w:rsidRPr="002D216D">
        <w:rPr>
          <w:rFonts w:asciiTheme="majorHAnsi" w:hAnsiTheme="majorHAnsi"/>
          <w:sz w:val="16"/>
          <w:szCs w:val="16"/>
        </w:rPr>
        <w:t xml:space="preserve">This is only for the portion of flow that enters the </w:t>
      </w:r>
      <w:r>
        <w:rPr>
          <w:rFonts w:asciiTheme="majorHAnsi" w:hAnsiTheme="majorHAnsi"/>
          <w:sz w:val="16"/>
          <w:szCs w:val="16"/>
        </w:rPr>
        <w:t>infiltration trench</w:t>
      </w:r>
      <w:r w:rsidRPr="002D216D">
        <w:rPr>
          <w:rFonts w:asciiTheme="majorHAnsi" w:hAnsiTheme="majorHAnsi"/>
          <w:sz w:val="16"/>
          <w:szCs w:val="16"/>
        </w:rPr>
        <w:t xml:space="preserve">; by-passed runoff </w:t>
      </w:r>
      <w:r>
        <w:rPr>
          <w:rFonts w:asciiTheme="majorHAnsi" w:hAnsiTheme="majorHAnsi"/>
          <w:sz w:val="16"/>
          <w:szCs w:val="16"/>
        </w:rPr>
        <w:t>does</w:t>
      </w:r>
      <w:r w:rsidRPr="002D216D">
        <w:rPr>
          <w:rFonts w:asciiTheme="majorHAnsi" w:hAnsiTheme="majorHAnsi"/>
          <w:sz w:val="16"/>
          <w:szCs w:val="16"/>
        </w:rPr>
        <w:t xml:space="preserve"> not receive treatment.</w:t>
      </w:r>
    </w:p>
    <w:p w14:paraId="5DDAADFF" w14:textId="77777777" w:rsidR="00EE6C34" w:rsidRPr="002D216D" w:rsidRDefault="00EE6C34" w:rsidP="00EE6C34">
      <w:pPr>
        <w:pStyle w:val="LFTMemoTEXT"/>
        <w:spacing w:after="0" w:line="240" w:lineRule="auto"/>
        <w:rPr>
          <w:rFonts w:asciiTheme="majorHAnsi" w:hAnsiTheme="majorHAnsi"/>
          <w:sz w:val="16"/>
          <w:szCs w:val="16"/>
        </w:rPr>
      </w:pPr>
      <w:r w:rsidRPr="002D216D">
        <w:rPr>
          <w:rFonts w:asciiTheme="majorHAnsi" w:hAnsiTheme="majorHAnsi"/>
          <w:sz w:val="16"/>
          <w:szCs w:val="16"/>
          <w:vertAlign w:val="superscript"/>
        </w:rPr>
        <w:t>2</w:t>
      </w:r>
      <w:r w:rsidRPr="002D216D">
        <w:rPr>
          <w:rFonts w:asciiTheme="majorHAnsi" w:hAnsiTheme="majorHAnsi"/>
          <w:sz w:val="16"/>
          <w:szCs w:val="16"/>
        </w:rPr>
        <w:t>Due to a size restriction</w:t>
      </w:r>
    </w:p>
    <w:p w14:paraId="2F876E56" w14:textId="26E85E63" w:rsidR="00E51B6A" w:rsidRPr="002D216D" w:rsidRDefault="00E51B6A" w:rsidP="00E51B6A">
      <w:pPr>
        <w:pStyle w:val="LFTMemoTEXT"/>
        <w:spacing w:after="0" w:line="240" w:lineRule="auto"/>
        <w:rPr>
          <w:rFonts w:asciiTheme="majorHAnsi" w:hAnsiTheme="majorHAnsi"/>
          <w:sz w:val="16"/>
          <w:szCs w:val="16"/>
        </w:rPr>
      </w:pPr>
      <w:r>
        <w:rPr>
          <w:rFonts w:asciiTheme="majorHAnsi" w:hAnsiTheme="majorHAnsi"/>
          <w:sz w:val="16"/>
          <w:szCs w:val="16"/>
          <w:vertAlign w:val="superscript"/>
        </w:rPr>
        <w:t>3</w:t>
      </w:r>
      <w:r>
        <w:rPr>
          <w:rFonts w:asciiTheme="majorHAnsi" w:hAnsiTheme="majorHAnsi"/>
          <w:sz w:val="16"/>
          <w:szCs w:val="16"/>
        </w:rPr>
        <w:t>Unless the infiltration practice is located in an industrial area with exposed significant materials or from vehicle fuelling and maintenance areas. Infiltration BMPs are PROHIBITED in these areas.</w:t>
      </w:r>
    </w:p>
    <w:p w14:paraId="2951E9C7" w14:textId="3D498E2F" w:rsidR="00EE6C34" w:rsidRPr="002D216D" w:rsidRDefault="00E51B6A" w:rsidP="00EE6C34">
      <w:pPr>
        <w:pStyle w:val="LFTMemoTEXT"/>
        <w:spacing w:after="0" w:line="240" w:lineRule="auto"/>
        <w:rPr>
          <w:rFonts w:asciiTheme="majorHAnsi" w:hAnsiTheme="majorHAnsi"/>
          <w:sz w:val="16"/>
          <w:szCs w:val="16"/>
        </w:rPr>
      </w:pPr>
      <w:r>
        <w:rPr>
          <w:rFonts w:asciiTheme="majorHAnsi" w:hAnsiTheme="majorHAnsi"/>
          <w:sz w:val="16"/>
          <w:szCs w:val="16"/>
          <w:vertAlign w:val="superscript"/>
        </w:rPr>
        <w:t>4</w:t>
      </w:r>
      <w:r w:rsidR="00EE6C34" w:rsidRPr="002D216D">
        <w:rPr>
          <w:rFonts w:asciiTheme="majorHAnsi" w:hAnsiTheme="majorHAnsi"/>
          <w:sz w:val="16"/>
          <w:szCs w:val="16"/>
        </w:rPr>
        <w:t>Assumes adequate pre-treatment</w:t>
      </w:r>
    </w:p>
    <w:p w14:paraId="46823E7A" w14:textId="77777777" w:rsidR="00EE6C34" w:rsidRPr="002D216D" w:rsidRDefault="00EE6C34" w:rsidP="00EE6C34">
      <w:pPr>
        <w:pStyle w:val="LFTMemoTEXT"/>
        <w:spacing w:after="200" w:line="22" w:lineRule="atLeast"/>
        <w:rPr>
          <w:rFonts w:asciiTheme="majorHAnsi" w:hAnsiTheme="majorHAnsi"/>
          <w:sz w:val="16"/>
          <w:szCs w:val="16"/>
        </w:rPr>
      </w:pPr>
    </w:p>
    <w:p w14:paraId="5A6B2157" w14:textId="49E07FDC" w:rsidR="00EE6C34" w:rsidRPr="002D216D" w:rsidRDefault="00D37776" w:rsidP="00D37776">
      <w:pPr>
        <w:pStyle w:val="LFTHeading3"/>
      </w:pPr>
      <w:r>
        <w:t xml:space="preserve">1.4.3 </w:t>
      </w:r>
      <w:hyperlink r:id="rId75" w:history="1">
        <w:r w:rsidR="00A92155" w:rsidRPr="00154139">
          <w:rPr>
            <w:rStyle w:val="Hyperlink"/>
          </w:rPr>
          <w:t>Bio</w:t>
        </w:r>
        <w:r w:rsidR="00A92155">
          <w:rPr>
            <w:rStyle w:val="Hyperlink"/>
          </w:rPr>
          <w:t>infiltration</w:t>
        </w:r>
        <w:r w:rsidR="00A92155" w:rsidRPr="00154139">
          <w:rPr>
            <w:rStyle w:val="Hyperlink"/>
          </w:rPr>
          <w:t xml:space="preserve"> Basins</w:t>
        </w:r>
      </w:hyperlink>
    </w:p>
    <w:p w14:paraId="5AEAF739" w14:textId="314E52C0" w:rsidR="00481048" w:rsidRPr="00336D50" w:rsidRDefault="00A92155" w:rsidP="00336D50">
      <w:pPr>
        <w:pStyle w:val="LFTBody"/>
      </w:pPr>
      <w:r w:rsidRPr="002D216D">
        <w:t>Bio</w:t>
      </w:r>
      <w:r>
        <w:t>infiltration</w:t>
      </w:r>
      <w:r w:rsidR="00285DC1">
        <w:t xml:space="preserve"> basins</w:t>
      </w:r>
      <w:r w:rsidR="00EE6C34" w:rsidRPr="002D216D">
        <w:t>, often called a rain garden</w:t>
      </w:r>
      <w:r w:rsidR="00285DC1">
        <w:t>s</w:t>
      </w:r>
      <w:r w:rsidR="00EE6C34" w:rsidRPr="002D216D">
        <w:t xml:space="preserve">, use soil </w:t>
      </w:r>
      <w:r w:rsidR="002A48C6">
        <w:t xml:space="preserve">(typically engineered media or mixed soil) </w:t>
      </w:r>
      <w:r w:rsidR="00EE6C34" w:rsidRPr="002D216D">
        <w:t xml:space="preserve">and native vegetation to capture </w:t>
      </w:r>
      <w:r w:rsidR="00EE6C34">
        <w:t>runoff and remove pollutants</w:t>
      </w:r>
      <w:r w:rsidR="00EE6C34" w:rsidRPr="002D216D">
        <w:t>.</w:t>
      </w:r>
      <w:r w:rsidR="00257198">
        <w:t xml:space="preserve"> </w:t>
      </w:r>
    </w:p>
    <w:p w14:paraId="28700D38" w14:textId="2840B7D4" w:rsidR="00705839" w:rsidRDefault="00E73BBA" w:rsidP="00481048">
      <w:pPr>
        <w:pStyle w:val="LFTMemoTEXT"/>
        <w:spacing w:after="200" w:line="264" w:lineRule="auto"/>
        <w:rPr>
          <w:rFonts w:asciiTheme="majorHAnsi" w:hAnsiTheme="majorHAnsi"/>
          <w:sz w:val="21"/>
          <w:szCs w:val="21"/>
        </w:rPr>
      </w:pPr>
      <w:r>
        <w:rPr>
          <w:noProof/>
        </w:rPr>
        <w:lastRenderedPageBreak/>
        <w:drawing>
          <wp:inline distT="0" distB="0" distL="0" distR="0" wp14:anchorId="02DFD936" wp14:editId="4153672F">
            <wp:extent cx="4681182" cy="3510807"/>
            <wp:effectExtent l="0" t="0" r="5715" b="0"/>
            <wp:docPr id="32" name="Picture 32" descr="C:\Users\polzinjm\AppData\Local\Microsoft\Windows\Temporary Internet Files\Content.Word\PWD_Herron Playgrou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zinjm\AppData\Local\Microsoft\Windows\Temporary Internet Files\Content.Word\PWD_Herron Playground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690130" cy="3517518"/>
                    </a:xfrm>
                    <a:prstGeom prst="rect">
                      <a:avLst/>
                    </a:prstGeom>
                    <a:noFill/>
                    <a:ln>
                      <a:noFill/>
                    </a:ln>
                  </pic:spPr>
                </pic:pic>
              </a:graphicData>
            </a:graphic>
          </wp:inline>
        </w:drawing>
      </w:r>
    </w:p>
    <w:p w14:paraId="43E92AE3" w14:textId="6DA6B891" w:rsidR="00705839" w:rsidRDefault="00705839" w:rsidP="00C034F9">
      <w:pPr>
        <w:pStyle w:val="LFTFigureStyle"/>
        <w:jc w:val="left"/>
      </w:pPr>
      <w:r w:rsidRPr="00BE7E64">
        <w:t>F</w:t>
      </w:r>
      <w:r w:rsidR="00F8045A">
        <w:t>igure 1.1</w:t>
      </w:r>
      <w:r w:rsidR="00A83348">
        <w:t>5</w:t>
      </w:r>
      <w:r w:rsidRPr="00BE7E64">
        <w:t xml:space="preserve"> </w:t>
      </w:r>
      <w:r>
        <w:t>Bioinfiltration Basins</w:t>
      </w:r>
      <w:r w:rsidRPr="00BE7E64">
        <w:t xml:space="preserve"> </w:t>
      </w:r>
      <w:r w:rsidR="00E73BBA">
        <w:t>(Source: CDM Smith)</w:t>
      </w:r>
    </w:p>
    <w:p w14:paraId="24E2C409" w14:textId="77777777" w:rsidR="00F8045A" w:rsidRDefault="00F8045A" w:rsidP="00705839">
      <w:pPr>
        <w:pStyle w:val="LFTMemoTEXT"/>
        <w:spacing w:after="0" w:line="240" w:lineRule="auto"/>
        <w:rPr>
          <w:rFonts w:asciiTheme="majorHAnsi" w:hAnsiTheme="majorHAnsi"/>
          <w:b/>
          <w:sz w:val="21"/>
          <w:szCs w:val="21"/>
        </w:rPr>
      </w:pPr>
    </w:p>
    <w:p w14:paraId="429EAF25" w14:textId="39C45417" w:rsidR="00EE6C34" w:rsidRPr="002D216D" w:rsidRDefault="00EE6C34" w:rsidP="00C034F9">
      <w:pPr>
        <w:pStyle w:val="LFTTableTitle"/>
      </w:pPr>
      <w:r w:rsidRPr="002D216D">
        <w:t xml:space="preserve">Table </w:t>
      </w:r>
      <w:r w:rsidR="00481048">
        <w:t>1.</w:t>
      </w:r>
      <w:r w:rsidR="007A38C3">
        <w:t>9</w:t>
      </w:r>
      <w:r w:rsidR="00831133">
        <w:t xml:space="preserve"> Applications and </w:t>
      </w:r>
      <w:r w:rsidR="009325D2">
        <w:t>T</w:t>
      </w:r>
      <w:r w:rsidR="00831133">
        <w:t xml:space="preserve">reatment </w:t>
      </w:r>
      <w:r w:rsidR="009325D2">
        <w:t>C</w:t>
      </w:r>
      <w:r w:rsidR="00831133">
        <w:t xml:space="preserve">apabilities of </w:t>
      </w:r>
      <w:r w:rsidR="00A92155">
        <w:t>B</w:t>
      </w:r>
      <w:r w:rsidR="00A92155" w:rsidRPr="002D216D">
        <w:t>io</w:t>
      </w:r>
      <w:r w:rsidR="00A92155">
        <w:t>infiltration</w:t>
      </w:r>
    </w:p>
    <w:tbl>
      <w:tblPr>
        <w:tblStyle w:val="TableGrid"/>
        <w:tblW w:w="6915" w:type="dxa"/>
        <w:tblLayout w:type="fixed"/>
        <w:tblLook w:val="04A0" w:firstRow="1" w:lastRow="0" w:firstColumn="1" w:lastColumn="0" w:noHBand="0" w:noVBand="1"/>
      </w:tblPr>
      <w:tblGrid>
        <w:gridCol w:w="1818"/>
        <w:gridCol w:w="1080"/>
        <w:gridCol w:w="1710"/>
        <w:gridCol w:w="2307"/>
      </w:tblGrid>
      <w:tr w:rsidR="00CB54E9" w:rsidRPr="002D216D" w14:paraId="3D6EBEC4" w14:textId="77777777" w:rsidTr="00182707">
        <w:tc>
          <w:tcPr>
            <w:tcW w:w="2898" w:type="dxa"/>
            <w:gridSpan w:val="2"/>
            <w:tcBorders>
              <w:top w:val="single" w:sz="12" w:space="0" w:color="auto"/>
              <w:left w:val="single" w:sz="12" w:space="0" w:color="auto"/>
              <w:bottom w:val="single" w:sz="4" w:space="0" w:color="000000" w:themeColor="text1"/>
              <w:right w:val="double" w:sz="4" w:space="0" w:color="auto"/>
            </w:tcBorders>
            <w:shd w:val="clear" w:color="auto" w:fill="003D74" w:themeFill="text2" w:themeFillShade="BF"/>
          </w:tcPr>
          <w:p w14:paraId="5CB1EB78" w14:textId="77777777" w:rsidR="00CB54E9" w:rsidRPr="002D216D" w:rsidRDefault="00CB54E9" w:rsidP="00C034F9">
            <w:pPr>
              <w:pStyle w:val="LFTTableheader2"/>
              <w:jc w:val="center"/>
            </w:pPr>
            <w:r w:rsidRPr="002D216D">
              <w:t>Applications</w:t>
            </w:r>
          </w:p>
        </w:tc>
        <w:tc>
          <w:tcPr>
            <w:tcW w:w="4017" w:type="dxa"/>
            <w:gridSpan w:val="2"/>
            <w:tcBorders>
              <w:top w:val="single" w:sz="12" w:space="0" w:color="auto"/>
              <w:left w:val="double" w:sz="4" w:space="0" w:color="auto"/>
              <w:bottom w:val="single" w:sz="4" w:space="0" w:color="000000" w:themeColor="text1"/>
              <w:right w:val="single" w:sz="12" w:space="0" w:color="auto"/>
            </w:tcBorders>
            <w:shd w:val="clear" w:color="auto" w:fill="003D74" w:themeFill="text2" w:themeFillShade="BF"/>
          </w:tcPr>
          <w:p w14:paraId="527BE79B" w14:textId="77777777" w:rsidR="00CB54E9" w:rsidRDefault="00CB54E9" w:rsidP="00C034F9">
            <w:pPr>
              <w:pStyle w:val="LFTTableheader2"/>
              <w:jc w:val="center"/>
              <w:rPr>
                <w:vertAlign w:val="superscript"/>
              </w:rPr>
            </w:pPr>
            <w:r w:rsidRPr="002D216D">
              <w:t>Treatment Capabilities</w:t>
            </w:r>
            <w:r w:rsidRPr="002D216D">
              <w:rPr>
                <w:vertAlign w:val="superscript"/>
              </w:rPr>
              <w:t>1</w:t>
            </w:r>
          </w:p>
          <w:p w14:paraId="4448217B" w14:textId="76711852" w:rsidR="00CB54E9" w:rsidRPr="002D216D" w:rsidRDefault="00CB54E9" w:rsidP="00C034F9">
            <w:pPr>
              <w:pStyle w:val="LFTTableheader2"/>
              <w:jc w:val="center"/>
              <w:rPr>
                <w:vertAlign w:val="superscript"/>
              </w:rPr>
            </w:pPr>
            <w:r w:rsidRPr="002D216D">
              <w:t>(Low = &lt; 30%; Medium = 30-65%; High = 65 -100%)</w:t>
            </w:r>
          </w:p>
        </w:tc>
      </w:tr>
      <w:tr w:rsidR="00CB54E9" w:rsidRPr="002D216D" w14:paraId="56FA768B" w14:textId="77777777" w:rsidTr="00182707">
        <w:tc>
          <w:tcPr>
            <w:tcW w:w="1818" w:type="dxa"/>
            <w:tcBorders>
              <w:left w:val="single" w:sz="12" w:space="0" w:color="auto"/>
              <w:bottom w:val="single" w:sz="4" w:space="0" w:color="000000" w:themeColor="text1"/>
              <w:right w:val="single" w:sz="4" w:space="0" w:color="000000" w:themeColor="text1"/>
            </w:tcBorders>
          </w:tcPr>
          <w:p w14:paraId="5C994BA2" w14:textId="77777777" w:rsidR="00CB54E9" w:rsidRPr="002D216D" w:rsidRDefault="00CB54E9" w:rsidP="006B1A7A">
            <w:pPr>
              <w:pStyle w:val="LFTTabletext"/>
              <w:spacing w:line="240" w:lineRule="auto"/>
            </w:pPr>
            <w:r w:rsidRPr="002D216D">
              <w:t>Residential</w:t>
            </w:r>
          </w:p>
        </w:tc>
        <w:tc>
          <w:tcPr>
            <w:tcW w:w="1080" w:type="dxa"/>
            <w:tcBorders>
              <w:left w:val="single" w:sz="4" w:space="0" w:color="000000" w:themeColor="text1"/>
              <w:bottom w:val="single" w:sz="4" w:space="0" w:color="000000" w:themeColor="text1"/>
              <w:right w:val="single" w:sz="4" w:space="0" w:color="000000" w:themeColor="text1"/>
            </w:tcBorders>
          </w:tcPr>
          <w:p w14:paraId="7FF75BF1" w14:textId="77777777" w:rsidR="00CB54E9" w:rsidRPr="002D216D" w:rsidRDefault="00CB54E9" w:rsidP="006B1A7A">
            <w:pPr>
              <w:pStyle w:val="LFTTabletext"/>
              <w:spacing w:line="240" w:lineRule="auto"/>
            </w:pPr>
            <w:r w:rsidRPr="002D216D">
              <w:t>Yes</w:t>
            </w:r>
          </w:p>
        </w:tc>
        <w:tc>
          <w:tcPr>
            <w:tcW w:w="1710" w:type="dxa"/>
            <w:tcBorders>
              <w:left w:val="single" w:sz="4" w:space="0" w:color="000000" w:themeColor="text1"/>
              <w:bottom w:val="single" w:sz="4" w:space="0" w:color="000000" w:themeColor="text1"/>
              <w:right w:val="single" w:sz="4" w:space="0" w:color="000000" w:themeColor="text1"/>
            </w:tcBorders>
          </w:tcPr>
          <w:p w14:paraId="4F8F2170" w14:textId="77777777" w:rsidR="00CB54E9" w:rsidRPr="002D216D" w:rsidRDefault="00CB54E9" w:rsidP="006B1A7A">
            <w:pPr>
              <w:pStyle w:val="LFTTabletext"/>
              <w:spacing w:line="240" w:lineRule="auto"/>
            </w:pPr>
            <w:r w:rsidRPr="002D216D">
              <w:t>TSS</w:t>
            </w:r>
          </w:p>
        </w:tc>
        <w:tc>
          <w:tcPr>
            <w:tcW w:w="2307" w:type="dxa"/>
            <w:tcBorders>
              <w:left w:val="single" w:sz="4" w:space="0" w:color="000000" w:themeColor="text1"/>
              <w:bottom w:val="single" w:sz="4" w:space="0" w:color="000000" w:themeColor="text1"/>
              <w:right w:val="single" w:sz="4" w:space="0" w:color="auto"/>
            </w:tcBorders>
          </w:tcPr>
          <w:p w14:paraId="4102AD50" w14:textId="3BDAD777" w:rsidR="00CB54E9" w:rsidRPr="002D216D" w:rsidRDefault="00CB54E9" w:rsidP="006B1A7A">
            <w:pPr>
              <w:pStyle w:val="LFTTabletext"/>
              <w:spacing w:line="240" w:lineRule="auto"/>
            </w:pPr>
            <w:r w:rsidRPr="002D216D">
              <w:t>High</w:t>
            </w:r>
            <w:r>
              <w:rPr>
                <w:vertAlign w:val="superscript"/>
              </w:rPr>
              <w:t>3</w:t>
            </w:r>
          </w:p>
        </w:tc>
      </w:tr>
      <w:tr w:rsidR="00CB54E9" w:rsidRPr="002D216D" w14:paraId="6A33D756" w14:textId="77777777" w:rsidTr="00182707">
        <w:tc>
          <w:tcPr>
            <w:tcW w:w="1818" w:type="dxa"/>
            <w:tcBorders>
              <w:top w:val="single" w:sz="4" w:space="0" w:color="000000" w:themeColor="text1"/>
              <w:left w:val="single" w:sz="12" w:space="0" w:color="auto"/>
              <w:bottom w:val="single" w:sz="4" w:space="0" w:color="000000" w:themeColor="text1"/>
              <w:right w:val="single" w:sz="4" w:space="0" w:color="000000" w:themeColor="text1"/>
            </w:tcBorders>
          </w:tcPr>
          <w:p w14:paraId="61A2A8CE" w14:textId="77777777" w:rsidR="00CB54E9" w:rsidRPr="002D216D" w:rsidRDefault="00CB54E9" w:rsidP="006B1A7A">
            <w:pPr>
              <w:pStyle w:val="LFTTabletext"/>
              <w:spacing w:line="240" w:lineRule="auto"/>
            </w:pPr>
            <w:r w:rsidRPr="002D216D">
              <w:t>Commercial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2DFC5" w14:textId="77777777" w:rsidR="00CB54E9" w:rsidRPr="002D216D" w:rsidRDefault="00CB54E9" w:rsidP="006B1A7A">
            <w:pPr>
              <w:pStyle w:val="LFTTabletext"/>
              <w:spacing w:line="240" w:lineRule="auto"/>
            </w:pPr>
            <w:r w:rsidRPr="002D216D">
              <w:t>Yes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F68DA" w14:textId="5588B34A" w:rsidR="00CB54E9" w:rsidRPr="002D216D" w:rsidRDefault="00CB54E9" w:rsidP="006B1A7A">
            <w:pPr>
              <w:pStyle w:val="LFTTabletext"/>
              <w:spacing w:line="240" w:lineRule="auto"/>
            </w:pPr>
            <w:r w:rsidRPr="002D216D">
              <w:t>TN</w:t>
            </w:r>
          </w:p>
        </w:tc>
        <w:tc>
          <w:tcPr>
            <w:tcW w:w="2307" w:type="dxa"/>
            <w:tcBorders>
              <w:top w:val="single" w:sz="4" w:space="0" w:color="000000" w:themeColor="text1"/>
              <w:left w:val="single" w:sz="4" w:space="0" w:color="000000" w:themeColor="text1"/>
              <w:bottom w:val="single" w:sz="4" w:space="0" w:color="000000" w:themeColor="text1"/>
              <w:right w:val="single" w:sz="4" w:space="0" w:color="auto"/>
            </w:tcBorders>
          </w:tcPr>
          <w:p w14:paraId="54263655" w14:textId="296E8160" w:rsidR="00CB54E9" w:rsidRPr="002D216D" w:rsidRDefault="00CB54E9" w:rsidP="006B1A7A">
            <w:pPr>
              <w:pStyle w:val="LFTTabletext"/>
              <w:spacing w:line="240" w:lineRule="auto"/>
            </w:pPr>
            <w:r w:rsidRPr="002D216D">
              <w:t>Low/Med</w:t>
            </w:r>
            <w:r w:rsidRPr="00A0038D">
              <w:rPr>
                <w:vertAlign w:val="superscript"/>
              </w:rPr>
              <w:t>4</w:t>
            </w:r>
          </w:p>
        </w:tc>
      </w:tr>
      <w:tr w:rsidR="00CB54E9" w:rsidRPr="002D216D" w14:paraId="020A15AC" w14:textId="77777777" w:rsidTr="00182707">
        <w:tc>
          <w:tcPr>
            <w:tcW w:w="1818" w:type="dxa"/>
            <w:tcBorders>
              <w:top w:val="single" w:sz="4" w:space="0" w:color="000000" w:themeColor="text1"/>
              <w:left w:val="single" w:sz="12" w:space="0" w:color="auto"/>
              <w:bottom w:val="single" w:sz="4" w:space="0" w:color="000000" w:themeColor="text1"/>
              <w:right w:val="single" w:sz="4" w:space="0" w:color="000000" w:themeColor="text1"/>
            </w:tcBorders>
          </w:tcPr>
          <w:p w14:paraId="61D8E93D" w14:textId="77777777" w:rsidR="00CB54E9" w:rsidRPr="002D216D" w:rsidRDefault="00CB54E9" w:rsidP="00755D8E">
            <w:pPr>
              <w:pStyle w:val="LFTTabletext"/>
              <w:spacing w:line="240" w:lineRule="auto"/>
              <w:rPr>
                <w:b/>
                <w:i/>
              </w:rPr>
            </w:pPr>
            <w:r w:rsidRPr="002D216D">
              <w:t>Ultra Urban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8B1AF" w14:textId="77777777" w:rsidR="00CB54E9" w:rsidRPr="002D216D" w:rsidRDefault="00CB54E9" w:rsidP="00755D8E">
            <w:pPr>
              <w:pStyle w:val="LFTTabletext"/>
              <w:spacing w:line="240" w:lineRule="auto"/>
              <w:rPr>
                <w:b/>
                <w:i/>
              </w:rPr>
            </w:pPr>
            <w:r w:rsidRPr="002D216D">
              <w:t>Limited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56F54" w14:textId="78530D86" w:rsidR="00CB54E9" w:rsidRPr="002D216D" w:rsidRDefault="00CB54E9" w:rsidP="00755D8E">
            <w:pPr>
              <w:pStyle w:val="LFTTabletext"/>
              <w:spacing w:line="240" w:lineRule="auto"/>
            </w:pPr>
            <w:r w:rsidRPr="002D216D">
              <w:t>TP</w:t>
            </w:r>
          </w:p>
        </w:tc>
        <w:tc>
          <w:tcPr>
            <w:tcW w:w="2307" w:type="dxa"/>
            <w:tcBorders>
              <w:top w:val="single" w:sz="4" w:space="0" w:color="000000" w:themeColor="text1"/>
              <w:left w:val="single" w:sz="4" w:space="0" w:color="000000" w:themeColor="text1"/>
              <w:bottom w:val="single" w:sz="4" w:space="0" w:color="000000" w:themeColor="text1"/>
              <w:right w:val="single" w:sz="4" w:space="0" w:color="auto"/>
            </w:tcBorders>
          </w:tcPr>
          <w:p w14:paraId="30CC9A72" w14:textId="59EE0062" w:rsidR="00CB54E9" w:rsidRPr="002D216D" w:rsidRDefault="00CB54E9" w:rsidP="00755D8E">
            <w:pPr>
              <w:pStyle w:val="LFTTabletext"/>
              <w:spacing w:line="240" w:lineRule="auto"/>
            </w:pPr>
            <w:r w:rsidRPr="002D216D">
              <w:t>Med/High</w:t>
            </w:r>
            <w:r>
              <w:rPr>
                <w:vertAlign w:val="superscript"/>
              </w:rPr>
              <w:t>5</w:t>
            </w:r>
          </w:p>
        </w:tc>
      </w:tr>
      <w:tr w:rsidR="00CB54E9" w:rsidRPr="002D216D" w14:paraId="20753D17" w14:textId="77777777" w:rsidTr="00182707">
        <w:tc>
          <w:tcPr>
            <w:tcW w:w="1818" w:type="dxa"/>
            <w:tcBorders>
              <w:top w:val="single" w:sz="4" w:space="0" w:color="000000" w:themeColor="text1"/>
              <w:left w:val="single" w:sz="12" w:space="0" w:color="auto"/>
              <w:bottom w:val="single" w:sz="4" w:space="0" w:color="000000" w:themeColor="text1"/>
              <w:right w:val="single" w:sz="4" w:space="0" w:color="000000" w:themeColor="text1"/>
            </w:tcBorders>
          </w:tcPr>
          <w:p w14:paraId="57EE1185" w14:textId="77777777" w:rsidR="00CB54E9" w:rsidRPr="002D216D" w:rsidRDefault="00CB54E9" w:rsidP="00755D8E">
            <w:pPr>
              <w:pStyle w:val="LFTTabletext"/>
              <w:spacing w:line="240" w:lineRule="auto"/>
            </w:pPr>
            <w:r w:rsidRPr="002D216D">
              <w:t>Industrial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2F156" w14:textId="7C527B3E" w:rsidR="00CB54E9" w:rsidRPr="002D216D" w:rsidRDefault="00CB54E9" w:rsidP="00755D8E">
            <w:pPr>
              <w:pStyle w:val="LFTTabletext"/>
              <w:spacing w:line="240" w:lineRule="auto"/>
            </w:pPr>
            <w:r w:rsidRPr="002D216D">
              <w:t>Yes</w:t>
            </w:r>
            <w:r w:rsidRPr="00E51B6A">
              <w:rPr>
                <w:vertAlign w:val="superscript"/>
              </w:rPr>
              <w:t>2</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14ECD" w14:textId="1A91A517" w:rsidR="00CB54E9" w:rsidRPr="002D216D" w:rsidRDefault="00CB54E9" w:rsidP="00755D8E">
            <w:pPr>
              <w:pStyle w:val="LFTTabletext"/>
              <w:spacing w:line="240" w:lineRule="auto"/>
            </w:pPr>
            <w:r w:rsidRPr="002D216D">
              <w:t>Chloride</w:t>
            </w:r>
          </w:p>
        </w:tc>
        <w:tc>
          <w:tcPr>
            <w:tcW w:w="2307" w:type="dxa"/>
            <w:tcBorders>
              <w:top w:val="single" w:sz="4" w:space="0" w:color="000000" w:themeColor="text1"/>
              <w:left w:val="single" w:sz="4" w:space="0" w:color="000000" w:themeColor="text1"/>
              <w:bottom w:val="single" w:sz="4" w:space="0" w:color="000000" w:themeColor="text1"/>
              <w:right w:val="single" w:sz="4" w:space="0" w:color="auto"/>
            </w:tcBorders>
          </w:tcPr>
          <w:p w14:paraId="3788F127" w14:textId="585F8540" w:rsidR="00CB54E9" w:rsidRPr="002D216D" w:rsidRDefault="00CB54E9" w:rsidP="00755D8E">
            <w:pPr>
              <w:pStyle w:val="LFTTabletext"/>
              <w:spacing w:line="240" w:lineRule="auto"/>
            </w:pPr>
            <w:r w:rsidRPr="002D216D">
              <w:t>Low</w:t>
            </w:r>
          </w:p>
        </w:tc>
      </w:tr>
      <w:tr w:rsidR="00CB54E9" w:rsidRPr="002D216D" w14:paraId="4CEC02AC" w14:textId="77777777" w:rsidTr="00182707">
        <w:tc>
          <w:tcPr>
            <w:tcW w:w="1818" w:type="dxa"/>
            <w:tcBorders>
              <w:top w:val="single" w:sz="4" w:space="0" w:color="000000" w:themeColor="text1"/>
              <w:left w:val="single" w:sz="12" w:space="0" w:color="auto"/>
              <w:bottom w:val="single" w:sz="4" w:space="0" w:color="000000" w:themeColor="text1"/>
              <w:right w:val="single" w:sz="4" w:space="0" w:color="000000" w:themeColor="text1"/>
            </w:tcBorders>
          </w:tcPr>
          <w:p w14:paraId="4CB56D8D" w14:textId="6387CDA0" w:rsidR="00CB54E9" w:rsidRPr="002D216D" w:rsidRDefault="00CB54E9" w:rsidP="00755D8E">
            <w:pPr>
              <w:pStyle w:val="LFTTabletext"/>
              <w:spacing w:line="240" w:lineRule="auto"/>
            </w:pPr>
            <w:r w:rsidRPr="002D216D">
              <w:t>Highway/Road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389E06" w14:textId="6BE86A1C" w:rsidR="00CB54E9" w:rsidRPr="002D216D" w:rsidRDefault="00CB54E9" w:rsidP="00755D8E">
            <w:pPr>
              <w:pStyle w:val="LFTTabletext"/>
              <w:spacing w:line="240" w:lineRule="auto"/>
            </w:pPr>
            <w:r w:rsidRPr="002D216D">
              <w:t>Yes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34A4A" w14:textId="4E3B9F18" w:rsidR="00CB54E9" w:rsidRPr="002D216D" w:rsidRDefault="00CB54E9" w:rsidP="00755D8E">
            <w:pPr>
              <w:pStyle w:val="LFTTabletext"/>
              <w:spacing w:line="240" w:lineRule="auto"/>
            </w:pPr>
            <w:r w:rsidRPr="002D216D">
              <w:t>Metals</w:t>
            </w:r>
          </w:p>
        </w:tc>
        <w:tc>
          <w:tcPr>
            <w:tcW w:w="2307" w:type="dxa"/>
            <w:tcBorders>
              <w:top w:val="single" w:sz="4" w:space="0" w:color="000000" w:themeColor="text1"/>
              <w:left w:val="single" w:sz="4" w:space="0" w:color="000000" w:themeColor="text1"/>
              <w:bottom w:val="single" w:sz="4" w:space="0" w:color="000000" w:themeColor="text1"/>
              <w:right w:val="single" w:sz="4" w:space="0" w:color="auto"/>
            </w:tcBorders>
          </w:tcPr>
          <w:p w14:paraId="3915A0E5" w14:textId="60533D59" w:rsidR="00CB54E9" w:rsidRPr="002D216D" w:rsidRDefault="00CB54E9" w:rsidP="00755D8E">
            <w:pPr>
              <w:pStyle w:val="LFTTabletext"/>
              <w:spacing w:line="240" w:lineRule="auto"/>
            </w:pPr>
            <w:r w:rsidRPr="002D216D">
              <w:t>High</w:t>
            </w:r>
          </w:p>
        </w:tc>
      </w:tr>
      <w:tr w:rsidR="00CB54E9" w:rsidRPr="002D216D" w14:paraId="3D79B291" w14:textId="77777777" w:rsidTr="00182707">
        <w:trPr>
          <w:trHeight w:val="126"/>
        </w:trPr>
        <w:tc>
          <w:tcPr>
            <w:tcW w:w="1818" w:type="dxa"/>
            <w:tcBorders>
              <w:top w:val="single" w:sz="4" w:space="0" w:color="000000" w:themeColor="text1"/>
              <w:left w:val="single" w:sz="12" w:space="0" w:color="auto"/>
              <w:bottom w:val="single" w:sz="4" w:space="0" w:color="000000" w:themeColor="text1"/>
              <w:right w:val="single" w:sz="4" w:space="0" w:color="000000" w:themeColor="text1"/>
            </w:tcBorders>
          </w:tcPr>
          <w:p w14:paraId="152F4ECA" w14:textId="7465732B" w:rsidR="00CB54E9" w:rsidRPr="002D216D" w:rsidRDefault="00CB54E9" w:rsidP="00755D8E">
            <w:pPr>
              <w:pStyle w:val="LFTTabletext"/>
              <w:spacing w:line="240" w:lineRule="auto"/>
            </w:pPr>
            <w:r w:rsidRPr="002D216D">
              <w:t>Recreational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E47BD" w14:textId="730031C7" w:rsidR="00CB54E9" w:rsidRPr="002D216D" w:rsidRDefault="00CB54E9" w:rsidP="00755D8E">
            <w:pPr>
              <w:pStyle w:val="LFTTabletext"/>
              <w:spacing w:line="240" w:lineRule="auto"/>
            </w:pPr>
            <w:r w:rsidRPr="002D216D">
              <w:t>Yes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30BE2" w14:textId="6982948E" w:rsidR="00CB54E9" w:rsidRPr="002D216D" w:rsidRDefault="00CB54E9" w:rsidP="00755D8E">
            <w:pPr>
              <w:pStyle w:val="LFTTabletext"/>
              <w:spacing w:line="240" w:lineRule="auto"/>
            </w:pPr>
            <w:r w:rsidRPr="002D216D">
              <w:t>Oil and Grease</w:t>
            </w:r>
          </w:p>
        </w:tc>
        <w:tc>
          <w:tcPr>
            <w:tcW w:w="2307" w:type="dxa"/>
            <w:tcBorders>
              <w:top w:val="single" w:sz="4" w:space="0" w:color="000000" w:themeColor="text1"/>
              <w:left w:val="single" w:sz="4" w:space="0" w:color="000000" w:themeColor="text1"/>
              <w:bottom w:val="single" w:sz="4" w:space="0" w:color="000000" w:themeColor="text1"/>
              <w:right w:val="single" w:sz="4" w:space="0" w:color="auto"/>
            </w:tcBorders>
          </w:tcPr>
          <w:p w14:paraId="192B97FF" w14:textId="5189EFC4" w:rsidR="00CB54E9" w:rsidRPr="002D216D" w:rsidRDefault="00CB54E9" w:rsidP="00755D8E">
            <w:pPr>
              <w:pStyle w:val="LFTTabletext"/>
              <w:spacing w:line="240" w:lineRule="auto"/>
            </w:pPr>
            <w:r w:rsidRPr="002D216D">
              <w:t>High</w:t>
            </w:r>
          </w:p>
        </w:tc>
      </w:tr>
      <w:tr w:rsidR="00CB54E9" w:rsidRPr="002D216D" w14:paraId="65EC857C" w14:textId="77777777" w:rsidTr="00182707">
        <w:trPr>
          <w:trHeight w:val="125"/>
        </w:trPr>
        <w:tc>
          <w:tcPr>
            <w:tcW w:w="1818" w:type="dxa"/>
            <w:tcBorders>
              <w:top w:val="single" w:sz="4" w:space="0" w:color="000000" w:themeColor="text1"/>
              <w:left w:val="single" w:sz="12" w:space="0" w:color="auto"/>
              <w:bottom w:val="dotted" w:sz="4" w:space="0" w:color="auto"/>
              <w:right w:val="single" w:sz="4" w:space="0" w:color="000000" w:themeColor="text1"/>
            </w:tcBorders>
          </w:tcPr>
          <w:p w14:paraId="34F228DE" w14:textId="1B59DEB6" w:rsidR="00CB54E9" w:rsidRPr="002D216D" w:rsidRDefault="00CB54E9" w:rsidP="00755D8E">
            <w:pPr>
              <w:pStyle w:val="LFTTabletext"/>
              <w:spacing w:line="240" w:lineRule="auto"/>
            </w:pPr>
            <w:r>
              <w:t>--</w:t>
            </w:r>
          </w:p>
        </w:tc>
        <w:tc>
          <w:tcPr>
            <w:tcW w:w="1080" w:type="dxa"/>
            <w:tcBorders>
              <w:top w:val="single" w:sz="4" w:space="0" w:color="000000" w:themeColor="text1"/>
              <w:left w:val="single" w:sz="4" w:space="0" w:color="000000" w:themeColor="text1"/>
              <w:bottom w:val="dotted" w:sz="4" w:space="0" w:color="auto"/>
              <w:right w:val="single" w:sz="4" w:space="0" w:color="000000" w:themeColor="text1"/>
            </w:tcBorders>
          </w:tcPr>
          <w:p w14:paraId="4916AAAF" w14:textId="61C199AC" w:rsidR="00CB54E9" w:rsidRPr="002D216D" w:rsidRDefault="00CB54E9" w:rsidP="00755D8E">
            <w:pPr>
              <w:pStyle w:val="LFTTabletext"/>
              <w:spacing w:line="240" w:lineRule="auto"/>
            </w:pPr>
            <w:r>
              <w:t>--</w:t>
            </w:r>
          </w:p>
        </w:tc>
        <w:tc>
          <w:tcPr>
            <w:tcW w:w="1710" w:type="dxa"/>
            <w:tcBorders>
              <w:top w:val="single" w:sz="4" w:space="0" w:color="000000" w:themeColor="text1"/>
              <w:left w:val="single" w:sz="4" w:space="0" w:color="000000" w:themeColor="text1"/>
              <w:bottom w:val="dotted" w:sz="4" w:space="0" w:color="auto"/>
              <w:right w:val="single" w:sz="4" w:space="0" w:color="000000" w:themeColor="text1"/>
            </w:tcBorders>
          </w:tcPr>
          <w:p w14:paraId="059ED3D8" w14:textId="5B31461B" w:rsidR="00CB54E9" w:rsidRPr="002D216D" w:rsidRDefault="00CB54E9" w:rsidP="00755D8E">
            <w:pPr>
              <w:pStyle w:val="LFTTabletext"/>
              <w:spacing w:line="240" w:lineRule="auto"/>
            </w:pPr>
            <w:r>
              <w:t>Pathogens</w:t>
            </w:r>
          </w:p>
        </w:tc>
        <w:tc>
          <w:tcPr>
            <w:tcW w:w="2307" w:type="dxa"/>
            <w:tcBorders>
              <w:top w:val="single" w:sz="4" w:space="0" w:color="000000" w:themeColor="text1"/>
              <w:left w:val="single" w:sz="4" w:space="0" w:color="000000" w:themeColor="text1"/>
              <w:bottom w:val="dotted" w:sz="4" w:space="0" w:color="auto"/>
              <w:right w:val="single" w:sz="4" w:space="0" w:color="auto"/>
            </w:tcBorders>
          </w:tcPr>
          <w:p w14:paraId="3931B7E5" w14:textId="0C5B65DC" w:rsidR="00CB54E9" w:rsidRPr="002D216D" w:rsidRDefault="00CB54E9" w:rsidP="00755D8E">
            <w:pPr>
              <w:pStyle w:val="LFTTabletext"/>
              <w:spacing w:line="240" w:lineRule="auto"/>
            </w:pPr>
            <w:r>
              <w:t>High</w:t>
            </w:r>
          </w:p>
        </w:tc>
      </w:tr>
      <w:tr w:rsidR="00CB54E9" w:rsidRPr="002D216D" w14:paraId="41A14E81" w14:textId="77777777" w:rsidTr="00CB54E9">
        <w:tc>
          <w:tcPr>
            <w:tcW w:w="6915" w:type="dxa"/>
            <w:gridSpan w:val="4"/>
            <w:tcBorders>
              <w:top w:val="single" w:sz="12" w:space="0" w:color="auto"/>
              <w:left w:val="single" w:sz="8" w:space="0" w:color="auto"/>
              <w:bottom w:val="single" w:sz="8" w:space="0" w:color="auto"/>
              <w:right w:val="single" w:sz="8" w:space="0" w:color="auto"/>
            </w:tcBorders>
          </w:tcPr>
          <w:p w14:paraId="52C4F50E" w14:textId="0F297D80" w:rsidR="00CB54E9" w:rsidRPr="002D216D" w:rsidRDefault="00CB54E9" w:rsidP="00755D8E">
            <w:pPr>
              <w:pStyle w:val="LFTTabletext"/>
              <w:spacing w:line="240" w:lineRule="auto"/>
            </w:pPr>
            <w:r w:rsidRPr="002D216D">
              <w:t>Sources: EPA Factsheet, 1999; Davis et al., 2001, 2003, 2006; Hsieh and Davis, 2005; Hong et al., 2006; Hunt et al., 2006; NPR</w:t>
            </w:r>
            <w:r w:rsidR="00FB5F1D">
              <w:t>P</w:t>
            </w:r>
            <w:r w:rsidRPr="002D216D">
              <w:t xml:space="preserve">D, 2007; Li and Davis, 2009; </w:t>
            </w:r>
            <w:proofErr w:type="spellStart"/>
            <w:r w:rsidRPr="002D216D">
              <w:t>Diblasi</w:t>
            </w:r>
            <w:proofErr w:type="spellEnd"/>
            <w:r w:rsidRPr="002D216D">
              <w:t xml:space="preserve"> et al., 2009; </w:t>
            </w:r>
            <w:proofErr w:type="spellStart"/>
            <w:r w:rsidRPr="002D216D">
              <w:t>Passeport</w:t>
            </w:r>
            <w:proofErr w:type="spellEnd"/>
            <w:r w:rsidRPr="002D216D">
              <w:t xml:space="preserve"> et al., 2009; Brown et at., 2011a, b; </w:t>
            </w:r>
            <w:proofErr w:type="spellStart"/>
            <w:r w:rsidRPr="002D216D">
              <w:t>Komlos</w:t>
            </w:r>
            <w:proofErr w:type="spellEnd"/>
            <w:r w:rsidRPr="002D216D">
              <w:t xml:space="preserve"> et al., 2012; </w:t>
            </w:r>
            <w:proofErr w:type="spellStart"/>
            <w:r w:rsidRPr="002D216D">
              <w:t>Denich</w:t>
            </w:r>
            <w:proofErr w:type="spellEnd"/>
            <w:r w:rsidRPr="002D216D">
              <w:t xml:space="preserve"> et al., 2013; Li and Davis, 2013; California Stormwater BMP</w:t>
            </w:r>
          </w:p>
        </w:tc>
      </w:tr>
    </w:tbl>
    <w:p w14:paraId="644D8779" w14:textId="33C0066C" w:rsidR="00EE6C34" w:rsidRDefault="00EE6C34" w:rsidP="00EE6C34">
      <w:pPr>
        <w:pStyle w:val="LFTMemoTEXT"/>
        <w:spacing w:after="0" w:line="240" w:lineRule="auto"/>
        <w:rPr>
          <w:rFonts w:asciiTheme="majorHAnsi" w:hAnsiTheme="majorHAnsi"/>
          <w:sz w:val="16"/>
          <w:szCs w:val="16"/>
        </w:rPr>
      </w:pPr>
      <w:r w:rsidRPr="002D216D">
        <w:rPr>
          <w:rFonts w:asciiTheme="majorHAnsi" w:hAnsiTheme="majorHAnsi"/>
          <w:sz w:val="16"/>
          <w:szCs w:val="16"/>
          <w:vertAlign w:val="superscript"/>
        </w:rPr>
        <w:t>1</w:t>
      </w:r>
      <w:r w:rsidRPr="002D216D">
        <w:rPr>
          <w:rFonts w:asciiTheme="majorHAnsi" w:hAnsiTheme="majorHAnsi"/>
          <w:sz w:val="16"/>
          <w:szCs w:val="16"/>
        </w:rPr>
        <w:t xml:space="preserve">This is only for the portion of flow that enters the </w:t>
      </w:r>
      <w:r w:rsidR="00A92155">
        <w:rPr>
          <w:rFonts w:asciiTheme="majorHAnsi" w:hAnsiTheme="majorHAnsi"/>
          <w:sz w:val="16"/>
          <w:szCs w:val="16"/>
        </w:rPr>
        <w:t xml:space="preserve">bioinfiltration </w:t>
      </w:r>
      <w:r>
        <w:rPr>
          <w:rFonts w:asciiTheme="majorHAnsi" w:hAnsiTheme="majorHAnsi"/>
          <w:sz w:val="16"/>
          <w:szCs w:val="16"/>
        </w:rPr>
        <w:t>basin</w:t>
      </w:r>
      <w:r w:rsidRPr="002D216D">
        <w:rPr>
          <w:rFonts w:asciiTheme="majorHAnsi" w:hAnsiTheme="majorHAnsi"/>
          <w:sz w:val="16"/>
          <w:szCs w:val="16"/>
        </w:rPr>
        <w:t xml:space="preserve">; by-passed runoff </w:t>
      </w:r>
      <w:r>
        <w:rPr>
          <w:rFonts w:asciiTheme="majorHAnsi" w:hAnsiTheme="majorHAnsi"/>
          <w:sz w:val="16"/>
          <w:szCs w:val="16"/>
        </w:rPr>
        <w:t>does</w:t>
      </w:r>
      <w:r w:rsidRPr="002D216D">
        <w:rPr>
          <w:rFonts w:asciiTheme="majorHAnsi" w:hAnsiTheme="majorHAnsi"/>
          <w:sz w:val="16"/>
          <w:szCs w:val="16"/>
        </w:rPr>
        <w:t xml:space="preserve"> not receive treatment.</w:t>
      </w:r>
    </w:p>
    <w:p w14:paraId="075C2B7E" w14:textId="0D86F896" w:rsidR="00E51B6A" w:rsidRPr="002D216D" w:rsidRDefault="00E51B6A" w:rsidP="00E51B6A">
      <w:pPr>
        <w:pStyle w:val="LFTMemoTEXT"/>
        <w:spacing w:after="0" w:line="240" w:lineRule="auto"/>
        <w:rPr>
          <w:rFonts w:asciiTheme="majorHAnsi" w:hAnsiTheme="majorHAnsi"/>
          <w:sz w:val="16"/>
          <w:szCs w:val="16"/>
        </w:rPr>
      </w:pPr>
      <w:r>
        <w:rPr>
          <w:rFonts w:asciiTheme="majorHAnsi" w:hAnsiTheme="majorHAnsi"/>
          <w:sz w:val="16"/>
          <w:szCs w:val="16"/>
          <w:vertAlign w:val="superscript"/>
        </w:rPr>
        <w:t>2</w:t>
      </w:r>
      <w:r>
        <w:rPr>
          <w:rFonts w:asciiTheme="majorHAnsi" w:hAnsiTheme="majorHAnsi"/>
          <w:sz w:val="16"/>
          <w:szCs w:val="16"/>
        </w:rPr>
        <w:t>Unless the infiltration practice is located in an industrial area with exposed significant materials or from vehicle fuelling and maintenance areas. Infiltration BMPs are PROHIBITED in these areas.</w:t>
      </w:r>
    </w:p>
    <w:p w14:paraId="0D531A48" w14:textId="68C33D5D" w:rsidR="00EE6C34" w:rsidRDefault="00E51B6A" w:rsidP="00EE6C34">
      <w:pPr>
        <w:pStyle w:val="LFTMemoTEXT"/>
        <w:spacing w:after="0" w:line="240" w:lineRule="auto"/>
        <w:rPr>
          <w:rFonts w:asciiTheme="majorHAnsi" w:hAnsiTheme="majorHAnsi"/>
          <w:sz w:val="16"/>
          <w:szCs w:val="16"/>
        </w:rPr>
      </w:pPr>
      <w:r>
        <w:rPr>
          <w:rFonts w:asciiTheme="majorHAnsi" w:hAnsiTheme="majorHAnsi"/>
          <w:sz w:val="16"/>
          <w:szCs w:val="16"/>
          <w:vertAlign w:val="superscript"/>
        </w:rPr>
        <w:t>3</w:t>
      </w:r>
      <w:r w:rsidR="00EE6C34" w:rsidRPr="002D216D">
        <w:rPr>
          <w:rFonts w:asciiTheme="majorHAnsi" w:hAnsiTheme="majorHAnsi"/>
          <w:sz w:val="16"/>
          <w:szCs w:val="16"/>
        </w:rPr>
        <w:t>Assumes adequate pre-treatment</w:t>
      </w:r>
    </w:p>
    <w:p w14:paraId="62C1DB86" w14:textId="457F47AA" w:rsidR="00A7173B" w:rsidRPr="002D216D" w:rsidRDefault="00A7173B" w:rsidP="00EE6C34">
      <w:pPr>
        <w:pStyle w:val="LFTMemoTEXT"/>
        <w:spacing w:after="0" w:line="240" w:lineRule="auto"/>
        <w:rPr>
          <w:rFonts w:asciiTheme="majorHAnsi" w:hAnsiTheme="majorHAnsi"/>
          <w:sz w:val="16"/>
          <w:szCs w:val="16"/>
        </w:rPr>
      </w:pPr>
      <w:r w:rsidRPr="00A0038D">
        <w:rPr>
          <w:rFonts w:asciiTheme="majorHAnsi" w:hAnsiTheme="majorHAnsi"/>
          <w:sz w:val="16"/>
          <w:szCs w:val="16"/>
          <w:vertAlign w:val="superscript"/>
        </w:rPr>
        <w:t>4</w:t>
      </w:r>
      <w:r w:rsidR="00926673">
        <w:rPr>
          <w:rFonts w:asciiTheme="majorHAnsi" w:hAnsiTheme="majorHAnsi"/>
          <w:sz w:val="16"/>
          <w:szCs w:val="16"/>
        </w:rPr>
        <w:t>This assumes no raised underdrain</w:t>
      </w:r>
    </w:p>
    <w:p w14:paraId="4CD6C25F" w14:textId="39FFD9BC" w:rsidR="00755D8E" w:rsidRPr="002D216D" w:rsidRDefault="00A7173B" w:rsidP="00EE6C34">
      <w:pPr>
        <w:pStyle w:val="LFTMemoTEXT"/>
        <w:spacing w:after="0" w:line="240" w:lineRule="auto"/>
        <w:rPr>
          <w:rFonts w:asciiTheme="majorHAnsi" w:hAnsiTheme="majorHAnsi"/>
        </w:rPr>
      </w:pPr>
      <w:r>
        <w:rPr>
          <w:rFonts w:asciiTheme="majorHAnsi" w:hAnsiTheme="majorHAnsi"/>
          <w:sz w:val="16"/>
          <w:szCs w:val="16"/>
          <w:vertAlign w:val="superscript"/>
        </w:rPr>
        <w:t>5</w:t>
      </w:r>
      <w:r w:rsidR="00755D8E">
        <w:rPr>
          <w:rFonts w:asciiTheme="majorHAnsi" w:hAnsiTheme="majorHAnsi"/>
          <w:sz w:val="16"/>
          <w:szCs w:val="16"/>
        </w:rPr>
        <w:t xml:space="preserve">Certain soil mixes can actually leach P. See the comparison of pros and cons of bioretention soil mixes </w:t>
      </w:r>
      <w:hyperlink r:id="rId77" w:history="1">
        <w:r w:rsidR="00755D8E" w:rsidRPr="00755D8E">
          <w:rPr>
            <w:rStyle w:val="Hyperlink"/>
            <w:rFonts w:asciiTheme="majorHAnsi" w:hAnsiTheme="majorHAnsi"/>
            <w:sz w:val="16"/>
            <w:szCs w:val="16"/>
          </w:rPr>
          <w:t>here</w:t>
        </w:r>
      </w:hyperlink>
      <w:r w:rsidR="00755D8E">
        <w:rPr>
          <w:rFonts w:asciiTheme="majorHAnsi" w:hAnsiTheme="majorHAnsi"/>
          <w:sz w:val="16"/>
          <w:szCs w:val="16"/>
        </w:rPr>
        <w:t>.</w:t>
      </w:r>
    </w:p>
    <w:p w14:paraId="79C1324D" w14:textId="23C97537" w:rsidR="00EE6C34" w:rsidRPr="002D216D" w:rsidRDefault="00EE6C34" w:rsidP="00EE6C34">
      <w:pPr>
        <w:pStyle w:val="LFTMemoTEXT"/>
        <w:spacing w:after="0" w:line="240" w:lineRule="auto"/>
        <w:rPr>
          <w:rFonts w:asciiTheme="majorHAnsi" w:hAnsiTheme="majorHAnsi"/>
          <w:sz w:val="16"/>
          <w:szCs w:val="16"/>
        </w:rPr>
      </w:pPr>
    </w:p>
    <w:p w14:paraId="03B3AB30" w14:textId="77777777" w:rsidR="00EE6C34" w:rsidRPr="002D216D" w:rsidRDefault="00EE6C34" w:rsidP="00EE6C34">
      <w:pPr>
        <w:pStyle w:val="LFTMemoTEXT"/>
        <w:spacing w:after="0" w:line="240" w:lineRule="auto"/>
        <w:rPr>
          <w:rFonts w:asciiTheme="majorHAnsi" w:hAnsiTheme="majorHAnsi"/>
          <w:sz w:val="16"/>
          <w:szCs w:val="16"/>
        </w:rPr>
      </w:pPr>
    </w:p>
    <w:p w14:paraId="1EBB039E" w14:textId="77777777" w:rsidR="00EE6C34" w:rsidRPr="002D216D" w:rsidRDefault="00D37776" w:rsidP="00D37776">
      <w:pPr>
        <w:pStyle w:val="LFTHeading3"/>
      </w:pPr>
      <w:r>
        <w:t xml:space="preserve">1.4.4 </w:t>
      </w:r>
      <w:hyperlink r:id="rId78" w:history="1">
        <w:bookmarkStart w:id="12" w:name="_Toc395180856"/>
        <w:r w:rsidR="00EE6C34" w:rsidRPr="002D216D">
          <w:rPr>
            <w:rStyle w:val="Hyperlink"/>
          </w:rPr>
          <w:t>Permeable Pavement</w:t>
        </w:r>
        <w:bookmarkEnd w:id="12"/>
      </w:hyperlink>
    </w:p>
    <w:p w14:paraId="07867A33" w14:textId="3EC88750" w:rsidR="00481048" w:rsidRDefault="00EE6C34" w:rsidP="00481048">
      <w:pPr>
        <w:pStyle w:val="LFTBody"/>
      </w:pPr>
      <w:r w:rsidRPr="002D216D">
        <w:t>Permeable pavements</w:t>
      </w:r>
      <w:r w:rsidR="00A63E2A">
        <w:t xml:space="preserve"> </w:t>
      </w:r>
      <w:r w:rsidR="00285DC1" w:rsidRPr="002D216D">
        <w:t>allow stormwater runoff to pass through surface voids into an underlying stone reservoir/</w:t>
      </w:r>
      <w:r w:rsidR="00285DC1">
        <w:t xml:space="preserve"> </w:t>
      </w:r>
      <w:proofErr w:type="spellStart"/>
      <w:r w:rsidR="00285DC1" w:rsidRPr="002D216D">
        <w:t>subbase</w:t>
      </w:r>
      <w:proofErr w:type="spellEnd"/>
      <w:r w:rsidR="00285DC1" w:rsidRPr="002D216D">
        <w:t xml:space="preserve"> for temporary storage and/or infiltration.</w:t>
      </w:r>
      <w:r w:rsidR="00285DC1">
        <w:t xml:space="preserve"> They </w:t>
      </w:r>
      <w:r w:rsidR="00A63E2A">
        <w:t>are</w:t>
      </w:r>
      <w:r w:rsidRPr="002D216D">
        <w:t xml:space="preserve"> suitable for driveways, trails, parking lots, and roadways with lighter</w:t>
      </w:r>
      <w:r>
        <w:t xml:space="preserve"> traffic</w:t>
      </w:r>
      <w:r w:rsidR="00A63E2A">
        <w:t>.</w:t>
      </w:r>
      <w:r w:rsidRPr="002D216D">
        <w:t xml:space="preserve"> </w:t>
      </w:r>
      <w:r w:rsidR="00285DC1">
        <w:t xml:space="preserve"> </w:t>
      </w:r>
    </w:p>
    <w:p w14:paraId="10AC40E3" w14:textId="6A9E0632" w:rsidR="00705839" w:rsidRDefault="00E73BBA" w:rsidP="00EE6C34">
      <w:pPr>
        <w:pStyle w:val="LFTMemoTEXT"/>
        <w:spacing w:after="0" w:line="240" w:lineRule="auto"/>
        <w:rPr>
          <w:rFonts w:asciiTheme="majorHAnsi" w:hAnsiTheme="majorHAnsi"/>
          <w:b/>
          <w:sz w:val="21"/>
          <w:szCs w:val="21"/>
        </w:rPr>
      </w:pPr>
      <w:r>
        <w:rPr>
          <w:noProof/>
        </w:rPr>
        <w:lastRenderedPageBreak/>
        <w:drawing>
          <wp:inline distT="0" distB="0" distL="0" distR="0" wp14:anchorId="65E6162A" wp14:editId="6E821057">
            <wp:extent cx="4408227" cy="3307354"/>
            <wp:effectExtent l="0" t="0" r="0" b="7620"/>
            <wp:docPr id="33" name="Picture 33" descr="C:\Users\polzinjm\AppData\Local\Microsoft\Windows\Temporary Internet Files\Content.Word\Porous_Bit_Concret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zinjm\AppData\Local\Microsoft\Windows\Temporary Internet Files\Content.Word\Porous_Bit_Concrete_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31506" cy="3324819"/>
                    </a:xfrm>
                    <a:prstGeom prst="rect">
                      <a:avLst/>
                    </a:prstGeom>
                    <a:noFill/>
                    <a:ln>
                      <a:noFill/>
                    </a:ln>
                  </pic:spPr>
                </pic:pic>
              </a:graphicData>
            </a:graphic>
          </wp:inline>
        </w:drawing>
      </w:r>
    </w:p>
    <w:p w14:paraId="49839808" w14:textId="725B3F6E" w:rsidR="00705839" w:rsidRDefault="00705839" w:rsidP="00E73BBA">
      <w:pPr>
        <w:pStyle w:val="LFTFigureStyle"/>
        <w:spacing w:before="240"/>
        <w:jc w:val="left"/>
      </w:pPr>
      <w:r w:rsidRPr="00BE7E64">
        <w:t>Figure 1.1</w:t>
      </w:r>
      <w:r w:rsidR="00A83348">
        <w:t>6</w:t>
      </w:r>
      <w:r w:rsidR="00F8045A">
        <w:t xml:space="preserve"> </w:t>
      </w:r>
      <w:r>
        <w:t>Permeable Pavement</w:t>
      </w:r>
      <w:r w:rsidRPr="00BE7E64">
        <w:t xml:space="preserve"> </w:t>
      </w:r>
      <w:r w:rsidR="00D52D47">
        <w:t>(</w:t>
      </w:r>
      <w:r w:rsidR="00E73BBA">
        <w:t>Source: CDM Smith</w:t>
      </w:r>
      <w:r w:rsidR="00D52D47">
        <w:t>)</w:t>
      </w:r>
    </w:p>
    <w:p w14:paraId="3E31E98B" w14:textId="77777777" w:rsidR="00705839" w:rsidRDefault="00705839" w:rsidP="00EE6C34">
      <w:pPr>
        <w:pStyle w:val="LFTMemoTEXT"/>
        <w:spacing w:after="0" w:line="240" w:lineRule="auto"/>
        <w:rPr>
          <w:rFonts w:asciiTheme="majorHAnsi" w:hAnsiTheme="majorHAnsi"/>
          <w:b/>
          <w:sz w:val="21"/>
          <w:szCs w:val="21"/>
        </w:rPr>
      </w:pPr>
    </w:p>
    <w:p w14:paraId="2F8FDE5C" w14:textId="3B420607" w:rsidR="00EE6C34" w:rsidRPr="002D216D" w:rsidRDefault="00EE6C34" w:rsidP="00C034F9">
      <w:pPr>
        <w:pStyle w:val="LFTTableTitle"/>
      </w:pPr>
      <w:r w:rsidRPr="002D216D">
        <w:t xml:space="preserve">Table </w:t>
      </w:r>
      <w:r w:rsidR="00481048">
        <w:t>1.1</w:t>
      </w:r>
      <w:r w:rsidR="007A38C3">
        <w:t>0</w:t>
      </w:r>
      <w:r w:rsidR="00831133">
        <w:t xml:space="preserve"> Applications and </w:t>
      </w:r>
      <w:r w:rsidR="009325D2">
        <w:t>T</w:t>
      </w:r>
      <w:r w:rsidR="00831133">
        <w:t xml:space="preserve">reatment </w:t>
      </w:r>
      <w:r w:rsidR="009325D2">
        <w:t>C</w:t>
      </w:r>
      <w:r w:rsidR="00831133">
        <w:t xml:space="preserve">apabilities of </w:t>
      </w:r>
      <w:r w:rsidR="009325D2">
        <w:t>P</w:t>
      </w:r>
      <w:r w:rsidR="00831133">
        <w:t xml:space="preserve">ermeable </w:t>
      </w:r>
      <w:r w:rsidR="009325D2">
        <w:t>P</w:t>
      </w:r>
      <w:r w:rsidRPr="002D216D">
        <w:t xml:space="preserve">avement </w:t>
      </w:r>
    </w:p>
    <w:tbl>
      <w:tblPr>
        <w:tblStyle w:val="TableGrid"/>
        <w:tblW w:w="6915" w:type="dxa"/>
        <w:tblLayout w:type="fixed"/>
        <w:tblLook w:val="04A0" w:firstRow="1" w:lastRow="0" w:firstColumn="1" w:lastColumn="0" w:noHBand="0" w:noVBand="1"/>
      </w:tblPr>
      <w:tblGrid>
        <w:gridCol w:w="1818"/>
        <w:gridCol w:w="1080"/>
        <w:gridCol w:w="1710"/>
        <w:gridCol w:w="2307"/>
      </w:tblGrid>
      <w:tr w:rsidR="00DE45C4" w:rsidRPr="002D216D" w14:paraId="583E01E8" w14:textId="77777777" w:rsidTr="00182707">
        <w:trPr>
          <w:trHeight w:val="510"/>
        </w:trPr>
        <w:tc>
          <w:tcPr>
            <w:tcW w:w="2898" w:type="dxa"/>
            <w:gridSpan w:val="2"/>
            <w:tcBorders>
              <w:top w:val="single" w:sz="12" w:space="0" w:color="auto"/>
              <w:left w:val="single" w:sz="12" w:space="0" w:color="auto"/>
              <w:bottom w:val="single" w:sz="4" w:space="0" w:color="000000" w:themeColor="text1"/>
              <w:right w:val="double" w:sz="4" w:space="0" w:color="auto"/>
            </w:tcBorders>
            <w:shd w:val="clear" w:color="auto" w:fill="003D74" w:themeFill="text2" w:themeFillShade="BF"/>
          </w:tcPr>
          <w:p w14:paraId="3D524943" w14:textId="77777777" w:rsidR="00DE45C4" w:rsidRPr="002D216D" w:rsidRDefault="00DE45C4" w:rsidP="00C034F9">
            <w:pPr>
              <w:pStyle w:val="LFTTableheader2"/>
              <w:jc w:val="center"/>
            </w:pPr>
            <w:r w:rsidRPr="002D216D">
              <w:t>Applications</w:t>
            </w:r>
            <w:r w:rsidRPr="002D216D">
              <w:rPr>
                <w:vertAlign w:val="superscript"/>
              </w:rPr>
              <w:t>1</w:t>
            </w:r>
          </w:p>
        </w:tc>
        <w:tc>
          <w:tcPr>
            <w:tcW w:w="4017" w:type="dxa"/>
            <w:gridSpan w:val="2"/>
            <w:tcBorders>
              <w:top w:val="single" w:sz="12" w:space="0" w:color="auto"/>
              <w:left w:val="double" w:sz="4" w:space="0" w:color="auto"/>
              <w:bottom w:val="single" w:sz="4" w:space="0" w:color="000000" w:themeColor="text1"/>
              <w:right w:val="single" w:sz="12" w:space="0" w:color="auto"/>
            </w:tcBorders>
            <w:shd w:val="clear" w:color="auto" w:fill="003D74" w:themeFill="text2" w:themeFillShade="BF"/>
          </w:tcPr>
          <w:p w14:paraId="7F33F0BA" w14:textId="77777777" w:rsidR="00DE45C4" w:rsidRDefault="00DE45C4" w:rsidP="00C034F9">
            <w:pPr>
              <w:pStyle w:val="LFTTableheader2"/>
              <w:jc w:val="center"/>
              <w:rPr>
                <w:vertAlign w:val="superscript"/>
              </w:rPr>
            </w:pPr>
            <w:r w:rsidRPr="002D216D">
              <w:t>Treatment Capabilities</w:t>
            </w:r>
            <w:r w:rsidRPr="002D216D">
              <w:rPr>
                <w:vertAlign w:val="superscript"/>
              </w:rPr>
              <w:t>2</w:t>
            </w:r>
          </w:p>
          <w:p w14:paraId="7C9098AC" w14:textId="06A70762" w:rsidR="00DE45C4" w:rsidRPr="002D216D" w:rsidRDefault="00DE45C4" w:rsidP="00C034F9">
            <w:pPr>
              <w:pStyle w:val="LFTTableheader2"/>
              <w:jc w:val="center"/>
              <w:rPr>
                <w:vertAlign w:val="superscript"/>
              </w:rPr>
            </w:pPr>
            <w:r w:rsidRPr="002D216D">
              <w:t>(Low = &lt; 30%; Medium = 30-65%; High = 65 -100%)</w:t>
            </w:r>
          </w:p>
        </w:tc>
      </w:tr>
      <w:tr w:rsidR="00DE45C4" w:rsidRPr="002D216D" w14:paraId="03B5F053" w14:textId="77777777" w:rsidTr="00182707">
        <w:tc>
          <w:tcPr>
            <w:tcW w:w="1818" w:type="dxa"/>
            <w:tcBorders>
              <w:left w:val="single" w:sz="12" w:space="0" w:color="auto"/>
              <w:bottom w:val="single" w:sz="4" w:space="0" w:color="000000" w:themeColor="text1"/>
              <w:right w:val="single" w:sz="4" w:space="0" w:color="000000" w:themeColor="text1"/>
            </w:tcBorders>
          </w:tcPr>
          <w:p w14:paraId="5DDC1365" w14:textId="77777777" w:rsidR="00DE45C4" w:rsidRPr="002D216D" w:rsidRDefault="00DE45C4" w:rsidP="006B1A7A">
            <w:pPr>
              <w:pStyle w:val="LFTTabletext"/>
              <w:spacing w:line="240" w:lineRule="auto"/>
            </w:pPr>
            <w:r w:rsidRPr="002D216D">
              <w:t>Residential</w:t>
            </w:r>
          </w:p>
        </w:tc>
        <w:tc>
          <w:tcPr>
            <w:tcW w:w="1080" w:type="dxa"/>
            <w:tcBorders>
              <w:left w:val="single" w:sz="4" w:space="0" w:color="000000" w:themeColor="text1"/>
              <w:bottom w:val="single" w:sz="4" w:space="0" w:color="000000" w:themeColor="text1"/>
              <w:right w:val="single" w:sz="4" w:space="0" w:color="000000" w:themeColor="text1"/>
            </w:tcBorders>
          </w:tcPr>
          <w:p w14:paraId="5EE0FC08" w14:textId="77777777" w:rsidR="00DE45C4" w:rsidRPr="002D216D" w:rsidRDefault="00DE45C4" w:rsidP="006B1A7A">
            <w:pPr>
              <w:pStyle w:val="LFTTabletext"/>
              <w:spacing w:line="240" w:lineRule="auto"/>
            </w:pPr>
            <w:r w:rsidRPr="002D216D">
              <w:t>Yes</w:t>
            </w:r>
          </w:p>
        </w:tc>
        <w:tc>
          <w:tcPr>
            <w:tcW w:w="1710" w:type="dxa"/>
            <w:tcBorders>
              <w:left w:val="single" w:sz="4" w:space="0" w:color="000000" w:themeColor="text1"/>
              <w:bottom w:val="single" w:sz="4" w:space="0" w:color="000000" w:themeColor="text1"/>
              <w:right w:val="single" w:sz="4" w:space="0" w:color="000000" w:themeColor="text1"/>
            </w:tcBorders>
          </w:tcPr>
          <w:p w14:paraId="78319FC9" w14:textId="77777777" w:rsidR="00DE45C4" w:rsidRPr="002D216D" w:rsidRDefault="00DE45C4" w:rsidP="006B1A7A">
            <w:pPr>
              <w:pStyle w:val="LFTTabletext"/>
              <w:spacing w:line="240" w:lineRule="auto"/>
            </w:pPr>
            <w:r w:rsidRPr="002D216D">
              <w:t>TSS</w:t>
            </w:r>
          </w:p>
        </w:tc>
        <w:tc>
          <w:tcPr>
            <w:tcW w:w="2307" w:type="dxa"/>
            <w:tcBorders>
              <w:left w:val="single" w:sz="4" w:space="0" w:color="000000" w:themeColor="text1"/>
              <w:bottom w:val="single" w:sz="4" w:space="0" w:color="000000" w:themeColor="text1"/>
              <w:right w:val="single" w:sz="4" w:space="0" w:color="auto"/>
            </w:tcBorders>
          </w:tcPr>
          <w:p w14:paraId="22CBDCE7" w14:textId="31F02BEC" w:rsidR="00DE45C4" w:rsidRPr="002D216D" w:rsidRDefault="00DE45C4" w:rsidP="006B1A7A">
            <w:pPr>
              <w:pStyle w:val="LFTTabletext"/>
              <w:spacing w:line="240" w:lineRule="auto"/>
            </w:pPr>
            <w:r w:rsidRPr="002D216D">
              <w:t>High</w:t>
            </w:r>
            <w:r>
              <w:rPr>
                <w:vertAlign w:val="superscript"/>
              </w:rPr>
              <w:t>4</w:t>
            </w:r>
          </w:p>
        </w:tc>
      </w:tr>
      <w:tr w:rsidR="00DE45C4" w:rsidRPr="002D216D" w14:paraId="0609FC9A" w14:textId="77777777" w:rsidTr="00182707">
        <w:tc>
          <w:tcPr>
            <w:tcW w:w="1818" w:type="dxa"/>
            <w:tcBorders>
              <w:top w:val="single" w:sz="4" w:space="0" w:color="000000" w:themeColor="text1"/>
              <w:left w:val="single" w:sz="12" w:space="0" w:color="auto"/>
              <w:bottom w:val="single" w:sz="4" w:space="0" w:color="000000" w:themeColor="text1"/>
              <w:right w:val="single" w:sz="4" w:space="0" w:color="000000" w:themeColor="text1"/>
            </w:tcBorders>
          </w:tcPr>
          <w:p w14:paraId="75D14A09" w14:textId="77777777" w:rsidR="00DE45C4" w:rsidRPr="002D216D" w:rsidRDefault="00DE45C4" w:rsidP="006B1A7A">
            <w:pPr>
              <w:pStyle w:val="LFTTabletext"/>
              <w:spacing w:line="240" w:lineRule="auto"/>
            </w:pPr>
            <w:r w:rsidRPr="002D216D">
              <w:t>Commercial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229B6" w14:textId="77777777" w:rsidR="00DE45C4" w:rsidRPr="002D216D" w:rsidRDefault="00DE45C4" w:rsidP="006B1A7A">
            <w:pPr>
              <w:pStyle w:val="LFTTabletext"/>
              <w:spacing w:line="240" w:lineRule="auto"/>
            </w:pPr>
            <w:r w:rsidRPr="002D216D">
              <w:t>Yes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D7216E" w14:textId="77777777" w:rsidR="00DE45C4" w:rsidRPr="002D216D" w:rsidRDefault="00DE45C4" w:rsidP="006B1A7A">
            <w:pPr>
              <w:pStyle w:val="LFTTabletext"/>
              <w:spacing w:line="240" w:lineRule="auto"/>
            </w:pPr>
            <w:r w:rsidRPr="002D216D">
              <w:t>TN</w:t>
            </w:r>
          </w:p>
        </w:tc>
        <w:tc>
          <w:tcPr>
            <w:tcW w:w="2307" w:type="dxa"/>
            <w:tcBorders>
              <w:top w:val="single" w:sz="4" w:space="0" w:color="000000" w:themeColor="text1"/>
              <w:left w:val="single" w:sz="4" w:space="0" w:color="000000" w:themeColor="text1"/>
              <w:bottom w:val="single" w:sz="4" w:space="0" w:color="000000" w:themeColor="text1"/>
              <w:right w:val="single" w:sz="4" w:space="0" w:color="auto"/>
            </w:tcBorders>
          </w:tcPr>
          <w:p w14:paraId="002A4B9C" w14:textId="77777777" w:rsidR="00DE45C4" w:rsidRPr="002D216D" w:rsidRDefault="00DE45C4" w:rsidP="006B1A7A">
            <w:pPr>
              <w:pStyle w:val="LFTTabletext"/>
              <w:spacing w:line="240" w:lineRule="auto"/>
            </w:pPr>
            <w:r w:rsidRPr="002D216D">
              <w:t>Med/High</w:t>
            </w:r>
          </w:p>
        </w:tc>
      </w:tr>
      <w:tr w:rsidR="00DE45C4" w:rsidRPr="002D216D" w14:paraId="32DFEC7E" w14:textId="77777777" w:rsidTr="00182707">
        <w:tc>
          <w:tcPr>
            <w:tcW w:w="1818" w:type="dxa"/>
            <w:tcBorders>
              <w:top w:val="single" w:sz="4" w:space="0" w:color="000000" w:themeColor="text1"/>
              <w:left w:val="single" w:sz="12" w:space="0" w:color="auto"/>
              <w:bottom w:val="single" w:sz="4" w:space="0" w:color="000000" w:themeColor="text1"/>
              <w:right w:val="single" w:sz="4" w:space="0" w:color="000000" w:themeColor="text1"/>
            </w:tcBorders>
          </w:tcPr>
          <w:p w14:paraId="482C66AD" w14:textId="77777777" w:rsidR="00DE45C4" w:rsidRPr="002D216D" w:rsidRDefault="00DE45C4" w:rsidP="006B1A7A">
            <w:pPr>
              <w:pStyle w:val="LFTTabletext"/>
              <w:spacing w:line="240" w:lineRule="auto"/>
              <w:rPr>
                <w:b/>
                <w:i/>
              </w:rPr>
            </w:pPr>
            <w:r>
              <w:t>Ultra u</w:t>
            </w:r>
            <w:r w:rsidRPr="002D216D">
              <w:t>rban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BE6AB" w14:textId="77777777" w:rsidR="00DE45C4" w:rsidRPr="002D216D" w:rsidRDefault="00DE45C4" w:rsidP="006B1A7A">
            <w:pPr>
              <w:pStyle w:val="LFTTabletext"/>
              <w:spacing w:line="240" w:lineRule="auto"/>
            </w:pPr>
            <w:r w:rsidRPr="002D216D">
              <w:t>Yes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7D1692" w14:textId="6AE14106" w:rsidR="00DE45C4" w:rsidRPr="002D216D" w:rsidRDefault="00DE45C4" w:rsidP="006B1A7A">
            <w:pPr>
              <w:pStyle w:val="LFTTabletext"/>
              <w:spacing w:line="240" w:lineRule="auto"/>
            </w:pPr>
            <w:proofErr w:type="spellStart"/>
            <w:r>
              <w:t>NItrate</w:t>
            </w:r>
            <w:proofErr w:type="spellEnd"/>
          </w:p>
        </w:tc>
        <w:tc>
          <w:tcPr>
            <w:tcW w:w="2307" w:type="dxa"/>
            <w:tcBorders>
              <w:top w:val="single" w:sz="4" w:space="0" w:color="000000" w:themeColor="text1"/>
              <w:left w:val="single" w:sz="4" w:space="0" w:color="000000" w:themeColor="text1"/>
              <w:bottom w:val="single" w:sz="4" w:space="0" w:color="000000" w:themeColor="text1"/>
              <w:right w:val="single" w:sz="4" w:space="0" w:color="auto"/>
            </w:tcBorders>
          </w:tcPr>
          <w:p w14:paraId="01D7C0D3" w14:textId="77777777" w:rsidR="00DE45C4" w:rsidRPr="002D216D" w:rsidRDefault="00DE45C4" w:rsidP="006B1A7A">
            <w:pPr>
              <w:pStyle w:val="LFTTabletext"/>
              <w:spacing w:line="240" w:lineRule="auto"/>
            </w:pPr>
            <w:r w:rsidRPr="002D216D">
              <w:t>Med/Low</w:t>
            </w:r>
          </w:p>
        </w:tc>
      </w:tr>
      <w:tr w:rsidR="00DE45C4" w:rsidRPr="002D216D" w14:paraId="26583570" w14:textId="77777777" w:rsidTr="00182707">
        <w:tc>
          <w:tcPr>
            <w:tcW w:w="1818" w:type="dxa"/>
            <w:tcBorders>
              <w:top w:val="single" w:sz="4" w:space="0" w:color="000000" w:themeColor="text1"/>
              <w:left w:val="single" w:sz="12" w:space="0" w:color="auto"/>
              <w:bottom w:val="single" w:sz="4" w:space="0" w:color="000000" w:themeColor="text1"/>
              <w:right w:val="single" w:sz="4" w:space="0" w:color="000000" w:themeColor="text1"/>
            </w:tcBorders>
          </w:tcPr>
          <w:p w14:paraId="53806ACD" w14:textId="1B38AB87" w:rsidR="00DE45C4" w:rsidRPr="002D216D" w:rsidRDefault="00DE45C4" w:rsidP="006B1A7A">
            <w:pPr>
              <w:pStyle w:val="LFTTabletext"/>
              <w:spacing w:line="240" w:lineRule="auto"/>
            </w:pPr>
            <w:r w:rsidRPr="002D216D">
              <w:t>Industrial</w:t>
            </w:r>
            <w:r w:rsidRPr="00E51B6A">
              <w:rPr>
                <w:vertAlign w:val="superscript"/>
              </w:rPr>
              <w:t>3</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E09D3" w14:textId="77777777" w:rsidR="00DE45C4" w:rsidRPr="002D216D" w:rsidRDefault="00DE45C4" w:rsidP="006B1A7A">
            <w:pPr>
              <w:pStyle w:val="LFTTabletext"/>
              <w:spacing w:line="240" w:lineRule="auto"/>
            </w:pPr>
            <w:r w:rsidRPr="002D216D">
              <w:t>Yes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BA4D7" w14:textId="77777777" w:rsidR="00DE45C4" w:rsidRPr="002D216D" w:rsidRDefault="00DE45C4" w:rsidP="006B1A7A">
            <w:pPr>
              <w:pStyle w:val="LFTTabletext"/>
              <w:spacing w:line="240" w:lineRule="auto"/>
            </w:pPr>
            <w:r w:rsidRPr="002D216D">
              <w:t>TP</w:t>
            </w:r>
          </w:p>
        </w:tc>
        <w:tc>
          <w:tcPr>
            <w:tcW w:w="2307" w:type="dxa"/>
            <w:tcBorders>
              <w:top w:val="single" w:sz="4" w:space="0" w:color="000000" w:themeColor="text1"/>
              <w:left w:val="single" w:sz="4" w:space="0" w:color="000000" w:themeColor="text1"/>
              <w:bottom w:val="single" w:sz="4" w:space="0" w:color="000000" w:themeColor="text1"/>
              <w:right w:val="single" w:sz="4" w:space="0" w:color="auto"/>
            </w:tcBorders>
          </w:tcPr>
          <w:p w14:paraId="138FA6FF" w14:textId="77777777" w:rsidR="00DE45C4" w:rsidRPr="002D216D" w:rsidRDefault="00DE45C4" w:rsidP="006B1A7A">
            <w:pPr>
              <w:pStyle w:val="LFTTabletext"/>
              <w:spacing w:line="240" w:lineRule="auto"/>
            </w:pPr>
            <w:r w:rsidRPr="002D216D">
              <w:t>Med/High</w:t>
            </w:r>
          </w:p>
        </w:tc>
      </w:tr>
      <w:tr w:rsidR="00DE45C4" w:rsidRPr="002D216D" w14:paraId="55EF23EB" w14:textId="77777777" w:rsidTr="00182707">
        <w:tc>
          <w:tcPr>
            <w:tcW w:w="1818" w:type="dxa"/>
            <w:tcBorders>
              <w:top w:val="single" w:sz="4" w:space="0" w:color="000000" w:themeColor="text1"/>
              <w:left w:val="single" w:sz="12" w:space="0" w:color="auto"/>
              <w:bottom w:val="single" w:sz="4" w:space="0" w:color="000000" w:themeColor="text1"/>
              <w:right w:val="single" w:sz="4" w:space="0" w:color="000000" w:themeColor="text1"/>
            </w:tcBorders>
          </w:tcPr>
          <w:p w14:paraId="2106DD76" w14:textId="77777777" w:rsidR="00DE45C4" w:rsidRPr="002D216D" w:rsidRDefault="00DE45C4" w:rsidP="006B1A7A">
            <w:pPr>
              <w:pStyle w:val="LFTTabletext"/>
              <w:spacing w:line="240" w:lineRule="auto"/>
            </w:pPr>
            <w:r w:rsidRPr="002D216D">
              <w:t>Retrofit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AAE31" w14:textId="77777777" w:rsidR="00DE45C4" w:rsidRPr="002D216D" w:rsidRDefault="00DE45C4" w:rsidP="006B1A7A">
            <w:pPr>
              <w:pStyle w:val="LFTTabletext"/>
              <w:spacing w:line="240" w:lineRule="auto"/>
            </w:pPr>
            <w:r w:rsidRPr="002D216D">
              <w:t>Yes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95BBA" w14:textId="77777777" w:rsidR="00DE45C4" w:rsidRPr="002D216D" w:rsidRDefault="00DE45C4" w:rsidP="006B1A7A">
            <w:pPr>
              <w:pStyle w:val="LFTTabletext"/>
              <w:spacing w:line="240" w:lineRule="auto"/>
              <w:rPr>
                <w:b/>
                <w:i/>
              </w:rPr>
            </w:pPr>
            <w:r w:rsidRPr="002D216D">
              <w:t>Chloride</w:t>
            </w:r>
          </w:p>
        </w:tc>
        <w:tc>
          <w:tcPr>
            <w:tcW w:w="2307" w:type="dxa"/>
            <w:tcBorders>
              <w:top w:val="single" w:sz="4" w:space="0" w:color="000000" w:themeColor="text1"/>
              <w:left w:val="single" w:sz="4" w:space="0" w:color="000000" w:themeColor="text1"/>
              <w:bottom w:val="single" w:sz="4" w:space="0" w:color="000000" w:themeColor="text1"/>
              <w:right w:val="single" w:sz="4" w:space="0" w:color="auto"/>
            </w:tcBorders>
          </w:tcPr>
          <w:p w14:paraId="2E30C4D0" w14:textId="77777777" w:rsidR="00DE45C4" w:rsidRPr="002D216D" w:rsidRDefault="00DE45C4" w:rsidP="006B1A7A">
            <w:pPr>
              <w:pStyle w:val="LFTTabletext"/>
              <w:spacing w:line="240" w:lineRule="auto"/>
            </w:pPr>
            <w:r w:rsidRPr="002D216D">
              <w:t>Low</w:t>
            </w:r>
          </w:p>
        </w:tc>
      </w:tr>
      <w:tr w:rsidR="00DE45C4" w:rsidRPr="002D216D" w14:paraId="509878C2" w14:textId="77777777" w:rsidTr="00182707">
        <w:tc>
          <w:tcPr>
            <w:tcW w:w="1818" w:type="dxa"/>
            <w:tcBorders>
              <w:top w:val="single" w:sz="4" w:space="0" w:color="000000" w:themeColor="text1"/>
              <w:left w:val="single" w:sz="12" w:space="0" w:color="auto"/>
              <w:bottom w:val="single" w:sz="4" w:space="0" w:color="000000" w:themeColor="text1"/>
              <w:right w:val="single" w:sz="4" w:space="0" w:color="000000" w:themeColor="text1"/>
            </w:tcBorders>
          </w:tcPr>
          <w:p w14:paraId="5241C9B5" w14:textId="77777777" w:rsidR="00DE45C4" w:rsidRPr="002D216D" w:rsidRDefault="00DE45C4" w:rsidP="006B1A7A">
            <w:pPr>
              <w:pStyle w:val="LFTTabletext"/>
              <w:spacing w:line="240" w:lineRule="auto"/>
            </w:pPr>
            <w:r w:rsidRPr="002D216D">
              <w:t>Highway/Road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40EB4" w14:textId="77777777" w:rsidR="00DE45C4" w:rsidRPr="002D216D" w:rsidRDefault="00DE45C4" w:rsidP="006B1A7A">
            <w:pPr>
              <w:pStyle w:val="LFTTabletext"/>
              <w:spacing w:line="240" w:lineRule="auto"/>
            </w:pPr>
            <w:r w:rsidRPr="002D216D">
              <w:t>Yes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4E317" w14:textId="77777777" w:rsidR="00DE45C4" w:rsidRPr="002D216D" w:rsidRDefault="00DE45C4" w:rsidP="006B1A7A">
            <w:pPr>
              <w:pStyle w:val="LFTTabletext"/>
              <w:spacing w:line="240" w:lineRule="auto"/>
            </w:pPr>
            <w:r w:rsidRPr="002D216D">
              <w:t>Metals</w:t>
            </w:r>
          </w:p>
        </w:tc>
        <w:tc>
          <w:tcPr>
            <w:tcW w:w="2307" w:type="dxa"/>
            <w:tcBorders>
              <w:top w:val="single" w:sz="4" w:space="0" w:color="000000" w:themeColor="text1"/>
              <w:left w:val="single" w:sz="4" w:space="0" w:color="000000" w:themeColor="text1"/>
              <w:bottom w:val="single" w:sz="4" w:space="0" w:color="000000" w:themeColor="text1"/>
              <w:right w:val="single" w:sz="4" w:space="0" w:color="auto"/>
            </w:tcBorders>
          </w:tcPr>
          <w:p w14:paraId="245898B6" w14:textId="77777777" w:rsidR="00DE45C4" w:rsidRPr="002D216D" w:rsidRDefault="00DE45C4" w:rsidP="006B1A7A">
            <w:pPr>
              <w:pStyle w:val="LFTTabletext"/>
              <w:spacing w:line="240" w:lineRule="auto"/>
            </w:pPr>
            <w:r w:rsidRPr="002D216D">
              <w:t>High</w:t>
            </w:r>
          </w:p>
        </w:tc>
      </w:tr>
      <w:tr w:rsidR="00DE45C4" w:rsidRPr="002D216D" w14:paraId="6D6907B5" w14:textId="77777777" w:rsidTr="00182707">
        <w:tc>
          <w:tcPr>
            <w:tcW w:w="1818" w:type="dxa"/>
            <w:tcBorders>
              <w:top w:val="single" w:sz="4" w:space="0" w:color="000000" w:themeColor="text1"/>
              <w:left w:val="single" w:sz="12" w:space="0" w:color="auto"/>
              <w:bottom w:val="single" w:sz="4" w:space="0" w:color="000000" w:themeColor="text1"/>
              <w:right w:val="single" w:sz="4" w:space="0" w:color="000000" w:themeColor="text1"/>
            </w:tcBorders>
          </w:tcPr>
          <w:p w14:paraId="045D860B" w14:textId="77777777" w:rsidR="00DE45C4" w:rsidRPr="002D216D" w:rsidRDefault="00DE45C4" w:rsidP="006B1A7A">
            <w:pPr>
              <w:pStyle w:val="LFTTabletext"/>
              <w:spacing w:line="240" w:lineRule="auto"/>
            </w:pPr>
            <w:r w:rsidRPr="002D216D">
              <w:t>Recreational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C0620" w14:textId="77777777" w:rsidR="00DE45C4" w:rsidRPr="002D216D" w:rsidRDefault="00DE45C4" w:rsidP="006B1A7A">
            <w:pPr>
              <w:pStyle w:val="LFTTabletext"/>
              <w:spacing w:line="240" w:lineRule="auto"/>
            </w:pPr>
            <w:r w:rsidRPr="002D216D">
              <w:t>Yes</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3C0F6" w14:textId="77777777" w:rsidR="00DE45C4" w:rsidRPr="002D216D" w:rsidRDefault="00DE45C4" w:rsidP="006B1A7A">
            <w:pPr>
              <w:pStyle w:val="LFTTabletext"/>
              <w:spacing w:line="240" w:lineRule="auto"/>
            </w:pPr>
            <w:r w:rsidRPr="002D216D">
              <w:t>Oils and Grease</w:t>
            </w:r>
          </w:p>
        </w:tc>
        <w:tc>
          <w:tcPr>
            <w:tcW w:w="2307" w:type="dxa"/>
            <w:tcBorders>
              <w:top w:val="single" w:sz="4" w:space="0" w:color="000000" w:themeColor="text1"/>
              <w:left w:val="single" w:sz="4" w:space="0" w:color="000000" w:themeColor="text1"/>
              <w:bottom w:val="single" w:sz="4" w:space="0" w:color="000000" w:themeColor="text1"/>
              <w:right w:val="single" w:sz="4" w:space="0" w:color="auto"/>
            </w:tcBorders>
          </w:tcPr>
          <w:p w14:paraId="21FE4DD9" w14:textId="77777777" w:rsidR="00DE45C4" w:rsidRPr="002D216D" w:rsidRDefault="00DE45C4" w:rsidP="006B1A7A">
            <w:pPr>
              <w:pStyle w:val="LFTTabletext"/>
              <w:spacing w:line="240" w:lineRule="auto"/>
            </w:pPr>
            <w:r w:rsidRPr="002D216D">
              <w:t>High</w:t>
            </w:r>
          </w:p>
        </w:tc>
      </w:tr>
      <w:tr w:rsidR="00DE45C4" w:rsidRPr="002D216D" w14:paraId="3ED68F82" w14:textId="77777777" w:rsidTr="00182707">
        <w:tc>
          <w:tcPr>
            <w:tcW w:w="1818" w:type="dxa"/>
            <w:tcBorders>
              <w:top w:val="single" w:sz="4" w:space="0" w:color="000000" w:themeColor="text1"/>
              <w:left w:val="single" w:sz="12" w:space="0" w:color="auto"/>
              <w:bottom w:val="single" w:sz="12" w:space="0" w:color="auto"/>
              <w:right w:val="single" w:sz="4" w:space="0" w:color="000000" w:themeColor="text1"/>
            </w:tcBorders>
          </w:tcPr>
          <w:p w14:paraId="72A5E806" w14:textId="166C6241" w:rsidR="00DE45C4" w:rsidRPr="002D216D" w:rsidRDefault="00DE45C4" w:rsidP="006B1A7A">
            <w:pPr>
              <w:pStyle w:val="LFTTabletext"/>
              <w:spacing w:line="240" w:lineRule="auto"/>
            </w:pPr>
            <w:r>
              <w:t>--</w:t>
            </w:r>
          </w:p>
        </w:tc>
        <w:tc>
          <w:tcPr>
            <w:tcW w:w="1080" w:type="dxa"/>
            <w:tcBorders>
              <w:top w:val="single" w:sz="4" w:space="0" w:color="000000" w:themeColor="text1"/>
              <w:left w:val="single" w:sz="4" w:space="0" w:color="000000" w:themeColor="text1"/>
              <w:bottom w:val="single" w:sz="12" w:space="0" w:color="auto"/>
              <w:right w:val="single" w:sz="4" w:space="0" w:color="000000" w:themeColor="text1"/>
            </w:tcBorders>
          </w:tcPr>
          <w:p w14:paraId="61C32457" w14:textId="5702246A" w:rsidR="00DE45C4" w:rsidRPr="002D216D" w:rsidRDefault="00DE45C4" w:rsidP="006B1A7A">
            <w:pPr>
              <w:pStyle w:val="LFTTabletext"/>
              <w:spacing w:line="240" w:lineRule="auto"/>
            </w:pPr>
            <w:r>
              <w:t>--</w:t>
            </w:r>
          </w:p>
        </w:tc>
        <w:tc>
          <w:tcPr>
            <w:tcW w:w="1710" w:type="dxa"/>
            <w:tcBorders>
              <w:top w:val="single" w:sz="4" w:space="0" w:color="000000" w:themeColor="text1"/>
              <w:left w:val="single" w:sz="4" w:space="0" w:color="000000" w:themeColor="text1"/>
              <w:bottom w:val="single" w:sz="12" w:space="0" w:color="auto"/>
              <w:right w:val="single" w:sz="4" w:space="0" w:color="000000" w:themeColor="text1"/>
            </w:tcBorders>
          </w:tcPr>
          <w:p w14:paraId="165608AE" w14:textId="425F5CF5" w:rsidR="00DE45C4" w:rsidRPr="002D216D" w:rsidRDefault="00DE45C4" w:rsidP="006B1A7A">
            <w:pPr>
              <w:pStyle w:val="LFTTabletext"/>
              <w:spacing w:line="240" w:lineRule="auto"/>
            </w:pPr>
            <w:r>
              <w:t>Pathogens</w:t>
            </w:r>
          </w:p>
        </w:tc>
        <w:tc>
          <w:tcPr>
            <w:tcW w:w="2307" w:type="dxa"/>
            <w:tcBorders>
              <w:top w:val="single" w:sz="4" w:space="0" w:color="000000" w:themeColor="text1"/>
              <w:left w:val="single" w:sz="4" w:space="0" w:color="000000" w:themeColor="text1"/>
              <w:bottom w:val="single" w:sz="12" w:space="0" w:color="auto"/>
              <w:right w:val="single" w:sz="4" w:space="0" w:color="auto"/>
            </w:tcBorders>
          </w:tcPr>
          <w:p w14:paraId="7D97C456" w14:textId="708BE865" w:rsidR="00DE45C4" w:rsidRPr="002D216D" w:rsidRDefault="00DE45C4" w:rsidP="006B1A7A">
            <w:pPr>
              <w:pStyle w:val="LFTTabletext"/>
              <w:spacing w:line="240" w:lineRule="auto"/>
            </w:pPr>
            <w:r w:rsidRPr="002D216D">
              <w:t>--</w:t>
            </w:r>
            <w:r w:rsidRPr="002D216D">
              <w:rPr>
                <w:vertAlign w:val="superscript"/>
              </w:rPr>
              <w:t>4</w:t>
            </w:r>
          </w:p>
        </w:tc>
      </w:tr>
      <w:tr w:rsidR="00DE45C4" w:rsidRPr="002D216D" w14:paraId="1400F8CB" w14:textId="77777777" w:rsidTr="00DE45C4">
        <w:tc>
          <w:tcPr>
            <w:tcW w:w="6915" w:type="dxa"/>
            <w:gridSpan w:val="4"/>
            <w:tcBorders>
              <w:top w:val="single" w:sz="12" w:space="0" w:color="auto"/>
              <w:left w:val="single" w:sz="4" w:space="0" w:color="auto"/>
              <w:bottom w:val="single" w:sz="4" w:space="0" w:color="auto"/>
              <w:right w:val="single" w:sz="4" w:space="0" w:color="auto"/>
            </w:tcBorders>
          </w:tcPr>
          <w:p w14:paraId="76EEEF00" w14:textId="77777777" w:rsidR="00DE45C4" w:rsidRPr="002D216D" w:rsidRDefault="00DE45C4" w:rsidP="006B1A7A">
            <w:pPr>
              <w:pStyle w:val="LFTTabletext"/>
              <w:spacing w:line="240" w:lineRule="auto"/>
              <w:rPr>
                <w:szCs w:val="18"/>
              </w:rPr>
            </w:pPr>
            <w:r w:rsidRPr="002D216D">
              <w:rPr>
                <w:szCs w:val="18"/>
              </w:rPr>
              <w:t xml:space="preserve">Source: </w:t>
            </w:r>
            <w:proofErr w:type="spellStart"/>
            <w:r w:rsidRPr="002D216D">
              <w:rPr>
                <w:szCs w:val="18"/>
              </w:rPr>
              <w:t>Schueler</w:t>
            </w:r>
            <w:proofErr w:type="spellEnd"/>
            <w:r w:rsidRPr="002D216D">
              <w:rPr>
                <w:szCs w:val="18"/>
              </w:rPr>
              <w:t xml:space="preserve">, 1987; Pratt et al, 1999; Adams, 2003; </w:t>
            </w:r>
            <w:proofErr w:type="spellStart"/>
            <w:r w:rsidRPr="002D216D">
              <w:rPr>
                <w:szCs w:val="18"/>
              </w:rPr>
              <w:t>Brattebo</w:t>
            </w:r>
            <w:proofErr w:type="spellEnd"/>
            <w:r w:rsidRPr="002D216D">
              <w:rPr>
                <w:szCs w:val="18"/>
              </w:rPr>
              <w:t xml:space="preserve"> and Booth, 2003; Adams, 2003; Bean et al, 2007; SEMCOG, 2008; International Stormwater Database, 2012</w:t>
            </w:r>
          </w:p>
        </w:tc>
      </w:tr>
    </w:tbl>
    <w:p w14:paraId="0455471C" w14:textId="289AC7D6" w:rsidR="00EE6C34" w:rsidRPr="002D216D" w:rsidRDefault="00EE6C34" w:rsidP="00EE6C34">
      <w:pPr>
        <w:pStyle w:val="LFTBody"/>
        <w:spacing w:after="0" w:line="240" w:lineRule="auto"/>
        <w:rPr>
          <w:rFonts w:asciiTheme="majorHAnsi" w:eastAsia="Times New Roman" w:hAnsiTheme="majorHAnsi" w:cs="Times New Roman"/>
          <w:sz w:val="16"/>
          <w:szCs w:val="16"/>
          <w:lang w:bidi="ar-SA"/>
        </w:rPr>
      </w:pPr>
      <w:r>
        <w:rPr>
          <w:rFonts w:asciiTheme="majorHAnsi" w:eastAsia="Times New Roman" w:hAnsiTheme="majorHAnsi" w:cs="Times New Roman"/>
          <w:sz w:val="16"/>
          <w:szCs w:val="16"/>
          <w:vertAlign w:val="superscript"/>
          <w:lang w:bidi="ar-SA"/>
        </w:rPr>
        <w:t>1</w:t>
      </w:r>
      <w:r>
        <w:rPr>
          <w:rFonts w:asciiTheme="majorHAnsi" w:eastAsia="Times New Roman" w:hAnsiTheme="majorHAnsi" w:cs="Times New Roman"/>
          <w:sz w:val="16"/>
          <w:szCs w:val="16"/>
          <w:lang w:bidi="ar-SA"/>
        </w:rPr>
        <w:t>Recommended for</w:t>
      </w:r>
      <w:r w:rsidRPr="002D216D">
        <w:rPr>
          <w:rFonts w:asciiTheme="majorHAnsi" w:eastAsia="Times New Roman" w:hAnsiTheme="majorHAnsi" w:cs="Times New Roman"/>
          <w:sz w:val="16"/>
          <w:szCs w:val="16"/>
          <w:lang w:bidi="ar-SA"/>
        </w:rPr>
        <w:t xml:space="preserve"> </w:t>
      </w:r>
      <w:r w:rsidR="00FB1A76">
        <w:rPr>
          <w:rFonts w:asciiTheme="majorHAnsi" w:eastAsia="Times New Roman" w:hAnsiTheme="majorHAnsi" w:cs="Times New Roman"/>
          <w:sz w:val="16"/>
          <w:szCs w:val="16"/>
          <w:lang w:bidi="ar-SA"/>
        </w:rPr>
        <w:t xml:space="preserve">pedestrian-only areas, low-volume roads, low speed areas, overflow parking areas, residential driveways, and alleys and parking stalls. More limitations can be found </w:t>
      </w:r>
      <w:hyperlink r:id="rId80" w:history="1">
        <w:r w:rsidR="00FB1A76" w:rsidRPr="00FB1A76">
          <w:rPr>
            <w:rStyle w:val="Hyperlink"/>
            <w:rFonts w:asciiTheme="majorHAnsi" w:eastAsia="Times New Roman" w:hAnsiTheme="majorHAnsi" w:cs="Times New Roman"/>
            <w:sz w:val="16"/>
            <w:szCs w:val="16"/>
            <w:lang w:bidi="ar-SA"/>
          </w:rPr>
          <w:t>here</w:t>
        </w:r>
      </w:hyperlink>
      <w:r w:rsidR="00FB1A76">
        <w:rPr>
          <w:rFonts w:asciiTheme="majorHAnsi" w:eastAsia="Times New Roman" w:hAnsiTheme="majorHAnsi" w:cs="Times New Roman"/>
          <w:sz w:val="16"/>
          <w:szCs w:val="16"/>
          <w:lang w:bidi="ar-SA"/>
        </w:rPr>
        <w:t>.</w:t>
      </w:r>
    </w:p>
    <w:p w14:paraId="5695BBF6" w14:textId="77777777" w:rsidR="00EE6C34" w:rsidRDefault="00EE6C34" w:rsidP="00EE6C34">
      <w:pPr>
        <w:pStyle w:val="LFTMemoTEXT"/>
        <w:spacing w:after="0" w:line="240" w:lineRule="auto"/>
        <w:rPr>
          <w:rFonts w:asciiTheme="majorHAnsi" w:hAnsiTheme="majorHAnsi"/>
          <w:sz w:val="16"/>
          <w:szCs w:val="16"/>
        </w:rPr>
      </w:pPr>
      <w:r w:rsidRPr="002D216D">
        <w:rPr>
          <w:rFonts w:asciiTheme="majorHAnsi" w:hAnsiTheme="majorHAnsi"/>
          <w:sz w:val="16"/>
          <w:szCs w:val="16"/>
          <w:vertAlign w:val="superscript"/>
        </w:rPr>
        <w:t>2</w:t>
      </w:r>
      <w:r w:rsidRPr="002D216D">
        <w:rPr>
          <w:rFonts w:asciiTheme="majorHAnsi" w:hAnsiTheme="majorHAnsi"/>
          <w:sz w:val="16"/>
          <w:szCs w:val="16"/>
        </w:rPr>
        <w:t xml:space="preserve">This is only for the portion of flow that enters the </w:t>
      </w:r>
      <w:r>
        <w:rPr>
          <w:rFonts w:asciiTheme="majorHAnsi" w:hAnsiTheme="majorHAnsi"/>
          <w:sz w:val="16"/>
          <w:szCs w:val="16"/>
        </w:rPr>
        <w:t>permeable pavement</w:t>
      </w:r>
      <w:r w:rsidRPr="002D216D">
        <w:rPr>
          <w:rFonts w:asciiTheme="majorHAnsi" w:hAnsiTheme="majorHAnsi"/>
          <w:sz w:val="16"/>
          <w:szCs w:val="16"/>
        </w:rPr>
        <w:t xml:space="preserve">; by-passed runoff </w:t>
      </w:r>
      <w:r>
        <w:rPr>
          <w:rFonts w:asciiTheme="majorHAnsi" w:hAnsiTheme="majorHAnsi"/>
          <w:sz w:val="16"/>
          <w:szCs w:val="16"/>
        </w:rPr>
        <w:t>does</w:t>
      </w:r>
      <w:r w:rsidRPr="002D216D">
        <w:rPr>
          <w:rFonts w:asciiTheme="majorHAnsi" w:hAnsiTheme="majorHAnsi"/>
          <w:sz w:val="16"/>
          <w:szCs w:val="16"/>
        </w:rPr>
        <w:t xml:space="preserve"> not receive treatment.</w:t>
      </w:r>
    </w:p>
    <w:p w14:paraId="7E9DAB65" w14:textId="77777777" w:rsidR="00E51B6A" w:rsidRPr="002D216D" w:rsidRDefault="00E51B6A" w:rsidP="00E51B6A">
      <w:pPr>
        <w:pStyle w:val="LFTMemoTEXT"/>
        <w:spacing w:after="0" w:line="240" w:lineRule="auto"/>
        <w:rPr>
          <w:rFonts w:asciiTheme="majorHAnsi" w:hAnsiTheme="majorHAnsi"/>
          <w:sz w:val="16"/>
          <w:szCs w:val="16"/>
        </w:rPr>
      </w:pPr>
      <w:r>
        <w:rPr>
          <w:rFonts w:asciiTheme="majorHAnsi" w:hAnsiTheme="majorHAnsi"/>
          <w:sz w:val="16"/>
          <w:szCs w:val="16"/>
          <w:vertAlign w:val="superscript"/>
        </w:rPr>
        <w:t>3</w:t>
      </w:r>
      <w:r>
        <w:rPr>
          <w:rFonts w:asciiTheme="majorHAnsi" w:hAnsiTheme="majorHAnsi"/>
          <w:sz w:val="16"/>
          <w:szCs w:val="16"/>
        </w:rPr>
        <w:t>Unless the infiltration practice is located in an industrial area with exposed significant materials or from vehicle fuelling and maintenance areas. Infiltration BMPs are PROHIBITED in these areas.</w:t>
      </w:r>
    </w:p>
    <w:p w14:paraId="01C54C63" w14:textId="77777777" w:rsidR="00E51B6A" w:rsidRPr="002D216D" w:rsidRDefault="00E51B6A" w:rsidP="00E51B6A">
      <w:pPr>
        <w:pStyle w:val="LFTMemoTEXT"/>
        <w:spacing w:after="0" w:line="240" w:lineRule="auto"/>
        <w:rPr>
          <w:rFonts w:asciiTheme="majorHAnsi" w:hAnsiTheme="majorHAnsi"/>
          <w:sz w:val="16"/>
          <w:szCs w:val="16"/>
        </w:rPr>
      </w:pPr>
      <w:r>
        <w:rPr>
          <w:rFonts w:asciiTheme="majorHAnsi" w:hAnsiTheme="majorHAnsi"/>
          <w:sz w:val="16"/>
          <w:szCs w:val="16"/>
          <w:vertAlign w:val="superscript"/>
        </w:rPr>
        <w:t>4</w:t>
      </w:r>
      <w:r w:rsidRPr="002D216D">
        <w:rPr>
          <w:rFonts w:asciiTheme="majorHAnsi" w:hAnsiTheme="majorHAnsi"/>
          <w:sz w:val="16"/>
          <w:szCs w:val="16"/>
        </w:rPr>
        <w:t>Assumes adequate pre-treatment</w:t>
      </w:r>
    </w:p>
    <w:p w14:paraId="6A2942B3" w14:textId="77777777" w:rsidR="00EE6C34" w:rsidRPr="002D216D" w:rsidRDefault="00EE6C34" w:rsidP="00EE6C34">
      <w:pPr>
        <w:pStyle w:val="LFTBody"/>
        <w:spacing w:after="0" w:line="240" w:lineRule="auto"/>
        <w:rPr>
          <w:rFonts w:asciiTheme="majorHAnsi" w:eastAsia="Times New Roman" w:hAnsiTheme="majorHAnsi" w:cs="Times New Roman"/>
          <w:sz w:val="16"/>
          <w:szCs w:val="16"/>
          <w:lang w:bidi="ar-SA"/>
        </w:rPr>
      </w:pPr>
      <w:r w:rsidRPr="002D216D">
        <w:rPr>
          <w:rFonts w:asciiTheme="majorHAnsi" w:eastAsia="Times New Roman" w:hAnsiTheme="majorHAnsi" w:cs="Times New Roman"/>
          <w:sz w:val="16"/>
          <w:szCs w:val="16"/>
          <w:vertAlign w:val="superscript"/>
          <w:lang w:bidi="ar-SA"/>
        </w:rPr>
        <w:t>4</w:t>
      </w:r>
      <w:r w:rsidRPr="002D216D">
        <w:rPr>
          <w:rFonts w:asciiTheme="majorHAnsi" w:eastAsia="Times New Roman" w:hAnsiTheme="majorHAnsi" w:cs="Times New Roman"/>
          <w:sz w:val="16"/>
          <w:szCs w:val="16"/>
          <w:lang w:bidi="ar-SA"/>
        </w:rPr>
        <w:t>Insufficient Data</w:t>
      </w:r>
    </w:p>
    <w:p w14:paraId="4BF0AD76" w14:textId="77777777" w:rsidR="00EE6C34" w:rsidRPr="002D216D" w:rsidRDefault="00EE6C34" w:rsidP="00EE6C34">
      <w:pPr>
        <w:pStyle w:val="LFTBody"/>
        <w:spacing w:after="0" w:line="22" w:lineRule="atLeast"/>
        <w:ind w:left="720"/>
        <w:rPr>
          <w:rFonts w:asciiTheme="majorHAnsi" w:hAnsiTheme="majorHAnsi"/>
          <w:sz w:val="22"/>
        </w:rPr>
      </w:pPr>
    </w:p>
    <w:p w14:paraId="6B3B58F0" w14:textId="77777777" w:rsidR="00EE6C34" w:rsidRPr="002D216D" w:rsidRDefault="00D37776" w:rsidP="00D37776">
      <w:pPr>
        <w:pStyle w:val="LFTHeading3"/>
      </w:pPr>
      <w:r>
        <w:t xml:space="preserve">1.4.5 </w:t>
      </w:r>
      <w:hyperlink r:id="rId81" w:history="1">
        <w:bookmarkStart w:id="13" w:name="_Toc395180857"/>
        <w:r w:rsidR="00EE6C34" w:rsidRPr="002D216D">
          <w:rPr>
            <w:rStyle w:val="Hyperlink"/>
          </w:rPr>
          <w:t>Tree Trench/Tree Box</w:t>
        </w:r>
        <w:bookmarkEnd w:id="13"/>
      </w:hyperlink>
    </w:p>
    <w:p w14:paraId="5ECFDD8E" w14:textId="02B62E59" w:rsidR="00481048" w:rsidRDefault="00EE6C34" w:rsidP="00481048">
      <w:pPr>
        <w:pStyle w:val="LFTBody"/>
      </w:pPr>
      <w:r w:rsidRPr="002D216D">
        <w:t>Tree trenches and tree boxes (collectively called tree BMPs</w:t>
      </w:r>
      <w:r>
        <w:t>)</w:t>
      </w:r>
      <w:r w:rsidRPr="002D216D">
        <w:t xml:space="preserve">, </w:t>
      </w:r>
      <w:r>
        <w:t xml:space="preserve">consist of trees planted within underground storage reservoirs designed to retain a volume of runoff for </w:t>
      </w:r>
      <w:r w:rsidR="00C034F9">
        <w:t>the purpose of uptake by trees.</w:t>
      </w:r>
      <w:r w:rsidR="008D184F">
        <w:t xml:space="preserve"> They are a variant of bioretention BMPs.</w:t>
      </w:r>
    </w:p>
    <w:p w14:paraId="0EC43BD6" w14:textId="4AF1DE61" w:rsidR="00705839" w:rsidRDefault="00E73BBA" w:rsidP="00EE6C34">
      <w:pPr>
        <w:pStyle w:val="LFTMemoTEXT"/>
        <w:spacing w:after="0" w:line="240" w:lineRule="auto"/>
        <w:rPr>
          <w:rFonts w:asciiTheme="majorHAnsi" w:hAnsiTheme="majorHAnsi"/>
          <w:color w:val="006094" w:themeColor="background2" w:themeShade="BF"/>
          <w:sz w:val="21"/>
          <w:szCs w:val="21"/>
        </w:rPr>
      </w:pPr>
      <w:r>
        <w:rPr>
          <w:noProof/>
        </w:rPr>
        <w:lastRenderedPageBreak/>
        <w:drawing>
          <wp:inline distT="0" distB="0" distL="0" distR="0" wp14:anchorId="52E149A0" wp14:editId="7F9F33F3">
            <wp:extent cx="4316825" cy="2947916"/>
            <wp:effectExtent l="0" t="0" r="7620" b="5080"/>
            <wp:docPr id="34" name="Picture 34" descr="C:\Users\polzinjm\AppData\Local\Microsoft\Windows\Temporary Internet Files\Content.Word\Havard_AllstonCampus_GinnyR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lzinjm\AppData\Local\Microsoft\Windows\Temporary Internet Files\Content.Word\Havard_AllstonCampus_GinnyRoach.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26679" cy="2954645"/>
                    </a:xfrm>
                    <a:prstGeom prst="rect">
                      <a:avLst/>
                    </a:prstGeom>
                    <a:noFill/>
                    <a:ln>
                      <a:noFill/>
                    </a:ln>
                  </pic:spPr>
                </pic:pic>
              </a:graphicData>
            </a:graphic>
          </wp:inline>
        </w:drawing>
      </w:r>
    </w:p>
    <w:p w14:paraId="4428680C" w14:textId="1B8FC311" w:rsidR="00705839" w:rsidRDefault="00705839" w:rsidP="00E73BBA">
      <w:pPr>
        <w:pStyle w:val="LFTFigureStyle"/>
        <w:spacing w:before="240"/>
        <w:jc w:val="left"/>
      </w:pPr>
      <w:r w:rsidRPr="00BE7E64">
        <w:t>Figure 1.1</w:t>
      </w:r>
      <w:r w:rsidR="00A83348">
        <w:t>7</w:t>
      </w:r>
      <w:r w:rsidRPr="00BE7E64">
        <w:t xml:space="preserve"> </w:t>
      </w:r>
      <w:r>
        <w:t>Tree Box</w:t>
      </w:r>
      <w:r w:rsidRPr="00BE7E64">
        <w:t xml:space="preserve"> </w:t>
      </w:r>
      <w:r w:rsidR="00E73BBA">
        <w:t>(Source: CDM Smith</w:t>
      </w:r>
      <w:r w:rsidR="00A37177">
        <w:t>)</w:t>
      </w:r>
    </w:p>
    <w:p w14:paraId="1CADF4B7" w14:textId="77777777" w:rsidR="00705839" w:rsidRDefault="00705839" w:rsidP="00EE6C34">
      <w:pPr>
        <w:pStyle w:val="LFTMemoTEXT"/>
        <w:spacing w:after="0" w:line="240" w:lineRule="auto"/>
        <w:rPr>
          <w:rFonts w:asciiTheme="majorHAnsi" w:hAnsiTheme="majorHAnsi"/>
          <w:color w:val="006094" w:themeColor="background2" w:themeShade="BF"/>
          <w:sz w:val="21"/>
          <w:szCs w:val="21"/>
        </w:rPr>
      </w:pPr>
    </w:p>
    <w:p w14:paraId="0002E231" w14:textId="1938374B" w:rsidR="00EE6C34" w:rsidRPr="00336D50" w:rsidRDefault="00EE6C34" w:rsidP="00C034F9">
      <w:pPr>
        <w:pStyle w:val="LFTTableTitle"/>
      </w:pPr>
      <w:r w:rsidRPr="002D216D">
        <w:t xml:space="preserve">Table </w:t>
      </w:r>
      <w:r w:rsidR="00481048">
        <w:t>1.</w:t>
      </w:r>
      <w:r w:rsidR="007A38C3">
        <w:t>11</w:t>
      </w:r>
      <w:r w:rsidRPr="002D216D">
        <w:t xml:space="preserve"> Applications </w:t>
      </w:r>
      <w:r w:rsidR="00831133">
        <w:t xml:space="preserve">and </w:t>
      </w:r>
      <w:r w:rsidR="009325D2">
        <w:t>T</w:t>
      </w:r>
      <w:r w:rsidR="00831133">
        <w:t xml:space="preserve">reatment </w:t>
      </w:r>
      <w:r w:rsidR="009325D2">
        <w:t>C</w:t>
      </w:r>
      <w:r w:rsidR="008732C8">
        <w:t xml:space="preserve">apabilities of </w:t>
      </w:r>
      <w:r w:rsidR="009325D2">
        <w:t>T</w:t>
      </w:r>
      <w:r w:rsidR="008732C8">
        <w:t xml:space="preserve">ree </w:t>
      </w:r>
      <w:r w:rsidR="009325D2">
        <w:t>T</w:t>
      </w:r>
      <w:r w:rsidR="008732C8">
        <w:t>rench/</w:t>
      </w:r>
      <w:r w:rsidR="009325D2">
        <w:t>T</w:t>
      </w:r>
      <w:r w:rsidR="008732C8">
        <w:t xml:space="preserve">ree </w:t>
      </w:r>
      <w:r w:rsidR="009325D2">
        <w:t>B</w:t>
      </w:r>
      <w:r w:rsidRPr="002D216D">
        <w:t>ox</w:t>
      </w:r>
    </w:p>
    <w:tbl>
      <w:tblPr>
        <w:tblStyle w:val="TableGrid"/>
        <w:tblW w:w="6915" w:type="dxa"/>
        <w:tblLayout w:type="fixed"/>
        <w:tblLook w:val="04A0" w:firstRow="1" w:lastRow="0" w:firstColumn="1" w:lastColumn="0" w:noHBand="0" w:noVBand="1"/>
      </w:tblPr>
      <w:tblGrid>
        <w:gridCol w:w="1818"/>
        <w:gridCol w:w="1080"/>
        <w:gridCol w:w="1406"/>
        <w:gridCol w:w="2611"/>
      </w:tblGrid>
      <w:tr w:rsidR="00DE45C4" w:rsidRPr="002D216D" w14:paraId="4AB254FD" w14:textId="77777777" w:rsidTr="00182707">
        <w:tc>
          <w:tcPr>
            <w:tcW w:w="2898" w:type="dxa"/>
            <w:gridSpan w:val="2"/>
            <w:tcBorders>
              <w:top w:val="single" w:sz="12" w:space="0" w:color="auto"/>
              <w:left w:val="single" w:sz="12" w:space="0" w:color="auto"/>
              <w:bottom w:val="single" w:sz="4" w:space="0" w:color="000000" w:themeColor="text1"/>
              <w:right w:val="double" w:sz="4" w:space="0" w:color="auto"/>
            </w:tcBorders>
            <w:shd w:val="clear" w:color="auto" w:fill="003D74" w:themeFill="text2" w:themeFillShade="BF"/>
          </w:tcPr>
          <w:p w14:paraId="09AC11B9" w14:textId="77777777" w:rsidR="00DE45C4" w:rsidRPr="002D216D" w:rsidRDefault="00DE45C4" w:rsidP="00C034F9">
            <w:pPr>
              <w:pStyle w:val="LFTTableheader2"/>
              <w:jc w:val="center"/>
            </w:pPr>
            <w:r w:rsidRPr="002D216D">
              <w:t>Applications</w:t>
            </w:r>
          </w:p>
        </w:tc>
        <w:tc>
          <w:tcPr>
            <w:tcW w:w="4017" w:type="dxa"/>
            <w:gridSpan w:val="2"/>
            <w:tcBorders>
              <w:top w:val="single" w:sz="12" w:space="0" w:color="auto"/>
              <w:left w:val="double" w:sz="4" w:space="0" w:color="auto"/>
              <w:bottom w:val="single" w:sz="4" w:space="0" w:color="000000" w:themeColor="text1"/>
              <w:right w:val="single" w:sz="12" w:space="0" w:color="auto"/>
            </w:tcBorders>
            <w:shd w:val="clear" w:color="auto" w:fill="003D74" w:themeFill="text2" w:themeFillShade="BF"/>
          </w:tcPr>
          <w:p w14:paraId="49C880D2" w14:textId="77777777" w:rsidR="00DE45C4" w:rsidRDefault="00DE45C4" w:rsidP="00C034F9">
            <w:pPr>
              <w:pStyle w:val="LFTTableheader2"/>
              <w:jc w:val="center"/>
              <w:rPr>
                <w:vertAlign w:val="superscript"/>
              </w:rPr>
            </w:pPr>
            <w:r w:rsidRPr="002D216D">
              <w:t>Treatment Capabilities</w:t>
            </w:r>
            <w:r w:rsidRPr="002D216D">
              <w:rPr>
                <w:vertAlign w:val="superscript"/>
              </w:rPr>
              <w:t>1</w:t>
            </w:r>
          </w:p>
          <w:p w14:paraId="21463D4C" w14:textId="2C02DD85" w:rsidR="00DE45C4" w:rsidRPr="002D216D" w:rsidRDefault="00DE45C4" w:rsidP="00C034F9">
            <w:pPr>
              <w:pStyle w:val="LFTTableheader2"/>
              <w:jc w:val="center"/>
            </w:pPr>
            <w:r w:rsidRPr="002D216D">
              <w:t>(Low = &lt; 30%; Medium = 30-65%; High = 65 -100%)</w:t>
            </w:r>
          </w:p>
        </w:tc>
      </w:tr>
      <w:tr w:rsidR="00DE45C4" w:rsidRPr="002D216D" w14:paraId="2DC0B29B" w14:textId="77777777" w:rsidTr="00182707">
        <w:tc>
          <w:tcPr>
            <w:tcW w:w="1818" w:type="dxa"/>
            <w:tcBorders>
              <w:left w:val="single" w:sz="12" w:space="0" w:color="auto"/>
              <w:bottom w:val="single" w:sz="4" w:space="0" w:color="000000" w:themeColor="text1"/>
              <w:right w:val="single" w:sz="4" w:space="0" w:color="000000" w:themeColor="text1"/>
            </w:tcBorders>
          </w:tcPr>
          <w:p w14:paraId="36735D2E" w14:textId="77777777" w:rsidR="00DE45C4" w:rsidRPr="002D216D" w:rsidRDefault="00DE45C4" w:rsidP="006B1A7A">
            <w:pPr>
              <w:pStyle w:val="LFTTabletext"/>
              <w:spacing w:line="240" w:lineRule="auto"/>
            </w:pPr>
            <w:r w:rsidRPr="002D216D">
              <w:t>Residential</w:t>
            </w:r>
          </w:p>
        </w:tc>
        <w:tc>
          <w:tcPr>
            <w:tcW w:w="1080" w:type="dxa"/>
            <w:tcBorders>
              <w:left w:val="single" w:sz="4" w:space="0" w:color="000000" w:themeColor="text1"/>
              <w:bottom w:val="single" w:sz="4" w:space="0" w:color="000000" w:themeColor="text1"/>
              <w:right w:val="single" w:sz="4" w:space="0" w:color="000000" w:themeColor="text1"/>
            </w:tcBorders>
          </w:tcPr>
          <w:p w14:paraId="02CA7D70" w14:textId="77777777" w:rsidR="00DE45C4" w:rsidRPr="002D216D" w:rsidRDefault="00DE45C4" w:rsidP="006B1A7A">
            <w:pPr>
              <w:pStyle w:val="LFTTabletext"/>
              <w:spacing w:line="240" w:lineRule="auto"/>
            </w:pPr>
            <w:r w:rsidRPr="002D216D">
              <w:t>Yes</w:t>
            </w:r>
          </w:p>
        </w:tc>
        <w:tc>
          <w:tcPr>
            <w:tcW w:w="1406" w:type="dxa"/>
            <w:tcBorders>
              <w:left w:val="single" w:sz="4" w:space="0" w:color="000000" w:themeColor="text1"/>
              <w:bottom w:val="single" w:sz="4" w:space="0" w:color="000000" w:themeColor="text1"/>
              <w:right w:val="single" w:sz="4" w:space="0" w:color="000000" w:themeColor="text1"/>
            </w:tcBorders>
          </w:tcPr>
          <w:p w14:paraId="2D3AEF5B" w14:textId="77777777" w:rsidR="00DE45C4" w:rsidRPr="002D216D" w:rsidRDefault="00DE45C4" w:rsidP="006B1A7A">
            <w:pPr>
              <w:pStyle w:val="LFTTabletext"/>
              <w:spacing w:line="240" w:lineRule="auto"/>
            </w:pPr>
            <w:r w:rsidRPr="002D216D">
              <w:t>TSS</w:t>
            </w:r>
          </w:p>
        </w:tc>
        <w:tc>
          <w:tcPr>
            <w:tcW w:w="2611" w:type="dxa"/>
            <w:tcBorders>
              <w:left w:val="single" w:sz="4" w:space="0" w:color="000000" w:themeColor="text1"/>
              <w:bottom w:val="single" w:sz="4" w:space="0" w:color="000000" w:themeColor="text1"/>
              <w:right w:val="single" w:sz="4" w:space="0" w:color="auto"/>
            </w:tcBorders>
          </w:tcPr>
          <w:p w14:paraId="48FD3C58" w14:textId="5C6DE8E3" w:rsidR="00DE45C4" w:rsidRPr="002D216D" w:rsidRDefault="00DE45C4" w:rsidP="006B1A7A">
            <w:pPr>
              <w:pStyle w:val="LFTTabletext"/>
              <w:spacing w:line="240" w:lineRule="auto"/>
            </w:pPr>
            <w:r w:rsidRPr="002D216D">
              <w:t>High</w:t>
            </w:r>
            <w:r>
              <w:rPr>
                <w:vertAlign w:val="superscript"/>
              </w:rPr>
              <w:t>3</w:t>
            </w:r>
          </w:p>
        </w:tc>
      </w:tr>
      <w:tr w:rsidR="00DE45C4" w:rsidRPr="002D216D" w14:paraId="232CD986" w14:textId="77777777" w:rsidTr="00182707">
        <w:tc>
          <w:tcPr>
            <w:tcW w:w="1818" w:type="dxa"/>
            <w:tcBorders>
              <w:top w:val="single" w:sz="4" w:space="0" w:color="000000" w:themeColor="text1"/>
              <w:left w:val="single" w:sz="12" w:space="0" w:color="auto"/>
              <w:bottom w:val="single" w:sz="4" w:space="0" w:color="000000" w:themeColor="text1"/>
              <w:right w:val="single" w:sz="4" w:space="0" w:color="000000" w:themeColor="text1"/>
            </w:tcBorders>
          </w:tcPr>
          <w:p w14:paraId="5490AE69" w14:textId="77777777" w:rsidR="00DE45C4" w:rsidRPr="002D216D" w:rsidRDefault="00DE45C4" w:rsidP="006B1A7A">
            <w:pPr>
              <w:pStyle w:val="LFTTabletext"/>
              <w:spacing w:line="240" w:lineRule="auto"/>
            </w:pPr>
            <w:r w:rsidRPr="002D216D">
              <w:t>Commercial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FE4A2" w14:textId="77777777" w:rsidR="00DE45C4" w:rsidRPr="002D216D" w:rsidRDefault="00DE45C4" w:rsidP="006B1A7A">
            <w:pPr>
              <w:pStyle w:val="LFTTabletext"/>
              <w:spacing w:line="240" w:lineRule="auto"/>
            </w:pPr>
            <w:r w:rsidRPr="002D216D">
              <w:t>Yes</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309AC" w14:textId="77777777" w:rsidR="00DE45C4" w:rsidRPr="002D216D" w:rsidRDefault="00DE45C4" w:rsidP="006B1A7A">
            <w:pPr>
              <w:pStyle w:val="LFTTabletext"/>
              <w:spacing w:line="240" w:lineRule="auto"/>
            </w:pPr>
            <w:r w:rsidRPr="002D216D">
              <w:t>TN</w:t>
            </w:r>
          </w:p>
        </w:tc>
        <w:tc>
          <w:tcPr>
            <w:tcW w:w="2611" w:type="dxa"/>
            <w:tcBorders>
              <w:top w:val="single" w:sz="4" w:space="0" w:color="000000" w:themeColor="text1"/>
              <w:left w:val="single" w:sz="4" w:space="0" w:color="000000" w:themeColor="text1"/>
              <w:bottom w:val="single" w:sz="4" w:space="0" w:color="000000" w:themeColor="text1"/>
              <w:right w:val="single" w:sz="4" w:space="0" w:color="auto"/>
            </w:tcBorders>
          </w:tcPr>
          <w:p w14:paraId="5E46D7C3" w14:textId="283BBBAE" w:rsidR="00DE45C4" w:rsidRPr="002D216D" w:rsidRDefault="00DE45C4" w:rsidP="006B1A7A">
            <w:pPr>
              <w:pStyle w:val="LFTTabletext"/>
              <w:spacing w:line="240" w:lineRule="auto"/>
            </w:pPr>
            <w:r>
              <w:t>Low/Med</w:t>
            </w:r>
          </w:p>
        </w:tc>
      </w:tr>
      <w:tr w:rsidR="00DE45C4" w:rsidRPr="002D216D" w14:paraId="18C04521" w14:textId="77777777" w:rsidTr="00182707">
        <w:tc>
          <w:tcPr>
            <w:tcW w:w="1818" w:type="dxa"/>
            <w:tcBorders>
              <w:top w:val="single" w:sz="4" w:space="0" w:color="000000" w:themeColor="text1"/>
              <w:left w:val="single" w:sz="12" w:space="0" w:color="auto"/>
              <w:bottom w:val="single" w:sz="4" w:space="0" w:color="000000" w:themeColor="text1"/>
              <w:right w:val="single" w:sz="4" w:space="0" w:color="000000" w:themeColor="text1"/>
            </w:tcBorders>
          </w:tcPr>
          <w:p w14:paraId="0AA1A6C0" w14:textId="77777777" w:rsidR="00DE45C4" w:rsidRPr="002D216D" w:rsidRDefault="00DE45C4" w:rsidP="00CC36CA">
            <w:pPr>
              <w:pStyle w:val="LFTTabletext"/>
              <w:spacing w:line="240" w:lineRule="auto"/>
            </w:pPr>
            <w:r w:rsidRPr="002D216D">
              <w:t>Ultra Urban</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86C8A5" w14:textId="77777777" w:rsidR="00DE45C4" w:rsidRPr="002D216D" w:rsidRDefault="00DE45C4" w:rsidP="00CC36CA">
            <w:pPr>
              <w:pStyle w:val="LFTTabletext"/>
              <w:spacing w:line="240" w:lineRule="auto"/>
            </w:pPr>
            <w:r w:rsidRPr="002D216D">
              <w:t>Yes</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CC6B49" w14:textId="169BBEFB" w:rsidR="00DE45C4" w:rsidRPr="002D216D" w:rsidRDefault="00DE45C4" w:rsidP="00CC36CA">
            <w:pPr>
              <w:pStyle w:val="LFTTabletext"/>
              <w:spacing w:line="240" w:lineRule="auto"/>
            </w:pPr>
            <w:r w:rsidRPr="002D216D">
              <w:t>TP</w:t>
            </w:r>
          </w:p>
        </w:tc>
        <w:tc>
          <w:tcPr>
            <w:tcW w:w="2611" w:type="dxa"/>
            <w:tcBorders>
              <w:top w:val="single" w:sz="4" w:space="0" w:color="000000" w:themeColor="text1"/>
              <w:left w:val="single" w:sz="4" w:space="0" w:color="000000" w:themeColor="text1"/>
              <w:bottom w:val="single" w:sz="4" w:space="0" w:color="000000" w:themeColor="text1"/>
              <w:right w:val="single" w:sz="4" w:space="0" w:color="auto"/>
            </w:tcBorders>
          </w:tcPr>
          <w:p w14:paraId="5C3CA769" w14:textId="6FFA6292" w:rsidR="00DE45C4" w:rsidRPr="002D216D" w:rsidRDefault="00DE45C4" w:rsidP="00CC36CA">
            <w:pPr>
              <w:pStyle w:val="LFTTabletext"/>
              <w:spacing w:line="240" w:lineRule="auto"/>
            </w:pPr>
            <w:r>
              <w:t>Med/High</w:t>
            </w:r>
            <w:r w:rsidRPr="00CC36CA">
              <w:rPr>
                <w:vertAlign w:val="superscript"/>
              </w:rPr>
              <w:t>4</w:t>
            </w:r>
          </w:p>
        </w:tc>
      </w:tr>
      <w:tr w:rsidR="00DE45C4" w:rsidRPr="002D216D" w14:paraId="1725DBED" w14:textId="77777777" w:rsidTr="00182707">
        <w:tc>
          <w:tcPr>
            <w:tcW w:w="1818" w:type="dxa"/>
            <w:tcBorders>
              <w:top w:val="single" w:sz="4" w:space="0" w:color="000000" w:themeColor="text1"/>
              <w:left w:val="single" w:sz="12" w:space="0" w:color="auto"/>
              <w:bottom w:val="single" w:sz="4" w:space="0" w:color="000000" w:themeColor="text1"/>
              <w:right w:val="single" w:sz="4" w:space="0" w:color="000000" w:themeColor="text1"/>
            </w:tcBorders>
          </w:tcPr>
          <w:p w14:paraId="2328B75E" w14:textId="4330B312" w:rsidR="00DE45C4" w:rsidRPr="002D216D" w:rsidRDefault="00DE45C4" w:rsidP="00CC36CA">
            <w:pPr>
              <w:pStyle w:val="LFTTabletext"/>
              <w:spacing w:line="240" w:lineRule="auto"/>
            </w:pPr>
            <w:r w:rsidRPr="002D216D">
              <w:t>Industrial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F4359" w14:textId="3E528212" w:rsidR="00DE45C4" w:rsidRPr="00CC36CA" w:rsidRDefault="00DE45C4" w:rsidP="00CC36CA">
            <w:pPr>
              <w:pStyle w:val="LFTTabletext"/>
              <w:spacing w:line="240" w:lineRule="auto"/>
              <w:rPr>
                <w:vertAlign w:val="superscript"/>
              </w:rPr>
            </w:pPr>
            <w:r w:rsidRPr="002D216D">
              <w:t>Yes</w:t>
            </w:r>
            <w:r w:rsidRPr="00CC36CA">
              <w:rPr>
                <w:vertAlign w:val="superscript"/>
              </w:rPr>
              <w:t>2</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7A1FF" w14:textId="73A46E80" w:rsidR="00DE45C4" w:rsidRPr="002D216D" w:rsidRDefault="00DE45C4" w:rsidP="00CC36CA">
            <w:pPr>
              <w:pStyle w:val="LFTTabletext"/>
              <w:spacing w:line="240" w:lineRule="auto"/>
            </w:pPr>
            <w:r w:rsidRPr="002D216D">
              <w:t>Chloride</w:t>
            </w:r>
          </w:p>
        </w:tc>
        <w:tc>
          <w:tcPr>
            <w:tcW w:w="2611" w:type="dxa"/>
            <w:tcBorders>
              <w:top w:val="single" w:sz="4" w:space="0" w:color="000000" w:themeColor="text1"/>
              <w:left w:val="single" w:sz="4" w:space="0" w:color="000000" w:themeColor="text1"/>
              <w:bottom w:val="single" w:sz="4" w:space="0" w:color="000000" w:themeColor="text1"/>
              <w:right w:val="single" w:sz="4" w:space="0" w:color="auto"/>
            </w:tcBorders>
          </w:tcPr>
          <w:p w14:paraId="742E866E" w14:textId="06302142" w:rsidR="00DE45C4" w:rsidRPr="002D216D" w:rsidRDefault="00DE45C4" w:rsidP="00CC36CA">
            <w:pPr>
              <w:pStyle w:val="LFTTabletext"/>
              <w:spacing w:line="240" w:lineRule="auto"/>
            </w:pPr>
            <w:r w:rsidRPr="002D216D">
              <w:t>Low</w:t>
            </w:r>
          </w:p>
        </w:tc>
      </w:tr>
      <w:tr w:rsidR="00DE45C4" w:rsidRPr="002D216D" w14:paraId="059E512C" w14:textId="77777777" w:rsidTr="00182707">
        <w:tc>
          <w:tcPr>
            <w:tcW w:w="1818" w:type="dxa"/>
            <w:tcBorders>
              <w:top w:val="single" w:sz="4" w:space="0" w:color="000000" w:themeColor="text1"/>
              <w:left w:val="single" w:sz="12" w:space="0" w:color="auto"/>
              <w:bottom w:val="single" w:sz="4" w:space="0" w:color="000000" w:themeColor="text1"/>
              <w:right w:val="single" w:sz="4" w:space="0" w:color="000000" w:themeColor="text1"/>
            </w:tcBorders>
          </w:tcPr>
          <w:p w14:paraId="2272D09E" w14:textId="7F78A515" w:rsidR="00DE45C4" w:rsidRPr="002D216D" w:rsidRDefault="00DE45C4" w:rsidP="00CC36CA">
            <w:pPr>
              <w:pStyle w:val="LFTTabletext"/>
              <w:spacing w:line="240" w:lineRule="auto"/>
            </w:pPr>
            <w:r w:rsidRPr="002D216D">
              <w:t>Highway/Road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9F5BF" w14:textId="52621B1A" w:rsidR="00DE45C4" w:rsidRPr="002D216D" w:rsidRDefault="00DE45C4" w:rsidP="00CC36CA">
            <w:pPr>
              <w:pStyle w:val="LFTTabletext"/>
              <w:spacing w:line="240" w:lineRule="auto"/>
            </w:pPr>
            <w:r w:rsidRPr="002D216D">
              <w:t>No</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56AA4" w14:textId="18B693AF" w:rsidR="00DE45C4" w:rsidRPr="002D216D" w:rsidRDefault="00DE45C4" w:rsidP="00CC36CA">
            <w:pPr>
              <w:pStyle w:val="LFTTabletext"/>
              <w:spacing w:line="240" w:lineRule="auto"/>
            </w:pPr>
            <w:r w:rsidRPr="002D216D">
              <w:t>Metals</w:t>
            </w:r>
          </w:p>
        </w:tc>
        <w:tc>
          <w:tcPr>
            <w:tcW w:w="2611" w:type="dxa"/>
            <w:tcBorders>
              <w:top w:val="single" w:sz="4" w:space="0" w:color="000000" w:themeColor="text1"/>
              <w:left w:val="single" w:sz="4" w:space="0" w:color="000000" w:themeColor="text1"/>
              <w:bottom w:val="single" w:sz="4" w:space="0" w:color="000000" w:themeColor="text1"/>
              <w:right w:val="single" w:sz="4" w:space="0" w:color="auto"/>
            </w:tcBorders>
          </w:tcPr>
          <w:p w14:paraId="76A8EFA4" w14:textId="2F4C4EE2" w:rsidR="00DE45C4" w:rsidRPr="002D216D" w:rsidRDefault="00DE45C4" w:rsidP="00CC36CA">
            <w:pPr>
              <w:pStyle w:val="LFTTabletext"/>
              <w:spacing w:line="240" w:lineRule="auto"/>
            </w:pPr>
            <w:r w:rsidRPr="002D216D">
              <w:t>High</w:t>
            </w:r>
          </w:p>
        </w:tc>
      </w:tr>
      <w:tr w:rsidR="00DE45C4" w:rsidRPr="002D216D" w14:paraId="15AEFF8B" w14:textId="77777777" w:rsidTr="00182707">
        <w:tc>
          <w:tcPr>
            <w:tcW w:w="1818" w:type="dxa"/>
            <w:tcBorders>
              <w:top w:val="single" w:sz="4" w:space="0" w:color="000000" w:themeColor="text1"/>
              <w:left w:val="single" w:sz="12" w:space="0" w:color="auto"/>
              <w:bottom w:val="single" w:sz="4" w:space="0" w:color="000000" w:themeColor="text1"/>
              <w:right w:val="single" w:sz="4" w:space="0" w:color="000000" w:themeColor="text1"/>
            </w:tcBorders>
          </w:tcPr>
          <w:p w14:paraId="259CC20E" w14:textId="1D7AF152" w:rsidR="00DE45C4" w:rsidRPr="002D216D" w:rsidRDefault="00DE45C4" w:rsidP="00CC36CA">
            <w:pPr>
              <w:pStyle w:val="LFTTabletext"/>
              <w:spacing w:line="240" w:lineRule="auto"/>
            </w:pPr>
            <w:r w:rsidRPr="002D216D">
              <w:t>Recreational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D47FD" w14:textId="108899A1" w:rsidR="00DE45C4" w:rsidRPr="002D216D" w:rsidRDefault="00DE45C4" w:rsidP="00CC36CA">
            <w:pPr>
              <w:pStyle w:val="LFTTabletext"/>
              <w:spacing w:line="240" w:lineRule="auto"/>
            </w:pPr>
            <w:r w:rsidRPr="002D216D">
              <w:t>Yes</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F7187" w14:textId="637A69DC" w:rsidR="00DE45C4" w:rsidRPr="002D216D" w:rsidRDefault="00DE45C4" w:rsidP="00CC36CA">
            <w:pPr>
              <w:pStyle w:val="LFTTabletext"/>
              <w:spacing w:line="240" w:lineRule="auto"/>
            </w:pPr>
            <w:r w:rsidRPr="002D216D">
              <w:t>Oil and Grease</w:t>
            </w:r>
          </w:p>
        </w:tc>
        <w:tc>
          <w:tcPr>
            <w:tcW w:w="2611" w:type="dxa"/>
            <w:tcBorders>
              <w:top w:val="single" w:sz="4" w:space="0" w:color="000000" w:themeColor="text1"/>
              <w:left w:val="single" w:sz="4" w:space="0" w:color="000000" w:themeColor="text1"/>
              <w:bottom w:val="single" w:sz="4" w:space="0" w:color="000000" w:themeColor="text1"/>
              <w:right w:val="single" w:sz="4" w:space="0" w:color="auto"/>
            </w:tcBorders>
          </w:tcPr>
          <w:p w14:paraId="39C31FDC" w14:textId="6A3C1BD9" w:rsidR="00DE45C4" w:rsidRPr="002D216D" w:rsidRDefault="00DE45C4" w:rsidP="00CC36CA">
            <w:pPr>
              <w:pStyle w:val="LFTTabletext"/>
              <w:spacing w:line="240" w:lineRule="auto"/>
            </w:pPr>
            <w:r>
              <w:t>High</w:t>
            </w:r>
          </w:p>
        </w:tc>
      </w:tr>
      <w:tr w:rsidR="00DE45C4" w:rsidRPr="002D216D" w14:paraId="573C2ABC" w14:textId="77777777" w:rsidTr="00182707">
        <w:tc>
          <w:tcPr>
            <w:tcW w:w="1818" w:type="dxa"/>
            <w:tcBorders>
              <w:top w:val="single" w:sz="4" w:space="0" w:color="000000" w:themeColor="text1"/>
              <w:left w:val="single" w:sz="12" w:space="0" w:color="auto"/>
              <w:bottom w:val="single" w:sz="12" w:space="0" w:color="auto"/>
              <w:right w:val="single" w:sz="4" w:space="0" w:color="000000" w:themeColor="text1"/>
            </w:tcBorders>
          </w:tcPr>
          <w:p w14:paraId="758E2F3D" w14:textId="2D8E1E57" w:rsidR="00DE45C4" w:rsidRPr="002D216D" w:rsidRDefault="00DE45C4" w:rsidP="00CC36CA">
            <w:pPr>
              <w:pStyle w:val="LFTTabletext"/>
              <w:spacing w:line="240" w:lineRule="auto"/>
            </w:pPr>
            <w:r>
              <w:t>--</w:t>
            </w:r>
          </w:p>
        </w:tc>
        <w:tc>
          <w:tcPr>
            <w:tcW w:w="1080" w:type="dxa"/>
            <w:tcBorders>
              <w:top w:val="single" w:sz="4" w:space="0" w:color="000000" w:themeColor="text1"/>
              <w:left w:val="single" w:sz="4" w:space="0" w:color="000000" w:themeColor="text1"/>
              <w:bottom w:val="single" w:sz="12" w:space="0" w:color="auto"/>
              <w:right w:val="single" w:sz="4" w:space="0" w:color="000000" w:themeColor="text1"/>
            </w:tcBorders>
          </w:tcPr>
          <w:p w14:paraId="6AB73CC1" w14:textId="402ECE3D" w:rsidR="00DE45C4" w:rsidRPr="002D216D" w:rsidRDefault="00DE45C4" w:rsidP="00CC36CA">
            <w:pPr>
              <w:pStyle w:val="LFTTabletext"/>
              <w:spacing w:line="240" w:lineRule="auto"/>
            </w:pPr>
            <w:r>
              <w:t>--</w:t>
            </w:r>
          </w:p>
        </w:tc>
        <w:tc>
          <w:tcPr>
            <w:tcW w:w="1406" w:type="dxa"/>
            <w:tcBorders>
              <w:top w:val="single" w:sz="4" w:space="0" w:color="000000" w:themeColor="text1"/>
              <w:left w:val="single" w:sz="4" w:space="0" w:color="000000" w:themeColor="text1"/>
              <w:bottom w:val="single" w:sz="12" w:space="0" w:color="auto"/>
              <w:right w:val="single" w:sz="4" w:space="0" w:color="000000" w:themeColor="text1"/>
            </w:tcBorders>
          </w:tcPr>
          <w:p w14:paraId="12A2B339" w14:textId="2D0F7965" w:rsidR="00DE45C4" w:rsidRPr="002D216D" w:rsidRDefault="00DE45C4" w:rsidP="00CC36CA">
            <w:pPr>
              <w:pStyle w:val="LFTTabletext"/>
              <w:spacing w:line="240" w:lineRule="auto"/>
            </w:pPr>
            <w:r>
              <w:t>Pathogens</w:t>
            </w:r>
          </w:p>
        </w:tc>
        <w:tc>
          <w:tcPr>
            <w:tcW w:w="2611" w:type="dxa"/>
            <w:tcBorders>
              <w:top w:val="single" w:sz="4" w:space="0" w:color="000000" w:themeColor="text1"/>
              <w:left w:val="single" w:sz="4" w:space="0" w:color="000000" w:themeColor="text1"/>
              <w:bottom w:val="single" w:sz="12" w:space="0" w:color="auto"/>
              <w:right w:val="single" w:sz="4" w:space="0" w:color="auto"/>
            </w:tcBorders>
          </w:tcPr>
          <w:p w14:paraId="06C255E5" w14:textId="45B0DFFF" w:rsidR="00DE45C4" w:rsidRPr="002D216D" w:rsidRDefault="00DE45C4" w:rsidP="00CC36CA">
            <w:pPr>
              <w:pStyle w:val="LFTTabletext"/>
              <w:spacing w:line="240" w:lineRule="auto"/>
            </w:pPr>
            <w:r>
              <w:t>High</w:t>
            </w:r>
          </w:p>
        </w:tc>
      </w:tr>
      <w:tr w:rsidR="00DE45C4" w:rsidRPr="002D216D" w14:paraId="500ACDA7" w14:textId="77777777" w:rsidTr="00DE45C4">
        <w:trPr>
          <w:trHeight w:val="38"/>
        </w:trPr>
        <w:tc>
          <w:tcPr>
            <w:tcW w:w="6915" w:type="dxa"/>
            <w:gridSpan w:val="4"/>
            <w:tcBorders>
              <w:top w:val="single" w:sz="12" w:space="0" w:color="auto"/>
              <w:left w:val="single" w:sz="4" w:space="0" w:color="auto"/>
              <w:bottom w:val="single" w:sz="4" w:space="0" w:color="auto"/>
              <w:right w:val="single" w:sz="4" w:space="0" w:color="auto"/>
            </w:tcBorders>
          </w:tcPr>
          <w:p w14:paraId="397B5E44" w14:textId="77777777" w:rsidR="00DE45C4" w:rsidRPr="002D216D" w:rsidRDefault="00DE45C4" w:rsidP="00CC36CA">
            <w:pPr>
              <w:pStyle w:val="LFTTabletext"/>
              <w:spacing w:line="240" w:lineRule="auto"/>
              <w:rPr>
                <w:szCs w:val="18"/>
              </w:rPr>
            </w:pPr>
            <w:r w:rsidRPr="002D216D">
              <w:rPr>
                <w:szCs w:val="18"/>
              </w:rPr>
              <w:t xml:space="preserve">Source: </w:t>
            </w:r>
            <w:hyperlink r:id="rId83" w:tooltip="File:Trees Tasks 2 and 13 Water quality benefits.docx" w:history="1">
              <w:r w:rsidRPr="002D216D">
                <w:rPr>
                  <w:rStyle w:val="Hyperlink"/>
                  <w:sz w:val="19"/>
                  <w:szCs w:val="19"/>
                </w:rPr>
                <w:t>File:Trees Tasks 2 and 13 Water quality benefits.docx</w:t>
              </w:r>
            </w:hyperlink>
          </w:p>
        </w:tc>
      </w:tr>
    </w:tbl>
    <w:p w14:paraId="49805C47" w14:textId="51BCE94E" w:rsidR="00EE6C34" w:rsidRDefault="00EE6C34" w:rsidP="00EE6C34">
      <w:pPr>
        <w:pStyle w:val="LFTMemoTEXT"/>
        <w:spacing w:after="0" w:line="240" w:lineRule="auto"/>
        <w:rPr>
          <w:rFonts w:asciiTheme="majorHAnsi" w:hAnsiTheme="majorHAnsi"/>
          <w:sz w:val="16"/>
          <w:szCs w:val="16"/>
        </w:rPr>
      </w:pPr>
      <w:r w:rsidRPr="002D216D">
        <w:rPr>
          <w:rFonts w:asciiTheme="majorHAnsi" w:hAnsiTheme="majorHAnsi"/>
          <w:sz w:val="16"/>
          <w:szCs w:val="16"/>
          <w:vertAlign w:val="superscript"/>
        </w:rPr>
        <w:t>1</w:t>
      </w:r>
      <w:r w:rsidRPr="002D216D">
        <w:rPr>
          <w:rFonts w:asciiTheme="majorHAnsi" w:hAnsiTheme="majorHAnsi"/>
          <w:sz w:val="16"/>
          <w:szCs w:val="16"/>
        </w:rPr>
        <w:t xml:space="preserve">This is only for the portion of flow that enters the </w:t>
      </w:r>
      <w:r>
        <w:rPr>
          <w:rFonts w:asciiTheme="majorHAnsi" w:hAnsiTheme="majorHAnsi"/>
          <w:sz w:val="16"/>
          <w:szCs w:val="16"/>
        </w:rPr>
        <w:t>tree trench/tre</w:t>
      </w:r>
      <w:r w:rsidR="00E51B6A">
        <w:rPr>
          <w:rFonts w:asciiTheme="majorHAnsi" w:hAnsiTheme="majorHAnsi"/>
          <w:sz w:val="16"/>
          <w:szCs w:val="16"/>
        </w:rPr>
        <w:t>e</w:t>
      </w:r>
      <w:r>
        <w:rPr>
          <w:rFonts w:asciiTheme="majorHAnsi" w:hAnsiTheme="majorHAnsi"/>
          <w:sz w:val="16"/>
          <w:szCs w:val="16"/>
        </w:rPr>
        <w:t xml:space="preserve"> box</w:t>
      </w:r>
      <w:r w:rsidRPr="002D216D">
        <w:rPr>
          <w:rFonts w:asciiTheme="majorHAnsi" w:hAnsiTheme="majorHAnsi"/>
          <w:sz w:val="16"/>
          <w:szCs w:val="16"/>
        </w:rPr>
        <w:t xml:space="preserve">; by-passed runoff </w:t>
      </w:r>
      <w:r>
        <w:rPr>
          <w:rFonts w:asciiTheme="majorHAnsi" w:hAnsiTheme="majorHAnsi"/>
          <w:sz w:val="16"/>
          <w:szCs w:val="16"/>
        </w:rPr>
        <w:t>does</w:t>
      </w:r>
      <w:r w:rsidRPr="002D216D">
        <w:rPr>
          <w:rFonts w:asciiTheme="majorHAnsi" w:hAnsiTheme="majorHAnsi"/>
          <w:sz w:val="16"/>
          <w:szCs w:val="16"/>
        </w:rPr>
        <w:t xml:space="preserve"> not receive treatment.</w:t>
      </w:r>
    </w:p>
    <w:p w14:paraId="4345E937" w14:textId="7B08184C" w:rsidR="00E51B6A" w:rsidRPr="002D216D" w:rsidRDefault="00CC36CA" w:rsidP="00E51B6A">
      <w:pPr>
        <w:pStyle w:val="LFTMemoTEXT"/>
        <w:spacing w:after="0" w:line="240" w:lineRule="auto"/>
        <w:rPr>
          <w:rFonts w:asciiTheme="majorHAnsi" w:hAnsiTheme="majorHAnsi"/>
          <w:sz w:val="16"/>
          <w:szCs w:val="16"/>
        </w:rPr>
      </w:pPr>
      <w:r>
        <w:rPr>
          <w:rFonts w:asciiTheme="majorHAnsi" w:hAnsiTheme="majorHAnsi"/>
          <w:sz w:val="16"/>
          <w:szCs w:val="16"/>
          <w:vertAlign w:val="superscript"/>
        </w:rPr>
        <w:t>2</w:t>
      </w:r>
      <w:r w:rsidR="00E51B6A">
        <w:rPr>
          <w:rFonts w:asciiTheme="majorHAnsi" w:hAnsiTheme="majorHAnsi"/>
          <w:sz w:val="16"/>
          <w:szCs w:val="16"/>
        </w:rPr>
        <w:t>Unless the infiltration practice is located in an industrial area with exposed significant materials or from vehicle fuelling and maintenance areas. Infiltration BMPs are PROHIBITED in these areas.</w:t>
      </w:r>
    </w:p>
    <w:p w14:paraId="6C10B027" w14:textId="77777777" w:rsidR="00E51B6A" w:rsidRDefault="00E51B6A" w:rsidP="00E51B6A">
      <w:pPr>
        <w:pStyle w:val="LFTMemoTEXT"/>
        <w:spacing w:after="0" w:line="240" w:lineRule="auto"/>
        <w:rPr>
          <w:rFonts w:asciiTheme="majorHAnsi" w:hAnsiTheme="majorHAnsi"/>
          <w:sz w:val="16"/>
          <w:szCs w:val="16"/>
        </w:rPr>
      </w:pPr>
      <w:r>
        <w:rPr>
          <w:rFonts w:asciiTheme="majorHAnsi" w:hAnsiTheme="majorHAnsi"/>
          <w:sz w:val="16"/>
          <w:szCs w:val="16"/>
          <w:vertAlign w:val="superscript"/>
        </w:rPr>
        <w:t>4</w:t>
      </w:r>
      <w:r w:rsidRPr="002D216D">
        <w:rPr>
          <w:rFonts w:asciiTheme="majorHAnsi" w:hAnsiTheme="majorHAnsi"/>
          <w:sz w:val="16"/>
          <w:szCs w:val="16"/>
        </w:rPr>
        <w:t>Assumes adequate pre-treatment</w:t>
      </w:r>
    </w:p>
    <w:p w14:paraId="309E16CB" w14:textId="221CB35F" w:rsidR="00CC36CA" w:rsidRPr="00C034F9" w:rsidRDefault="00CC36CA" w:rsidP="00E51B6A">
      <w:pPr>
        <w:pStyle w:val="LFTMemoTEXT"/>
        <w:spacing w:after="0" w:line="240" w:lineRule="auto"/>
        <w:rPr>
          <w:rFonts w:asciiTheme="majorHAnsi" w:hAnsiTheme="majorHAnsi"/>
        </w:rPr>
      </w:pPr>
      <w:r w:rsidRPr="00755D8E">
        <w:rPr>
          <w:rFonts w:asciiTheme="majorHAnsi" w:hAnsiTheme="majorHAnsi"/>
          <w:sz w:val="16"/>
          <w:szCs w:val="16"/>
          <w:vertAlign w:val="superscript"/>
        </w:rPr>
        <w:t>4</w:t>
      </w:r>
      <w:r>
        <w:rPr>
          <w:rFonts w:asciiTheme="majorHAnsi" w:hAnsiTheme="majorHAnsi"/>
          <w:sz w:val="16"/>
          <w:szCs w:val="16"/>
        </w:rPr>
        <w:t xml:space="preserve">Certain soil mixes can actually leach P. See the comparison of pros and cons of bioretention soil mixes </w:t>
      </w:r>
      <w:hyperlink r:id="rId84" w:history="1">
        <w:r w:rsidRPr="00755D8E">
          <w:rPr>
            <w:rStyle w:val="Hyperlink"/>
            <w:rFonts w:asciiTheme="majorHAnsi" w:hAnsiTheme="majorHAnsi"/>
            <w:sz w:val="16"/>
            <w:szCs w:val="16"/>
          </w:rPr>
          <w:t>here</w:t>
        </w:r>
      </w:hyperlink>
      <w:r>
        <w:rPr>
          <w:rFonts w:asciiTheme="majorHAnsi" w:hAnsiTheme="majorHAnsi"/>
          <w:sz w:val="16"/>
          <w:szCs w:val="16"/>
        </w:rPr>
        <w:t>.</w:t>
      </w:r>
    </w:p>
    <w:p w14:paraId="5447FEBE" w14:textId="77777777" w:rsidR="00FB1A76" w:rsidRDefault="00FB1A76" w:rsidP="00FB1A76">
      <w:pPr>
        <w:pStyle w:val="LFTHeading3"/>
        <w:rPr>
          <w:rFonts w:eastAsia="Times New Roman" w:cs="Times New Roman"/>
          <w:b w:val="0"/>
          <w:bCs w:val="0"/>
          <w:color w:val="auto"/>
          <w:sz w:val="16"/>
          <w:szCs w:val="16"/>
          <w:lang w:bidi="ar-SA"/>
        </w:rPr>
      </w:pPr>
    </w:p>
    <w:p w14:paraId="45E0A5DA" w14:textId="2BD334AD" w:rsidR="00E77880" w:rsidRDefault="00E77880" w:rsidP="00E77880">
      <w:pPr>
        <w:pStyle w:val="LFTHeading3"/>
      </w:pPr>
      <w:r>
        <w:t>1.4.6</w:t>
      </w:r>
      <w:r>
        <w:tab/>
        <w:t>Underground Infiltration</w:t>
      </w:r>
      <w:r w:rsidR="005C2AF4">
        <w:t xml:space="preserve"> and Dry Wells</w:t>
      </w:r>
    </w:p>
    <w:p w14:paraId="150900D6" w14:textId="41CF2AE3" w:rsidR="0057381B" w:rsidRPr="006651F0" w:rsidRDefault="005C2AF4" w:rsidP="00E77880">
      <w:pPr>
        <w:pStyle w:val="LFTBody"/>
      </w:pPr>
      <w:r>
        <w:rPr>
          <w:rStyle w:val="apple-converted-space"/>
          <w:szCs w:val="21"/>
        </w:rPr>
        <w:t>U</w:t>
      </w:r>
      <w:r w:rsidR="00E77880" w:rsidRPr="00481048">
        <w:rPr>
          <w:rStyle w:val="apple-converted-space"/>
          <w:szCs w:val="21"/>
        </w:rPr>
        <w:t>nderground infiltration systems and dry wells</w:t>
      </w:r>
      <w:r>
        <w:rPr>
          <w:rStyle w:val="apple-converted-space"/>
          <w:szCs w:val="21"/>
        </w:rPr>
        <w:t xml:space="preserve"> have been installed below parking lots and other impervious surfaces on sites where insufficient space exists for a surface infiltration system.  </w:t>
      </w:r>
      <w:r w:rsidR="0057381B">
        <w:t xml:space="preserve">They are designed to temporarily store stormwater runoff before slowly infiltrating the water into the subsurface </w:t>
      </w:r>
      <w:r w:rsidR="0057381B" w:rsidRPr="006651F0">
        <w:t xml:space="preserve">(Connecticut, 2004).  </w:t>
      </w:r>
      <w:r w:rsidR="0057381B" w:rsidRPr="006651F0">
        <w:rPr>
          <w:rStyle w:val="apple-converted-space"/>
          <w:szCs w:val="21"/>
        </w:rPr>
        <w:t xml:space="preserve">There are concerns about the effectiveness of these systems.  </w:t>
      </w:r>
      <w:r w:rsidRPr="006651F0">
        <w:rPr>
          <w:rStyle w:val="apple-converted-space"/>
          <w:szCs w:val="21"/>
        </w:rPr>
        <w:t xml:space="preserve">  </w:t>
      </w:r>
      <w:r w:rsidR="00E77880" w:rsidRPr="006651F0">
        <w:rPr>
          <w:rStyle w:val="apple-converted-space"/>
          <w:szCs w:val="21"/>
        </w:rPr>
        <w:t xml:space="preserve"> </w:t>
      </w:r>
      <w:r w:rsidR="0057381B" w:rsidRPr="006651F0">
        <w:rPr>
          <w:rStyle w:val="apple-converted-space"/>
          <w:szCs w:val="21"/>
        </w:rPr>
        <w:t xml:space="preserve">One </w:t>
      </w:r>
      <w:r w:rsidR="00E77880" w:rsidRPr="006651F0">
        <w:t>concern</w:t>
      </w:r>
      <w:r w:rsidR="0057381B" w:rsidRPr="006651F0">
        <w:t xml:space="preserve"> is</w:t>
      </w:r>
      <w:r w:rsidR="00E77880" w:rsidRPr="006651F0">
        <w:t xml:space="preserve"> that </w:t>
      </w:r>
      <w:r w:rsidR="0057381B" w:rsidRPr="006651F0">
        <w:t xml:space="preserve">underground infiltration may </w:t>
      </w:r>
      <w:r w:rsidR="00E77880" w:rsidRPr="006651F0">
        <w:t>meet the U.S. Environmental Protection Agency (EPA) definition of a</w:t>
      </w:r>
      <w:r w:rsidR="00E77880" w:rsidRPr="006651F0">
        <w:rPr>
          <w:rStyle w:val="apple-converted-space"/>
          <w:rFonts w:asciiTheme="majorHAnsi" w:hAnsiTheme="majorHAnsi"/>
          <w:color w:val="006094" w:themeColor="background2" w:themeShade="BF"/>
          <w:szCs w:val="21"/>
        </w:rPr>
        <w:t> </w:t>
      </w:r>
      <w:hyperlink r:id="rId85" w:history="1">
        <w:r w:rsidR="00E77880" w:rsidRPr="006651F0">
          <w:rPr>
            <w:rStyle w:val="Hyperlink"/>
          </w:rPr>
          <w:t>Class V injection well</w:t>
        </w:r>
      </w:hyperlink>
      <w:r w:rsidR="00E77880" w:rsidRPr="006651F0">
        <w:t xml:space="preserve">. Class V injection wells are defined as any bored, drilled, or driven shaft, or any dug hole that is deeper than its widest surface dimension. Class V injection wells can also be an improved sinkhole, or a subsurface fluid distribution system (from U.S. EPA, June 2003). </w:t>
      </w:r>
      <w:r w:rsidR="0057381B" w:rsidRPr="006651F0">
        <w:t xml:space="preserve"> In Minnesota Class V injection wells are permitted by the USEPA.  Minimum requirements for installing, permitting, and operating a Class V well is defined by the </w:t>
      </w:r>
      <w:hyperlink r:id="rId86" w:history="1">
        <w:r w:rsidR="0057381B" w:rsidRPr="006651F0">
          <w:rPr>
            <w:rStyle w:val="Hyperlink"/>
          </w:rPr>
          <w:t>USEPA</w:t>
        </w:r>
      </w:hyperlink>
      <w:r w:rsidR="0057381B" w:rsidRPr="006651F0">
        <w:t xml:space="preserve">. </w:t>
      </w:r>
    </w:p>
    <w:p w14:paraId="123D8C78" w14:textId="4E49FC67" w:rsidR="00E77880" w:rsidRDefault="0057381B" w:rsidP="00E77880">
      <w:pPr>
        <w:pStyle w:val="LFTBody"/>
      </w:pPr>
      <w:r w:rsidRPr="006651F0">
        <w:lastRenderedPageBreak/>
        <w:t>T</w:t>
      </w:r>
      <w:r w:rsidR="00E77880" w:rsidRPr="006651F0">
        <w:t xml:space="preserve">he MPCA is concerned about </w:t>
      </w:r>
      <w:r w:rsidRPr="006651F0">
        <w:t xml:space="preserve">the </w:t>
      </w:r>
      <w:r w:rsidR="00E77880" w:rsidRPr="006651F0">
        <w:t xml:space="preserve">overall </w:t>
      </w:r>
      <w:r w:rsidRPr="006651F0">
        <w:t xml:space="preserve">pollutant removal </w:t>
      </w:r>
      <w:r w:rsidR="00E77880" w:rsidRPr="006651F0">
        <w:t xml:space="preserve">effectiveness </w:t>
      </w:r>
      <w:r w:rsidRPr="006651F0">
        <w:t xml:space="preserve">of those underground infiltration systems that do not meet the definition of a Class V injection well.  </w:t>
      </w:r>
      <w:r w:rsidR="00E77880" w:rsidRPr="006651F0">
        <w:t xml:space="preserve"> The document released by the Transport Research Synthesis titled “</w:t>
      </w:r>
      <w:hyperlink r:id="rId87" w:history="1">
        <w:r w:rsidR="00E77880" w:rsidRPr="006651F0">
          <w:rPr>
            <w:rStyle w:val="Hyperlink"/>
          </w:rPr>
          <w:t>Issues of Concern Related to Underground Infiltration Systems for Stormwater Management and Treatment</w:t>
        </w:r>
      </w:hyperlink>
      <w:r w:rsidR="00E77880" w:rsidRPr="006651F0">
        <w:t>” provides a good overview of the concerns related to underground infiltration systems</w:t>
      </w:r>
      <w:r w:rsidR="000F129E" w:rsidRPr="006651F0">
        <w:t xml:space="preserve"> (MNDOT, 2009)</w:t>
      </w:r>
      <w:r w:rsidR="00E77880" w:rsidRPr="006651F0">
        <w:t>.</w:t>
      </w:r>
      <w:r w:rsidR="000F129E">
        <w:t xml:space="preserve">  Issues identified in this report include:</w:t>
      </w:r>
    </w:p>
    <w:p w14:paraId="0FF690A2" w14:textId="36592EEC" w:rsidR="000F129E" w:rsidRDefault="00E21312" w:rsidP="000F129E">
      <w:pPr>
        <w:pStyle w:val="LFTMemoBULLET"/>
        <w:rPr>
          <w:rStyle w:val="apple-converted-space"/>
        </w:rPr>
      </w:pPr>
      <w:r>
        <w:rPr>
          <w:rStyle w:val="apple-converted-space"/>
        </w:rPr>
        <w:t xml:space="preserve">There is </w:t>
      </w:r>
      <w:r w:rsidR="000F129E">
        <w:rPr>
          <w:rStyle w:val="apple-converted-space"/>
        </w:rPr>
        <w:t>potential that an underground infiltration system meets the criteria of a Class V injection well.</w:t>
      </w:r>
    </w:p>
    <w:p w14:paraId="070BE4E4" w14:textId="5245CDB1" w:rsidR="000F129E" w:rsidRDefault="000F129E" w:rsidP="000F129E">
      <w:pPr>
        <w:pStyle w:val="LFTMemoBULLET"/>
        <w:rPr>
          <w:rStyle w:val="apple-converted-space"/>
        </w:rPr>
      </w:pPr>
      <w:r>
        <w:rPr>
          <w:rStyle w:val="apple-converted-space"/>
        </w:rPr>
        <w:t>There is insufficient knowledge of the fate of pollutants in the sub</w:t>
      </w:r>
      <w:r w:rsidR="001763E1">
        <w:rPr>
          <w:rStyle w:val="apple-converted-space"/>
        </w:rPr>
        <w:t>grade</w:t>
      </w:r>
      <w:r>
        <w:rPr>
          <w:rStyle w:val="apple-converted-space"/>
        </w:rPr>
        <w:t xml:space="preserve"> below </w:t>
      </w:r>
      <w:r w:rsidR="001763E1">
        <w:rPr>
          <w:rStyle w:val="apple-converted-space"/>
        </w:rPr>
        <w:t xml:space="preserve">the </w:t>
      </w:r>
      <w:r>
        <w:rPr>
          <w:rStyle w:val="apple-converted-space"/>
        </w:rPr>
        <w:t>buried infiltration systems.</w:t>
      </w:r>
    </w:p>
    <w:p w14:paraId="38BE5E13" w14:textId="77777777" w:rsidR="001763E1" w:rsidRDefault="000F129E" w:rsidP="000F129E">
      <w:pPr>
        <w:pStyle w:val="LFTMemoBULLET"/>
        <w:rPr>
          <w:rStyle w:val="apple-converted-space"/>
        </w:rPr>
      </w:pPr>
      <w:r>
        <w:rPr>
          <w:rStyle w:val="apple-converted-space"/>
        </w:rPr>
        <w:t>Roadways and parking lots with high volumes of traffic have higher concentrations of certain pollutants,</w:t>
      </w:r>
      <w:r w:rsidR="001763E1">
        <w:rPr>
          <w:rStyle w:val="apple-converted-space"/>
        </w:rPr>
        <w:t xml:space="preserve"> including heavy metals and PAHs.  Pretreatment devices, such as sumps, may be necessary to protect the subgrade and groundwater</w:t>
      </w:r>
      <w:r>
        <w:rPr>
          <w:rStyle w:val="apple-converted-space"/>
        </w:rPr>
        <w:t>.</w:t>
      </w:r>
      <w:r w:rsidR="001763E1">
        <w:rPr>
          <w:rStyle w:val="apple-converted-space"/>
        </w:rPr>
        <w:t xml:space="preserve">  </w:t>
      </w:r>
    </w:p>
    <w:p w14:paraId="6E1D4AC0" w14:textId="50EA78B5" w:rsidR="001763E1" w:rsidRDefault="001763E1" w:rsidP="000F129E">
      <w:pPr>
        <w:pStyle w:val="LFTMemoBULLET"/>
        <w:rPr>
          <w:rStyle w:val="apple-converted-space"/>
        </w:rPr>
      </w:pPr>
      <w:r>
        <w:rPr>
          <w:rStyle w:val="apple-converted-space"/>
        </w:rPr>
        <w:t>Underground systems do not allow for the pollutant removal that is accomplished through biological activity and vegetation uptake.</w:t>
      </w:r>
    </w:p>
    <w:p w14:paraId="5A8999D8" w14:textId="33E8AC43" w:rsidR="000F129E" w:rsidRDefault="001763E1" w:rsidP="000F129E">
      <w:pPr>
        <w:pStyle w:val="LFTMemoBULLET"/>
        <w:rPr>
          <w:rStyle w:val="apple-converted-space"/>
        </w:rPr>
      </w:pPr>
      <w:r>
        <w:rPr>
          <w:rStyle w:val="apple-converted-space"/>
        </w:rPr>
        <w:t xml:space="preserve">The minimum separation requirement of 3 feet between the bottom of the infiltration </w:t>
      </w:r>
      <w:r w:rsidR="00E21312">
        <w:rPr>
          <w:rStyle w:val="apple-converted-space"/>
        </w:rPr>
        <w:t>system and the seasonally high groundwater elevation may be insufficient for adequate pollutant removal.  Additional study is recommended.</w:t>
      </w:r>
    </w:p>
    <w:p w14:paraId="4FE233C3" w14:textId="73218810" w:rsidR="00E21312" w:rsidRDefault="00E21312" w:rsidP="000F129E">
      <w:pPr>
        <w:pStyle w:val="LFTMemoBULLET"/>
        <w:rPr>
          <w:rStyle w:val="apple-converted-space"/>
        </w:rPr>
      </w:pPr>
      <w:r>
        <w:rPr>
          <w:rStyle w:val="apple-converted-space"/>
        </w:rPr>
        <w:t>Maintenance of underground systems is critical for effective pollutant removal.  However, access for maintenance is challenging.  There are concerns that the difficult access is preventing owners from properly maintaining these systems.</w:t>
      </w:r>
    </w:p>
    <w:p w14:paraId="7A0DF5E4" w14:textId="77777777" w:rsidR="00EE6C34" w:rsidRPr="00C56FB5" w:rsidRDefault="00481048" w:rsidP="00481048">
      <w:pPr>
        <w:pStyle w:val="LFTHeading2"/>
      </w:pPr>
      <w:bookmarkStart w:id="14" w:name="_Toc395180859"/>
      <w:r>
        <w:t xml:space="preserve">1.5 </w:t>
      </w:r>
      <w:r w:rsidR="00EE6C34" w:rsidRPr="00C56FB5">
        <w:t>Surface and Groundwater Impacts from Stormwater Infiltration</w:t>
      </w:r>
      <w:bookmarkEnd w:id="14"/>
    </w:p>
    <w:p w14:paraId="049F2BA9" w14:textId="77777777" w:rsidR="00EE6C34" w:rsidRPr="002D216D" w:rsidRDefault="00C56FB5" w:rsidP="00C56FB5">
      <w:pPr>
        <w:pStyle w:val="LFTHeading3"/>
      </w:pPr>
      <w:bookmarkStart w:id="15" w:name="_Toc395180860"/>
      <w:r>
        <w:t xml:space="preserve">1.5.1 </w:t>
      </w:r>
      <w:r w:rsidR="00EE6C34" w:rsidRPr="002D216D">
        <w:t>Water Quality</w:t>
      </w:r>
      <w:bookmarkEnd w:id="15"/>
    </w:p>
    <w:p w14:paraId="76FC624A" w14:textId="638C3C64" w:rsidR="00EC0236" w:rsidRPr="002D216D" w:rsidRDefault="00EE6C34" w:rsidP="00481048">
      <w:pPr>
        <w:pStyle w:val="LFTBody"/>
      </w:pPr>
      <w:r w:rsidRPr="002D216D">
        <w:t xml:space="preserve">Infiltration BMPs </w:t>
      </w:r>
      <w:r>
        <w:t>that are properly sited, designed</w:t>
      </w:r>
      <w:r w:rsidR="008D184F">
        <w:t>,</w:t>
      </w:r>
      <w:r>
        <w:t xml:space="preserve"> constructed</w:t>
      </w:r>
      <w:r w:rsidR="008D184F">
        <w:t>, and maintained</w:t>
      </w:r>
      <w:r>
        <w:t xml:space="preserve"> </w:t>
      </w:r>
      <w:r w:rsidRPr="002D216D">
        <w:t xml:space="preserve">have a positive impact on surface water and may have either a positive or negative impact on groundwater. These impacts are described in more detail below. </w:t>
      </w:r>
    </w:p>
    <w:p w14:paraId="54EDB571" w14:textId="7CCB668D" w:rsidR="00EE6C34" w:rsidRPr="002D216D" w:rsidRDefault="00EE6C34" w:rsidP="00875E98">
      <w:pPr>
        <w:pStyle w:val="LFTHeading4"/>
      </w:pPr>
      <w:r w:rsidRPr="002D216D">
        <w:t xml:space="preserve">Surface </w:t>
      </w:r>
      <w:r w:rsidR="00C034F9">
        <w:t>W</w:t>
      </w:r>
      <w:r w:rsidRPr="002D216D">
        <w:t>ater</w:t>
      </w:r>
    </w:p>
    <w:p w14:paraId="3E569A86" w14:textId="0764C97F" w:rsidR="00EE6C34" w:rsidRPr="002D216D" w:rsidRDefault="00EE6C34" w:rsidP="00481048">
      <w:pPr>
        <w:pStyle w:val="LFTBody"/>
      </w:pPr>
      <w:r>
        <w:t xml:space="preserve">Infiltration systems </w:t>
      </w:r>
      <w:r w:rsidR="00285DC1">
        <w:t xml:space="preserve">reduce or </w:t>
      </w:r>
      <w:r>
        <w:t>prevent the discharge of both</w:t>
      </w:r>
      <w:r w:rsidR="007C46CE">
        <w:t xml:space="preserve"> the</w:t>
      </w:r>
      <w:r>
        <w:t xml:space="preserve"> volume of stormwater runoff and its associated pollutants</w:t>
      </w:r>
      <w:r w:rsidR="00486A71">
        <w:t xml:space="preserve"> to surface waters</w:t>
      </w:r>
      <w:r w:rsidR="006B1A7A">
        <w:t xml:space="preserve">. </w:t>
      </w:r>
      <w:r w:rsidRPr="002D216D">
        <w:t>Th</w:t>
      </w:r>
      <w:r>
        <w:t>e result</w:t>
      </w:r>
      <w:r w:rsidRPr="002D216D">
        <w:t xml:space="preserve"> is 100 percent removal </w:t>
      </w:r>
      <w:r w:rsidR="003A2D6F" w:rsidRPr="002D216D">
        <w:t>efficiency</w:t>
      </w:r>
      <w:r w:rsidR="003A2D6F">
        <w:t xml:space="preserve"> </w:t>
      </w:r>
      <w:r w:rsidR="00285DC1">
        <w:t xml:space="preserve">of certain pollutants </w:t>
      </w:r>
      <w:r w:rsidR="003A2D6F">
        <w:t xml:space="preserve">from </w:t>
      </w:r>
      <w:r w:rsidR="006C6EF8">
        <w:t>discharge to surface waters</w:t>
      </w:r>
      <w:r w:rsidR="003A2D6F">
        <w:t xml:space="preserve"> </w:t>
      </w:r>
      <w:r>
        <w:t>for the portion of runoff that infiltrates</w:t>
      </w:r>
      <w:r w:rsidRPr="002D216D">
        <w:t xml:space="preserve">. </w:t>
      </w:r>
    </w:p>
    <w:p w14:paraId="3583F39D" w14:textId="640BC295" w:rsidR="00397589" w:rsidRDefault="00EE6C34" w:rsidP="00A0038D">
      <w:pPr>
        <w:pStyle w:val="LFTBody"/>
      </w:pPr>
      <w:r w:rsidRPr="002D216D">
        <w:t xml:space="preserve">Properly </w:t>
      </w:r>
      <w:r>
        <w:t xml:space="preserve">sited, </w:t>
      </w:r>
      <w:r w:rsidRPr="002D216D">
        <w:t>designed</w:t>
      </w:r>
      <w:r>
        <w:t>, and constructed</w:t>
      </w:r>
      <w:r w:rsidRPr="002D216D">
        <w:t xml:space="preserve"> infiltration systems will accommodate </w:t>
      </w:r>
      <w:r>
        <w:t>the</w:t>
      </w:r>
      <w:r w:rsidRPr="002D216D">
        <w:t xml:space="preserve"> volume </w:t>
      </w:r>
      <w:r>
        <w:t>of runoff generated from the REQUIRED</w:t>
      </w:r>
      <w:r w:rsidRPr="002D216D">
        <w:rPr>
          <w:rStyle w:val="apple-converted-space"/>
          <w:rFonts w:asciiTheme="majorHAnsi" w:hAnsiTheme="majorHAnsi" w:cs="Arial"/>
          <w:color w:val="006094" w:themeColor="background2" w:themeShade="BF"/>
          <w:szCs w:val="21"/>
        </w:rPr>
        <w:t> </w:t>
      </w:r>
      <w:hyperlink r:id="rId88" w:anchor="W" w:tooltip="Glossary" w:history="1">
        <w:r w:rsidR="00486A71" w:rsidRPr="00481048">
          <w:rPr>
            <w:rStyle w:val="Hyperlink"/>
          </w:rPr>
          <w:t xml:space="preserve">water quality </w:t>
        </w:r>
        <w:r w:rsidR="00486A71">
          <w:rPr>
            <w:rStyle w:val="Hyperlink"/>
          </w:rPr>
          <w:t>volume</w:t>
        </w:r>
      </w:hyperlink>
      <w:r w:rsidR="00DE4BAF">
        <w:t>, bypass</w:t>
      </w:r>
      <w:r w:rsidRPr="002D216D">
        <w:t xml:space="preserve"> </w:t>
      </w:r>
      <w:r w:rsidR="00CB3466">
        <w:t>excess runoff, and infiltrate the water quality volume within 48 hours</w:t>
      </w:r>
      <w:r w:rsidRPr="002D216D">
        <w:t xml:space="preserve">. In no case should the by-passed volume be included in the </w:t>
      </w:r>
      <w:r>
        <w:t xml:space="preserve">infiltration BMP </w:t>
      </w:r>
      <w:r w:rsidRPr="002D216D">
        <w:t>pollutant removal calculation</w:t>
      </w:r>
      <w:r w:rsidR="00EC0236">
        <w:t>. I</w:t>
      </w:r>
      <w:r w:rsidR="00A63E2A">
        <w:t xml:space="preserve">t </w:t>
      </w:r>
      <w:r>
        <w:t>may be included in calculations for any downstream BMP</w:t>
      </w:r>
      <w:r w:rsidR="00486A71">
        <w:t xml:space="preserve"> the excess runoff may be routed to</w:t>
      </w:r>
      <w:r w:rsidRPr="002D216D">
        <w:t>.</w:t>
      </w:r>
    </w:p>
    <w:p w14:paraId="2F73B62D" w14:textId="3234A8CB" w:rsidR="003A2D6F" w:rsidRDefault="00EE6C34" w:rsidP="003A2D6F">
      <w:pPr>
        <w:pStyle w:val="LFTHeading4"/>
      </w:pPr>
      <w:r w:rsidRPr="002D216D">
        <w:t>Groundwater</w:t>
      </w:r>
    </w:p>
    <w:p w14:paraId="5CB19A11" w14:textId="26143239" w:rsidR="00C56FB5" w:rsidRDefault="007C46CE" w:rsidP="00175058">
      <w:pPr>
        <w:pStyle w:val="LFTBody"/>
      </w:pPr>
      <w:r>
        <w:t xml:space="preserve">While infiltration BMPs may result in 100 percent pollutant removal efficiency </w:t>
      </w:r>
      <w:r w:rsidR="00285DC1">
        <w:t xml:space="preserve">of certain pollutants </w:t>
      </w:r>
      <w:r>
        <w:t>from surface water, it may also result in an impact to the ground water. Once in an infiltration BMP, the pollutants will either</w:t>
      </w:r>
      <w:r w:rsidR="00EE6C34" w:rsidRPr="002D216D">
        <w:t xml:space="preserve"> remain in the internal workings of the infiltration BMP itself</w:t>
      </w:r>
      <w:r w:rsidR="00400C46">
        <w:t xml:space="preserve">, will be </w:t>
      </w:r>
      <w:r w:rsidR="00400C46">
        <w:lastRenderedPageBreak/>
        <w:t>transformed</w:t>
      </w:r>
      <w:r w:rsidR="00DE4BAF">
        <w:t>,</w:t>
      </w:r>
      <w:r w:rsidR="00DE4BAF" w:rsidRPr="002D216D">
        <w:t xml:space="preserve"> or</w:t>
      </w:r>
      <w:r w:rsidR="00EE6C34" w:rsidRPr="002D216D">
        <w:t xml:space="preserve"> will be transported through the BMP where </w:t>
      </w:r>
      <w:r w:rsidR="00EE6C34">
        <w:t>pollutants</w:t>
      </w:r>
      <w:r w:rsidR="00EE6C34" w:rsidRPr="002D216D">
        <w:t xml:space="preserve"> may be </w:t>
      </w:r>
      <w:r w:rsidR="00400C46">
        <w:t xml:space="preserve">retained in </w:t>
      </w:r>
      <w:r w:rsidR="00CB3466">
        <w:t xml:space="preserve">the </w:t>
      </w:r>
      <w:r w:rsidR="00400C46">
        <w:t>subsurface below the BMP or be</w:t>
      </w:r>
      <w:r w:rsidR="00400C46" w:rsidRPr="002D216D">
        <w:t xml:space="preserve"> trans</w:t>
      </w:r>
      <w:r w:rsidR="00400C46">
        <w:t>ported</w:t>
      </w:r>
      <w:r w:rsidR="00400C46" w:rsidRPr="002D216D">
        <w:t xml:space="preserve"> </w:t>
      </w:r>
      <w:r w:rsidR="00EE6C34" w:rsidRPr="002D216D">
        <w:t xml:space="preserve">to the groundwater. Infiltration practices </w:t>
      </w:r>
      <w:r w:rsidR="00EE6C34">
        <w:t>can</w:t>
      </w:r>
      <w:r w:rsidR="00EE6C34" w:rsidRPr="002D216D">
        <w:t xml:space="preserve"> remove a wide variety of stormwater pollutants through </w:t>
      </w:r>
      <w:r w:rsidR="00EC0236">
        <w:t>physical, chemical, and biological processes</w:t>
      </w:r>
      <w:r w:rsidR="006B1A7A">
        <w:t xml:space="preserve">. </w:t>
      </w:r>
      <w:r w:rsidR="00EE6C34">
        <w:t>Those pollutants not removed by these processes</w:t>
      </w:r>
      <w:r w:rsidR="00400C46" w:rsidRPr="00400C46">
        <w:t xml:space="preserve"> </w:t>
      </w:r>
      <w:r w:rsidR="00EC0236">
        <w:t>within the infiltration BMP or vadose zone will enter into the groundwater</w:t>
      </w:r>
      <w:r w:rsidR="00EE6C34" w:rsidRPr="002D216D">
        <w:t xml:space="preserve">. Whether or not a pollutant will impact the groundwater depends on the pollutant present and subsurface conditions. Information on the </w:t>
      </w:r>
      <w:r w:rsidR="00EC0236" w:rsidRPr="00A0038D">
        <w:t>fate and transport of chemicals</w:t>
      </w:r>
      <w:r w:rsidR="00EE6C34" w:rsidRPr="002D216D">
        <w:t xml:space="preserve"> </w:t>
      </w:r>
      <w:r w:rsidR="00EE6C34">
        <w:t xml:space="preserve">is contained in </w:t>
      </w:r>
      <w:hyperlink w:anchor="Fate" w:history="1">
        <w:r w:rsidR="00EE6C34" w:rsidRPr="00EC0236">
          <w:rPr>
            <w:rStyle w:val="Hyperlink"/>
          </w:rPr>
          <w:t>Section 2</w:t>
        </w:r>
      </w:hyperlink>
      <w:r w:rsidR="00EE6C34">
        <w:t xml:space="preserve"> </w:t>
      </w:r>
      <w:r w:rsidR="00EE6C34" w:rsidRPr="002D216D">
        <w:t xml:space="preserve">and the </w:t>
      </w:r>
      <w:r w:rsidR="00EC0236" w:rsidRPr="00A0038D">
        <w:t>removal efficiencies of infiltration BMPs</w:t>
      </w:r>
      <w:r w:rsidR="00EE6C34" w:rsidRPr="002D216D">
        <w:t xml:space="preserve"> </w:t>
      </w:r>
      <w:r w:rsidR="00EE6C34">
        <w:t>is contained in Section 4 of this Infiltration chapter</w:t>
      </w:r>
      <w:r w:rsidR="006B1A7A">
        <w:t xml:space="preserve">. </w:t>
      </w:r>
      <w:bookmarkStart w:id="16" w:name="_Toc395180861"/>
    </w:p>
    <w:p w14:paraId="247061C2" w14:textId="77777777" w:rsidR="00EE6C34" w:rsidRPr="002D216D" w:rsidRDefault="00C56FB5" w:rsidP="00C56FB5">
      <w:pPr>
        <w:pStyle w:val="LFTHeading3"/>
      </w:pPr>
      <w:r>
        <w:t xml:space="preserve">1.5.2 </w:t>
      </w:r>
      <w:r w:rsidR="00EE6C34" w:rsidRPr="002D216D">
        <w:t xml:space="preserve">Water Quantity </w:t>
      </w:r>
      <w:bookmarkEnd w:id="16"/>
    </w:p>
    <w:p w14:paraId="06631251" w14:textId="7DB999DB" w:rsidR="00EE6C34" w:rsidRPr="002D216D" w:rsidRDefault="00175058" w:rsidP="00481048">
      <w:pPr>
        <w:pStyle w:val="LFTBody"/>
      </w:pPr>
      <w:r>
        <w:t>There are several</w:t>
      </w:r>
      <w:r w:rsidR="00A81BBE">
        <w:t xml:space="preserve"> goal</w:t>
      </w:r>
      <w:r>
        <w:t>s</w:t>
      </w:r>
      <w:r w:rsidR="00A81BBE">
        <w:t xml:space="preserve"> </w:t>
      </w:r>
      <w:r>
        <w:t>for</w:t>
      </w:r>
      <w:r w:rsidR="00A81BBE">
        <w:t xml:space="preserve"> infiltration BMPs in Minnesota in regards to water quantity</w:t>
      </w:r>
      <w:r>
        <w:t>. One</w:t>
      </w:r>
      <w:r w:rsidR="00A81BBE">
        <w:t xml:space="preserve"> is to reduce the amount of water discharged</w:t>
      </w:r>
      <w:r w:rsidR="00EF407E">
        <w:t xml:space="preserve"> overland</w:t>
      </w:r>
      <w:r w:rsidR="00A81BBE">
        <w:t xml:space="preserve"> to lakes and streams.</w:t>
      </w:r>
      <w:r>
        <w:t xml:space="preserve"> Another is to increase </w:t>
      </w:r>
      <w:r w:rsidR="00285DC1">
        <w:t xml:space="preserve">groundwater </w:t>
      </w:r>
      <w:r>
        <w:t xml:space="preserve">recharge and </w:t>
      </w:r>
      <w:r w:rsidR="00285DC1">
        <w:t xml:space="preserve">stream </w:t>
      </w:r>
      <w:proofErr w:type="spellStart"/>
      <w:r>
        <w:t>baseflow</w:t>
      </w:r>
      <w:proofErr w:type="spellEnd"/>
      <w:r>
        <w:t xml:space="preserve">. </w:t>
      </w:r>
      <w:r w:rsidR="00A81BBE">
        <w:t xml:space="preserve"> </w:t>
      </w:r>
    </w:p>
    <w:p w14:paraId="21C261CE" w14:textId="77777777" w:rsidR="00EE6C34" w:rsidRPr="002D216D" w:rsidRDefault="00C56FB5" w:rsidP="00C56FB5">
      <w:pPr>
        <w:pStyle w:val="LFTHeading3"/>
      </w:pPr>
      <w:bookmarkStart w:id="17" w:name="_Toc395180862"/>
      <w:bookmarkStart w:id="18" w:name="Mounding"/>
      <w:r>
        <w:t xml:space="preserve">1.5.3 </w:t>
      </w:r>
      <w:r w:rsidR="00EE6C34">
        <w:t xml:space="preserve">Groundwater </w:t>
      </w:r>
      <w:r w:rsidR="00EE6C34" w:rsidRPr="002D216D">
        <w:t>Mounding</w:t>
      </w:r>
      <w:bookmarkEnd w:id="17"/>
    </w:p>
    <w:bookmarkEnd w:id="18"/>
    <w:p w14:paraId="392ECE0A" w14:textId="4092CAF4" w:rsidR="00054BA0" w:rsidRDefault="00EE6C34" w:rsidP="00481048">
      <w:pPr>
        <w:pStyle w:val="LFTBody"/>
      </w:pPr>
      <w:r>
        <w:t xml:space="preserve">The localized groundwater surface may temporarily rise below an infiltration BMP, creating a condition termed </w:t>
      </w:r>
      <w:r w:rsidR="00FE28B2">
        <w:t xml:space="preserve">groundwater </w:t>
      </w:r>
      <w:r>
        <w:t>mounding</w:t>
      </w:r>
      <w:r w:rsidR="006B1A7A">
        <w:t xml:space="preserve">. </w:t>
      </w:r>
      <w:r w:rsidRPr="002D216D">
        <w:t xml:space="preserve">Mounding </w:t>
      </w:r>
      <w:r w:rsidR="00FE28B2">
        <w:t xml:space="preserve">can </w:t>
      </w:r>
      <w:r w:rsidRPr="002D216D">
        <w:t xml:space="preserve">occur in areas where the </w:t>
      </w:r>
      <w:r>
        <w:t>volume</w:t>
      </w:r>
      <w:r w:rsidRPr="002D216D">
        <w:t xml:space="preserve"> of water entering the subsurface</w:t>
      </w:r>
      <w:r>
        <w:t xml:space="preserve"> </w:t>
      </w:r>
      <w:r w:rsidRPr="002D216D">
        <w:t xml:space="preserve">is greater than the </w:t>
      </w:r>
      <w:r w:rsidR="007C46CE">
        <w:t>soil is able to convey away</w:t>
      </w:r>
      <w:r w:rsidRPr="002D216D">
        <w:t xml:space="preserve"> (</w:t>
      </w:r>
      <w:proofErr w:type="spellStart"/>
      <w:r w:rsidRPr="006651F0">
        <w:t>Susilo</w:t>
      </w:r>
      <w:proofErr w:type="spellEnd"/>
      <w:r w:rsidRPr="006651F0">
        <w:t>, 2009</w:t>
      </w:r>
      <w:r w:rsidRPr="002D216D">
        <w:t>).</w:t>
      </w:r>
      <w:r w:rsidR="00054BA0">
        <w:t xml:space="preserve"> Infiltration BMPs in particular have the potential to cause a groundwater mound, given the right subsurface conditions, because they direct the recharge to a specific area (</w:t>
      </w:r>
      <w:proofErr w:type="spellStart"/>
      <w:r w:rsidR="00054BA0" w:rsidRPr="006651F0">
        <w:t>Machusick</w:t>
      </w:r>
      <w:proofErr w:type="spellEnd"/>
      <w:r w:rsidR="00054BA0" w:rsidRPr="006651F0">
        <w:t xml:space="preserve"> and </w:t>
      </w:r>
      <w:proofErr w:type="spellStart"/>
      <w:r w:rsidR="00054BA0" w:rsidRPr="006651F0">
        <w:t>Traver</w:t>
      </w:r>
      <w:proofErr w:type="spellEnd"/>
      <w:r w:rsidR="00054BA0" w:rsidRPr="006651F0">
        <w:t>, 2009</w:t>
      </w:r>
      <w:r w:rsidR="00054BA0">
        <w:t xml:space="preserve">). </w:t>
      </w:r>
      <w:r w:rsidR="00054BA0" w:rsidRPr="00D81B75">
        <w:rPr>
          <w:b/>
        </w:rPr>
        <w:t xml:space="preserve">Figure </w:t>
      </w:r>
      <w:r w:rsidR="00D81B75">
        <w:rPr>
          <w:b/>
        </w:rPr>
        <w:t>1.</w:t>
      </w:r>
      <w:r w:rsidR="00F8045A">
        <w:rPr>
          <w:b/>
        </w:rPr>
        <w:t>1</w:t>
      </w:r>
      <w:r w:rsidR="00A83348">
        <w:rPr>
          <w:b/>
        </w:rPr>
        <w:t>8</w:t>
      </w:r>
      <w:r w:rsidR="00EC0236">
        <w:rPr>
          <w:b/>
        </w:rPr>
        <w:t xml:space="preserve"> </w:t>
      </w:r>
      <w:r w:rsidR="00054BA0">
        <w:t>illustrates this concept.</w:t>
      </w:r>
    </w:p>
    <w:p w14:paraId="526B93C5" w14:textId="78735551" w:rsidR="00F8045A" w:rsidRDefault="00EF5275" w:rsidP="00481048">
      <w:pPr>
        <w:pStyle w:val="LFTBody"/>
      </w:pPr>
      <w:r>
        <w:rPr>
          <w:noProof/>
          <w:lang w:bidi="ar-SA"/>
        </w:rPr>
        <w:lastRenderedPageBreak/>
        <w:drawing>
          <wp:inline distT="0" distB="0" distL="0" distR="0" wp14:anchorId="7B9CEAED" wp14:editId="7C78179C">
            <wp:extent cx="5505976" cy="4933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s1-19.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510566" cy="4938064"/>
                    </a:xfrm>
                    <a:prstGeom prst="rect">
                      <a:avLst/>
                    </a:prstGeom>
                  </pic:spPr>
                </pic:pic>
              </a:graphicData>
            </a:graphic>
          </wp:inline>
        </w:drawing>
      </w:r>
    </w:p>
    <w:p w14:paraId="0C184B05" w14:textId="5A80C6DC" w:rsidR="00F8045A" w:rsidRDefault="00EE6C34" w:rsidP="00766C47">
      <w:pPr>
        <w:pStyle w:val="LFTFigureStyle"/>
        <w:jc w:val="left"/>
      </w:pPr>
      <w:r w:rsidRPr="002D216D">
        <w:t xml:space="preserve"> </w:t>
      </w:r>
      <w:r w:rsidR="00F8045A" w:rsidRPr="00BE7E64">
        <w:t>Figure 1.1</w:t>
      </w:r>
      <w:r w:rsidR="00A83348">
        <w:t>8</w:t>
      </w:r>
      <w:r w:rsidR="00F8045A" w:rsidRPr="00BE7E64">
        <w:t xml:space="preserve"> </w:t>
      </w:r>
      <w:r w:rsidR="00F8045A">
        <w:t xml:space="preserve">Groundwater mounding </w:t>
      </w:r>
      <w:r w:rsidR="00F8045A" w:rsidRPr="00A0038D">
        <w:rPr>
          <w:b w:val="0"/>
        </w:rPr>
        <w:t xml:space="preserve">(Source: </w:t>
      </w:r>
      <w:r w:rsidR="00EF5275">
        <w:rPr>
          <w:b w:val="0"/>
        </w:rPr>
        <w:t>CDM Smith</w:t>
      </w:r>
      <w:r w:rsidR="00F8045A" w:rsidRPr="00A0038D">
        <w:rPr>
          <w:b w:val="0"/>
        </w:rPr>
        <w:t>)</w:t>
      </w:r>
      <w:r w:rsidR="00F8045A" w:rsidRPr="00BE7E64">
        <w:t xml:space="preserve"> </w:t>
      </w:r>
    </w:p>
    <w:p w14:paraId="53A323EF" w14:textId="1F041219" w:rsidR="00EE6C34" w:rsidRPr="002D216D" w:rsidRDefault="00EE6C34" w:rsidP="00875E98">
      <w:pPr>
        <w:pStyle w:val="LFTHeading4"/>
      </w:pPr>
      <w:r>
        <w:t>Wh</w:t>
      </w:r>
      <w:r w:rsidR="00175058">
        <w:t>en</w:t>
      </w:r>
      <w:r>
        <w:t xml:space="preserve"> is Groundwater Mounding a Problem?</w:t>
      </w:r>
    </w:p>
    <w:p w14:paraId="34A65A8C" w14:textId="7A36FA4F" w:rsidR="00EE6C34" w:rsidRDefault="00EE6C34" w:rsidP="00481048">
      <w:pPr>
        <w:pStyle w:val="LFTBody"/>
      </w:pPr>
      <w:r>
        <w:t>The vadose zone is the unsaturated depth of in-situ (existing) soil below the infiltration BMP</w:t>
      </w:r>
      <w:r w:rsidR="003B32A4">
        <w:t>. C</w:t>
      </w:r>
      <w:r>
        <w:t>ontaminants that are not captured within the BMP</w:t>
      </w:r>
      <w:r w:rsidR="003B32A4">
        <w:t xml:space="preserve"> may be attenuated within this zone</w:t>
      </w:r>
      <w:r w:rsidR="006B1A7A">
        <w:t xml:space="preserve">. </w:t>
      </w:r>
      <w:r>
        <w:t xml:space="preserve">The temporary rise of the groundwater elevation caused by mounding will decrease the available vadose zone which </w:t>
      </w:r>
      <w:r w:rsidR="003B32A4">
        <w:t>may</w:t>
      </w:r>
      <w:r w:rsidR="00EC0236">
        <w:t xml:space="preserve"> </w:t>
      </w:r>
      <w:r>
        <w:t xml:space="preserve">decrease the removal of </w:t>
      </w:r>
      <w:r w:rsidR="00EC0236">
        <w:t xml:space="preserve">certain </w:t>
      </w:r>
      <w:r>
        <w:t>pollutants. If</w:t>
      </w:r>
      <w:r w:rsidRPr="002D216D">
        <w:t xml:space="preserve"> the mound reaches the base of the infiltration BMP</w:t>
      </w:r>
      <w:r>
        <w:t>, then the</w:t>
      </w:r>
      <w:r w:rsidRPr="002D216D">
        <w:t xml:space="preserve"> hydraulic gradient </w:t>
      </w:r>
      <w:r>
        <w:t>(direction of water movement) shifts</w:t>
      </w:r>
      <w:r w:rsidR="00481048">
        <w:t xml:space="preserve"> from </w:t>
      </w:r>
      <w:r w:rsidRPr="002D216D">
        <w:t>vertical to horizontal and significantly</w:t>
      </w:r>
      <w:r>
        <w:t xml:space="preserve"> slows the movement of water through the soil</w:t>
      </w:r>
      <w:r w:rsidRPr="002D216D">
        <w:t>. Groundwater mound</w:t>
      </w:r>
      <w:r>
        <w:t>s that significantly widen below the base of an infiltration BMP</w:t>
      </w:r>
      <w:r w:rsidRPr="002D216D">
        <w:t xml:space="preserve"> may damage underground utilities, basements and building structures if the mounds are high enough and there is not enough separation b</w:t>
      </w:r>
      <w:r w:rsidR="00D81B75">
        <w:t>etween the mound and structures</w:t>
      </w:r>
      <w:r w:rsidRPr="002D216D">
        <w:t xml:space="preserve"> (</w:t>
      </w:r>
      <w:proofErr w:type="spellStart"/>
      <w:r w:rsidRPr="006651F0">
        <w:t>Machusick</w:t>
      </w:r>
      <w:proofErr w:type="spellEnd"/>
      <w:r w:rsidRPr="006651F0">
        <w:t xml:space="preserve"> and </w:t>
      </w:r>
      <w:proofErr w:type="spellStart"/>
      <w:r w:rsidRPr="006651F0">
        <w:t>Traver</w:t>
      </w:r>
      <w:proofErr w:type="spellEnd"/>
      <w:r w:rsidRPr="006651F0">
        <w:t>, 2009</w:t>
      </w:r>
      <w:r w:rsidRPr="002D216D">
        <w:t>).</w:t>
      </w:r>
    </w:p>
    <w:p w14:paraId="6CEC74B7" w14:textId="77777777" w:rsidR="00EE6C34" w:rsidRPr="002D216D" w:rsidRDefault="00EE6C34" w:rsidP="00875E98">
      <w:pPr>
        <w:pStyle w:val="LFTHeading4"/>
      </w:pPr>
      <w:r>
        <w:t xml:space="preserve">When Should a Mounding Analysis be </w:t>
      </w:r>
      <w:proofErr w:type="gramStart"/>
      <w:r>
        <w:t>Conducted</w:t>
      </w:r>
      <w:proofErr w:type="gramEnd"/>
      <w:r>
        <w:t>?</w:t>
      </w:r>
    </w:p>
    <w:p w14:paraId="464671BD" w14:textId="5FF2F232" w:rsidR="00EE6C34" w:rsidRPr="002D216D" w:rsidRDefault="00EE6C34" w:rsidP="00481048">
      <w:pPr>
        <w:pStyle w:val="LFTBody"/>
      </w:pPr>
      <w:r w:rsidRPr="002D216D">
        <w:t>A mounding analysis is a way to determine the likelihood that a groundwater mound will occur</w:t>
      </w:r>
      <w:r w:rsidR="006B1A7A">
        <w:t xml:space="preserve">. </w:t>
      </w:r>
      <w:r>
        <w:t>A mounding analysis should be performed if one or more of the following conditions exist</w:t>
      </w:r>
      <w:r w:rsidR="00EC0236">
        <w:t>:</w:t>
      </w:r>
      <w:r w:rsidR="009A4C5F">
        <w:t xml:space="preserve"> </w:t>
      </w:r>
    </w:p>
    <w:p w14:paraId="178630CF" w14:textId="06425D95" w:rsidR="00EE6C34" w:rsidRPr="002D216D" w:rsidRDefault="00EE6C34" w:rsidP="00481048">
      <w:pPr>
        <w:pStyle w:val="LFTBullet1"/>
      </w:pPr>
      <w:r w:rsidRPr="002D216D">
        <w:rPr>
          <w:b/>
        </w:rPr>
        <w:lastRenderedPageBreak/>
        <w:t xml:space="preserve">Low </w:t>
      </w:r>
      <w:r w:rsidR="00054BA0">
        <w:rPr>
          <w:b/>
        </w:rPr>
        <w:t>saturated hydraulic conductivity</w:t>
      </w:r>
      <w:r w:rsidRPr="00481048">
        <w:t>.</w:t>
      </w:r>
      <w:r w:rsidRPr="002D216D">
        <w:t xml:space="preserve"> Soils with low </w:t>
      </w:r>
      <w:r w:rsidR="00054BA0">
        <w:t>saturated hydraulic conductivity</w:t>
      </w:r>
      <w:r w:rsidRPr="002D216D">
        <w:t xml:space="preserve"> do not dissipate the infiltrating water quickly, allowing for the water to accumulate below the base of the infiltration BMP. </w:t>
      </w:r>
    </w:p>
    <w:p w14:paraId="120B442D" w14:textId="77777777" w:rsidR="00EE6C34" w:rsidRPr="002D216D" w:rsidRDefault="00EE6C34" w:rsidP="00481048">
      <w:pPr>
        <w:pStyle w:val="LFTBullet1"/>
      </w:pPr>
      <w:r w:rsidRPr="002D216D">
        <w:rPr>
          <w:b/>
        </w:rPr>
        <w:t>Thin vadose zone</w:t>
      </w:r>
      <w:r w:rsidRPr="00766C47">
        <w:t xml:space="preserve">. </w:t>
      </w:r>
      <w:r w:rsidRPr="002D216D">
        <w:t xml:space="preserve">Mounding is more likely to occur in areas with a shallow groundwater table (thin vadose zone). </w:t>
      </w:r>
    </w:p>
    <w:p w14:paraId="5543370E" w14:textId="2CFE9BAB" w:rsidR="00EE6C34" w:rsidRPr="002D216D" w:rsidRDefault="00EE6C34" w:rsidP="00481048">
      <w:pPr>
        <w:pStyle w:val="LFTBullet1"/>
      </w:pPr>
      <w:r w:rsidRPr="002D216D">
        <w:rPr>
          <w:b/>
        </w:rPr>
        <w:t>Low aquifer thickness</w:t>
      </w:r>
      <w:r w:rsidRPr="002D216D">
        <w:t xml:space="preserve">. </w:t>
      </w:r>
      <w:r>
        <w:t>Groundwater aquifers that are thick are able to dissipate infiltrating water</w:t>
      </w:r>
      <w:r w:rsidR="006B1A7A">
        <w:t xml:space="preserve">. </w:t>
      </w:r>
      <w:r>
        <w:t>Alternatively, aquifers with low thickness are less able to dissipate the water</w:t>
      </w:r>
      <w:r w:rsidR="00D81B75">
        <w:t>.</w:t>
      </w:r>
      <w:r>
        <w:t xml:space="preserve"> </w:t>
      </w:r>
      <w:r w:rsidRPr="002D216D">
        <w:t>The maximum height of a mound tends to decrease as the thickness of the aquifer increases (</w:t>
      </w:r>
      <w:r w:rsidRPr="006651F0">
        <w:t>Carleton, 2010</w:t>
      </w:r>
      <w:r w:rsidRPr="002D216D">
        <w:t>).</w:t>
      </w:r>
    </w:p>
    <w:p w14:paraId="0EA40395" w14:textId="77777777" w:rsidR="00EE6C34" w:rsidRPr="006651F0" w:rsidRDefault="00EE6C34" w:rsidP="00481048">
      <w:pPr>
        <w:pStyle w:val="LFTBullet1"/>
      </w:pPr>
      <w:r w:rsidRPr="002D216D">
        <w:rPr>
          <w:b/>
        </w:rPr>
        <w:t>Large and/or non-rectangular basin</w:t>
      </w:r>
      <w:r w:rsidR="00481048" w:rsidRPr="00766C47">
        <w:t>.</w:t>
      </w:r>
      <w:r w:rsidRPr="00766C47">
        <w:t xml:space="preserve"> </w:t>
      </w:r>
      <w:r w:rsidRPr="002D216D">
        <w:t>Under the same conditions, circular, hexagonal and tri</w:t>
      </w:r>
      <w:r w:rsidRPr="006651F0">
        <w:t>angular basins have been found to have higher groundwater mound than rectangular basins (</w:t>
      </w:r>
      <w:proofErr w:type="spellStart"/>
      <w:r w:rsidRPr="006651F0">
        <w:t>Domey</w:t>
      </w:r>
      <w:proofErr w:type="spellEnd"/>
      <w:r w:rsidRPr="006651F0">
        <w:t xml:space="preserve">, 2006). </w:t>
      </w:r>
    </w:p>
    <w:p w14:paraId="452A2965" w14:textId="3EA6A7B1" w:rsidR="00EE6C34" w:rsidRPr="006651F0" w:rsidRDefault="00EE6C34" w:rsidP="00481048">
      <w:pPr>
        <w:pStyle w:val="LFTBullet1"/>
      </w:pPr>
      <w:r w:rsidRPr="002D216D">
        <w:rPr>
          <w:b/>
        </w:rPr>
        <w:t>Close Proximity to a Polluted Site</w:t>
      </w:r>
      <w:r w:rsidRPr="002D216D">
        <w:t xml:space="preserve">. If </w:t>
      </w:r>
      <w:r w:rsidR="00040911">
        <w:t>a</w:t>
      </w:r>
      <w:r w:rsidRPr="002D216D">
        <w:t xml:space="preserve"> mound on one site extends to an adjacent property it will raise th</w:t>
      </w:r>
      <w:r w:rsidRPr="006651F0">
        <w:t>e groundwater elevation at that property. This is of particular concern if the adjacent site is contaminated since the mound could facilitate the movement of the contaminant plume (</w:t>
      </w:r>
      <w:proofErr w:type="spellStart"/>
      <w:r w:rsidRPr="006651F0">
        <w:t>Nimmer</w:t>
      </w:r>
      <w:proofErr w:type="spellEnd"/>
      <w:r w:rsidRPr="006651F0">
        <w:t xml:space="preserve"> et al., 2010).</w:t>
      </w:r>
    </w:p>
    <w:p w14:paraId="7D82DF5B" w14:textId="1A7C1076" w:rsidR="00EE6C34" w:rsidRPr="006651F0" w:rsidRDefault="00EE6C34" w:rsidP="00481048">
      <w:pPr>
        <w:pStyle w:val="LFTBullet1"/>
      </w:pPr>
      <w:r w:rsidRPr="006651F0">
        <w:rPr>
          <w:b/>
        </w:rPr>
        <w:t>Close Proximity to a Building or Structure or Underground Utility</w:t>
      </w:r>
      <w:r w:rsidRPr="006651F0">
        <w:t xml:space="preserve">. When infiltration basins are </w:t>
      </w:r>
      <w:r w:rsidR="00D82F09" w:rsidRPr="006651F0">
        <w:t xml:space="preserve">just </w:t>
      </w:r>
      <w:r w:rsidR="00040911" w:rsidRPr="006651F0">
        <w:t xml:space="preserve">vertically above </w:t>
      </w:r>
      <w:r w:rsidR="00D82F09" w:rsidRPr="006651F0">
        <w:t xml:space="preserve">or within </w:t>
      </w:r>
      <w:r w:rsidRPr="006651F0">
        <w:t xml:space="preserve">10 </w:t>
      </w:r>
      <w:r w:rsidR="00040911" w:rsidRPr="006651F0">
        <w:t xml:space="preserve">horizontal </w:t>
      </w:r>
      <w:r w:rsidRPr="006651F0">
        <w:t>feet of a building</w:t>
      </w:r>
      <w:r w:rsidR="00EC0236" w:rsidRPr="006651F0">
        <w:t>,</w:t>
      </w:r>
      <w:r w:rsidRPr="006651F0">
        <w:t xml:space="preserve"> structure</w:t>
      </w:r>
      <w:r w:rsidR="00EC0236" w:rsidRPr="006651F0">
        <w:t>,</w:t>
      </w:r>
      <w:r w:rsidRPr="006651F0">
        <w:t xml:space="preserve"> or underground utility, a mounding analysis should be conducted.</w:t>
      </w:r>
      <w:r w:rsidR="00D82F09" w:rsidRPr="006651F0">
        <w:t xml:space="preserve"> </w:t>
      </w:r>
    </w:p>
    <w:p w14:paraId="20BF93D5" w14:textId="012BE52D" w:rsidR="00EE6C34" w:rsidRPr="006651F0" w:rsidRDefault="00EE6C34" w:rsidP="00481048">
      <w:pPr>
        <w:pStyle w:val="LFTBullet1"/>
      </w:pPr>
      <w:r w:rsidRPr="006651F0">
        <w:rPr>
          <w:b/>
        </w:rPr>
        <w:t>Close Proximity to Other Infiltration BMPs</w:t>
      </w:r>
      <w:r w:rsidRPr="006651F0">
        <w:t>. The presence of multiple BMPs can compound the effect of mounding (</w:t>
      </w:r>
      <w:proofErr w:type="spellStart"/>
      <w:r w:rsidRPr="006651F0">
        <w:t>Maimone</w:t>
      </w:r>
      <w:proofErr w:type="spellEnd"/>
      <w:r w:rsidRPr="006651F0">
        <w:t xml:space="preserve"> et al., 2011). For example, a study in Syracuse, New York modeled the impact of multiple infiltration BMPs and found that there was the potential for a 0.2 to 0.7 meter mound to form</w:t>
      </w:r>
      <w:r w:rsidR="00040911" w:rsidRPr="006651F0">
        <w:t xml:space="preserve"> due to close proximity</w:t>
      </w:r>
      <w:r w:rsidRPr="006651F0">
        <w:t xml:space="preserve">. The height depended on the arrangement of the basins and the soil characteristics. </w:t>
      </w:r>
    </w:p>
    <w:p w14:paraId="709709E6" w14:textId="77777777" w:rsidR="00EE6C34" w:rsidRPr="006651F0" w:rsidRDefault="00EE6C34" w:rsidP="00875E98">
      <w:pPr>
        <w:pStyle w:val="LFTHeading4"/>
      </w:pPr>
      <w:r w:rsidRPr="006651F0">
        <w:t>How to Predict the Extent of a Mound</w:t>
      </w:r>
    </w:p>
    <w:p w14:paraId="6D63AD3F" w14:textId="06CFB868" w:rsidR="00EE6C34" w:rsidRPr="002D216D" w:rsidRDefault="00EE6C34" w:rsidP="00481048">
      <w:pPr>
        <w:pStyle w:val="LFTBody"/>
      </w:pPr>
      <w:r w:rsidRPr="006651F0">
        <w:t>Both analytical and numerical methods exist that can predict the extent of a groundwater mound. The most widely known and accepted analytical method is based</w:t>
      </w:r>
      <w:r w:rsidR="00D81B75" w:rsidRPr="006651F0">
        <w:t xml:space="preserve"> on the work by </w:t>
      </w:r>
      <w:proofErr w:type="spellStart"/>
      <w:r w:rsidR="00D81B75" w:rsidRPr="006651F0">
        <w:t>Hantush</w:t>
      </w:r>
      <w:proofErr w:type="spellEnd"/>
      <w:r w:rsidR="00D81B75" w:rsidRPr="006651F0">
        <w:t xml:space="preserve"> (1967). </w:t>
      </w:r>
      <w:r w:rsidRPr="006651F0">
        <w:t>A sim</w:t>
      </w:r>
      <w:r w:rsidRPr="002D216D">
        <w:t xml:space="preserve">ple </w:t>
      </w:r>
      <w:r>
        <w:t>E</w:t>
      </w:r>
      <w:r w:rsidRPr="002D216D">
        <w:t xml:space="preserve">xcel spreadsheet </w:t>
      </w:r>
      <w:r>
        <w:t xml:space="preserve">of the </w:t>
      </w:r>
      <w:proofErr w:type="spellStart"/>
      <w:r>
        <w:t>Hantush</w:t>
      </w:r>
      <w:proofErr w:type="spellEnd"/>
      <w:r>
        <w:t xml:space="preserve"> Method </w:t>
      </w:r>
      <w:r w:rsidRPr="002D216D">
        <w:t xml:space="preserve">was created by the USGS and can be found </w:t>
      </w:r>
      <w:hyperlink r:id="rId90" w:history="1">
        <w:r w:rsidRPr="00481048">
          <w:rPr>
            <w:rStyle w:val="Hyperlink"/>
          </w:rPr>
          <w:t>here</w:t>
        </w:r>
      </w:hyperlink>
      <w:r w:rsidRPr="002D216D">
        <w:t xml:space="preserve">. This method requires the user to input information on the recharge rate, specific yield, horizontal hydraulic conductivity, dimensions of the infiltration BMP, and the initial thickness of the unsaturated zone. The result is </w:t>
      </w:r>
      <w:r>
        <w:t>considered by experts to be</w:t>
      </w:r>
      <w:r w:rsidRPr="002D216D">
        <w:t xml:space="preserve"> a simplified version of the actual site conditions. The </w:t>
      </w:r>
      <w:proofErr w:type="spellStart"/>
      <w:r w:rsidRPr="002D216D">
        <w:t>Hantush</w:t>
      </w:r>
      <w:proofErr w:type="spellEnd"/>
      <w:r w:rsidRPr="002D216D">
        <w:t xml:space="preserve"> method can be limited by </w:t>
      </w:r>
      <w:r>
        <w:t>the</w:t>
      </w:r>
      <w:r w:rsidRPr="002D216D">
        <w:t xml:space="preserve"> assumptions which include no storage loss, uniform and horizontal infiltration, and vertical sides to the BMP. If these assumptions are violated then a </w:t>
      </w:r>
      <w:r w:rsidR="00A910A6">
        <w:t xml:space="preserve">more robust </w:t>
      </w:r>
      <w:r w:rsidRPr="002D216D">
        <w:t xml:space="preserve">numerical method should be used. </w:t>
      </w:r>
    </w:p>
    <w:p w14:paraId="23FA2AEC" w14:textId="24904C92" w:rsidR="00EE6C34" w:rsidRDefault="00EE6C34" w:rsidP="00481048">
      <w:pPr>
        <w:pStyle w:val="LFTBody"/>
      </w:pPr>
      <w:r w:rsidRPr="002D216D">
        <w:t xml:space="preserve">A common numerical method is to model site conditions using computer simulations. </w:t>
      </w:r>
      <w:r>
        <w:t xml:space="preserve">MODFLOW is the most widely used among the many </w:t>
      </w:r>
      <w:r w:rsidRPr="002D216D">
        <w:t xml:space="preserve">programs </w:t>
      </w:r>
      <w:r>
        <w:t xml:space="preserve">that </w:t>
      </w:r>
      <w:r w:rsidRPr="002D216D">
        <w:t>exist. While numerical modeling can provide a more accurate representation of site conditions, it also requires the user to have considerable training in order to develop</w:t>
      </w:r>
      <w:r w:rsidR="00A910A6">
        <w:t xml:space="preserve"> the model and </w:t>
      </w:r>
      <w:r w:rsidRPr="002D216D">
        <w:t>run</w:t>
      </w:r>
      <w:r w:rsidR="00A910A6">
        <w:t xml:space="preserve"> simulations</w:t>
      </w:r>
      <w:r w:rsidRPr="002D216D">
        <w:t xml:space="preserve">, and interpret the results. </w:t>
      </w:r>
    </w:p>
    <w:p w14:paraId="538F4200" w14:textId="77777777" w:rsidR="00DB1394" w:rsidRDefault="00DB1394" w:rsidP="00875E98">
      <w:pPr>
        <w:pStyle w:val="LFTHeading4"/>
      </w:pPr>
      <w:bookmarkStart w:id="19" w:name="_Toc395180869"/>
    </w:p>
    <w:p w14:paraId="39E3E79F" w14:textId="77777777" w:rsidR="00DB1394" w:rsidRDefault="00DB1394" w:rsidP="00875E98">
      <w:pPr>
        <w:pStyle w:val="LFTHeading4"/>
      </w:pPr>
    </w:p>
    <w:p w14:paraId="3B0EB8EE" w14:textId="77777777" w:rsidR="007C46CE" w:rsidRDefault="00EE6C34" w:rsidP="00875E98">
      <w:pPr>
        <w:pStyle w:val="LFTHeading4"/>
      </w:pPr>
      <w:r w:rsidRPr="002D216D">
        <w:lastRenderedPageBreak/>
        <w:t>Case Studies</w:t>
      </w:r>
      <w:bookmarkEnd w:id="19"/>
    </w:p>
    <w:p w14:paraId="022E5877" w14:textId="772917A7" w:rsidR="007C46CE" w:rsidRDefault="007C46CE" w:rsidP="00766C47">
      <w:pPr>
        <w:pStyle w:val="LFTBody"/>
        <w:rPr>
          <w:rFonts w:asciiTheme="majorHAnsi" w:hAnsiTheme="majorHAnsi"/>
          <w:szCs w:val="21"/>
        </w:rPr>
      </w:pPr>
      <w:proofErr w:type="spellStart"/>
      <w:r w:rsidRPr="006651F0">
        <w:rPr>
          <w:b/>
          <w:szCs w:val="21"/>
        </w:rPr>
        <w:t>Machusick</w:t>
      </w:r>
      <w:proofErr w:type="spellEnd"/>
      <w:r w:rsidRPr="006651F0">
        <w:rPr>
          <w:b/>
          <w:szCs w:val="21"/>
        </w:rPr>
        <w:t xml:space="preserve"> and </w:t>
      </w:r>
      <w:proofErr w:type="spellStart"/>
      <w:r w:rsidRPr="006651F0">
        <w:rPr>
          <w:b/>
          <w:szCs w:val="21"/>
        </w:rPr>
        <w:t>Traver</w:t>
      </w:r>
      <w:proofErr w:type="spellEnd"/>
      <w:r w:rsidRPr="006651F0">
        <w:rPr>
          <w:b/>
          <w:szCs w:val="21"/>
        </w:rPr>
        <w:t>, 2009</w:t>
      </w:r>
      <w:r w:rsidRPr="00766C47">
        <w:rPr>
          <w:szCs w:val="21"/>
        </w:rPr>
        <w:t>.</w:t>
      </w:r>
      <w:r w:rsidRPr="00766C47">
        <w:rPr>
          <w:rFonts w:asciiTheme="majorHAnsi" w:hAnsiTheme="majorHAnsi"/>
          <w:szCs w:val="21"/>
        </w:rPr>
        <w:t xml:space="preserve"> </w:t>
      </w:r>
      <w:r w:rsidRPr="00AD25DE">
        <w:t xml:space="preserve">The authors studied the effect of stormwater infiltration from an infiltration BMP at the Villanova campus on the shallow unconfined aquifer below. </w:t>
      </w:r>
      <w:r w:rsidR="00A910A6" w:rsidRPr="00AD25DE">
        <w:t xml:space="preserve">The study was conducted from November 2007 to August 2008. </w:t>
      </w:r>
      <w:r w:rsidRPr="00AD25DE">
        <w:t xml:space="preserve">The BMP was a vegetated basin with a 0.53 hectare drainage area and was designed to infiltrate the first 2.5 cm of stormwater runoff. Four monitoring wells were installed to provide continuous monitoring of the groundwater below and around the basin. Monitoring well (MW) 1 was located upgradient, MW-3 was located </w:t>
      </w:r>
      <w:proofErr w:type="spellStart"/>
      <w:r w:rsidRPr="00AD25DE">
        <w:t>downgradient</w:t>
      </w:r>
      <w:proofErr w:type="spellEnd"/>
      <w:r w:rsidRPr="00AD25DE">
        <w:t>, and MW-2 and MW-4 were located adjacent to the site. The results of the experiment show that for storms smaller than 1.9 cm, the upgradient well (MW1) exhibit</w:t>
      </w:r>
      <w:r w:rsidR="00A910A6">
        <w:t>ed</w:t>
      </w:r>
      <w:r w:rsidRPr="00AD25DE">
        <w:t xml:space="preserve"> a larger increase in the groundwater table th</w:t>
      </w:r>
      <w:r w:rsidR="00A910A6">
        <w:t>a</w:t>
      </w:r>
      <w:r w:rsidRPr="00AD25DE">
        <w:t xml:space="preserve">n the </w:t>
      </w:r>
      <w:r w:rsidR="008C2116" w:rsidRPr="00AD25DE">
        <w:t>wells closer</w:t>
      </w:r>
      <w:r w:rsidRPr="00AD25DE">
        <w:t xml:space="preserve"> to the site (i.e.</w:t>
      </w:r>
      <w:r w:rsidR="00A83348">
        <w:t>,</w:t>
      </w:r>
      <w:r w:rsidRPr="00AD25DE">
        <w:t xml:space="preserve"> MW2 and MW3). For storms that were larger than 1.9 cm, the reverse was observed. One important note is that the rise in groundwater at MW-2 was attenuated prior to MW-3, meaning the mound did not extend that far laterally. The observed rise in the groundwater at the different monitoring wells was not found to correlate with the amount of rainfall.  Infiltration rate was found to be the primary factor that </w:t>
      </w:r>
      <w:r w:rsidR="00A910A6">
        <w:t>a</w:t>
      </w:r>
      <w:r w:rsidRPr="00AD25DE">
        <w:t>ffected the amount of groundwater mounding that occurred, with temperature being the factor that most influenced the change in infiltration rates between stormwater events</w:t>
      </w:r>
      <w:r>
        <w:rPr>
          <w:rFonts w:asciiTheme="majorHAnsi" w:hAnsiTheme="majorHAnsi"/>
          <w:szCs w:val="21"/>
        </w:rPr>
        <w:t>.</w:t>
      </w:r>
    </w:p>
    <w:p w14:paraId="47048A26" w14:textId="23E43ED3" w:rsidR="007C46CE" w:rsidRPr="006B2455" w:rsidRDefault="007C46CE" w:rsidP="00766C47">
      <w:pPr>
        <w:pStyle w:val="LFTBody"/>
        <w:rPr>
          <w:rFonts w:asciiTheme="majorHAnsi" w:hAnsiTheme="majorHAnsi"/>
          <w:szCs w:val="21"/>
        </w:rPr>
      </w:pPr>
      <w:r w:rsidRPr="006651F0">
        <w:rPr>
          <w:b/>
          <w:szCs w:val="21"/>
        </w:rPr>
        <w:t>Thomas and Vogel, 2012</w:t>
      </w:r>
      <w:r w:rsidRPr="00766C47">
        <w:rPr>
          <w:szCs w:val="21"/>
        </w:rPr>
        <w:t>.</w:t>
      </w:r>
      <w:r>
        <w:rPr>
          <w:rFonts w:asciiTheme="majorHAnsi" w:hAnsiTheme="majorHAnsi"/>
          <w:szCs w:val="21"/>
        </w:rPr>
        <w:t xml:space="preserve"> </w:t>
      </w:r>
      <w:r w:rsidRPr="00AD25DE">
        <w:t>The City of Boston, MA has been periodically experiencing a decline in groundwater elevations over the past century. To try to combat this, the City enacted a code that requires that any new development or redevelopment project install stormwater recharge BMPs. Since the implementation of the code in 2006, 69 recharge B</w:t>
      </w:r>
      <w:r w:rsidR="00914828">
        <w:t>M</w:t>
      </w:r>
      <w:r w:rsidRPr="00AD25DE">
        <w:t>P</w:t>
      </w:r>
      <w:r w:rsidR="00914828">
        <w:t>s</w:t>
      </w:r>
      <w:r w:rsidRPr="00AD25DE">
        <w:t xml:space="preserve"> have been installed which has resulted in an estimated 163,450 gallons of recharge per 1-inch storm event. In order to estimate the effect that these recharge BMPs would have on the groundwater level, regional multivariate regression models were developed. The regional groundwater model was </w:t>
      </w:r>
      <w:r w:rsidR="00914828">
        <w:t xml:space="preserve">developed </w:t>
      </w:r>
      <w:r w:rsidRPr="00AD25DE">
        <w:t xml:space="preserve">through the use of groundwater level measurement at 234 observation wells which started between 1999 and 2005 and went through 2009. The final results of the study indicate that the recharge BMPs </w:t>
      </w:r>
      <w:r w:rsidR="00914828">
        <w:t xml:space="preserve">led to an </w:t>
      </w:r>
      <w:r w:rsidRPr="00AD25DE">
        <w:t>increase in groundwater elevations. In addition, the model developed during the study can be used by the City to determine the potential impact of future BMPs. While not directly related to groundwater mound</w:t>
      </w:r>
      <w:r w:rsidR="00914828">
        <w:t>ing</w:t>
      </w:r>
      <w:r w:rsidRPr="00AD25DE">
        <w:t xml:space="preserve">, </w:t>
      </w:r>
      <w:r w:rsidR="00914828">
        <w:t xml:space="preserve">this study </w:t>
      </w:r>
      <w:r w:rsidRPr="00AD25DE">
        <w:t>provide</w:t>
      </w:r>
      <w:r w:rsidR="00914828">
        <w:t>s</w:t>
      </w:r>
      <w:r w:rsidRPr="00AD25DE">
        <w:t xml:space="preserve"> some information on the impact of multiple BMPs in one area.</w:t>
      </w:r>
    </w:p>
    <w:p w14:paraId="4F4D5BE7" w14:textId="3ED95FBF" w:rsidR="00EE6C34" w:rsidRPr="002D216D" w:rsidRDefault="00EE6C34" w:rsidP="00875E98">
      <w:pPr>
        <w:pStyle w:val="LFTHeading4"/>
      </w:pPr>
    </w:p>
    <w:p w14:paraId="4B2BBB97" w14:textId="77777777" w:rsidR="007A7190" w:rsidRDefault="007A7190" w:rsidP="00276446">
      <w:pPr>
        <w:pStyle w:val="LFTBody"/>
      </w:pPr>
    </w:p>
    <w:sectPr w:rsidR="007A7190" w:rsidSect="00B85A87">
      <w:headerReference w:type="even" r:id="rId91"/>
      <w:headerReference w:type="default" r:id="rId92"/>
      <w:footerReference w:type="even" r:id="rId93"/>
      <w:footerReference w:type="default" r:id="rId94"/>
      <w:headerReference w:type="first" r:id="rId95"/>
      <w:footerReference w:type="first" r:id="rId96"/>
      <w:pgSz w:w="12240" w:h="15840" w:code="1"/>
      <w:pgMar w:top="1440" w:right="1440" w:bottom="1440" w:left="1627" w:header="720" w:footer="720" w:gutter="0"/>
      <w:pgNumType w:start="2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A757CF" w14:textId="77777777" w:rsidR="00473318" w:rsidRDefault="00473318" w:rsidP="00361D9F">
      <w:r>
        <w:separator/>
      </w:r>
    </w:p>
  </w:endnote>
  <w:endnote w:type="continuationSeparator" w:id="0">
    <w:p w14:paraId="69975BBF" w14:textId="77777777" w:rsidR="00473318" w:rsidRDefault="00473318" w:rsidP="00361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ristina">
    <w:panose1 w:val="030604020404060802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80CBC" w14:textId="77777777" w:rsidR="00E73BBA" w:rsidRDefault="00E73BBA" w:rsidP="00E716DB">
    <w:pPr>
      <w:pStyle w:val="LFTFooterText"/>
      <w:rPr>
        <w:rFonts w:ascii="Arial" w:hAnsi="Arial"/>
        <w:sz w:val="26"/>
      </w:rPr>
    </w:pPr>
    <w:r>
      <w:rPr>
        <w:noProof/>
      </w:rPr>
      <w:drawing>
        <wp:anchor distT="0" distB="0" distL="114300" distR="114300" simplePos="0" relativeHeight="251728896" behindDoc="0" locked="0" layoutInCell="1" allowOverlap="1" wp14:anchorId="5C099B4F" wp14:editId="7798169D">
          <wp:simplePos x="0" y="0"/>
          <wp:positionH relativeFrom="column">
            <wp:posOffset>5393321</wp:posOffset>
          </wp:positionH>
          <wp:positionV relativeFrom="paragraph">
            <wp:posOffset>-43372</wp:posOffset>
          </wp:positionV>
          <wp:extent cx="449510" cy="198407"/>
          <wp:effectExtent l="19050" t="0" r="7690" b="0"/>
          <wp:wrapNone/>
          <wp:docPr id="28" name="Picture 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a:stretch>
                    <a:fillRect/>
                  </a:stretch>
                </pic:blipFill>
                <pic:spPr>
                  <a:xfrm>
                    <a:off x="0" y="0"/>
                    <a:ext cx="449510" cy="198407"/>
                  </a:xfrm>
                  <a:prstGeom prst="rect">
                    <a:avLst/>
                  </a:prstGeom>
                </pic:spPr>
              </pic:pic>
            </a:graphicData>
          </a:graphic>
        </wp:anchor>
      </w:drawing>
    </w:r>
    <w:r>
      <w:t>1</w:t>
    </w:r>
    <w:r w:rsidRPr="00F03C9D">
      <w:t>-</w:t>
    </w:r>
    <w:r>
      <w:fldChar w:fldCharType="begin"/>
    </w:r>
    <w:r>
      <w:instrText xml:space="preserve"> PAGE </w:instrText>
    </w:r>
    <w:r>
      <w:fldChar w:fldCharType="separate"/>
    </w:r>
    <w:r w:rsidR="00203DCF">
      <w:rPr>
        <w:noProof/>
      </w:rPr>
      <w:t>6</w:t>
    </w:r>
    <w:r>
      <w:rPr>
        <w:noProof/>
      </w:rPr>
      <w:fldChar w:fldCharType="end"/>
    </w:r>
  </w:p>
  <w:p w14:paraId="569D655B" w14:textId="28977760" w:rsidR="00E73BBA" w:rsidRDefault="00E73BBA" w:rsidP="00F57883">
    <w:pPr>
      <w:pStyle w:val="LFTDOCCODE"/>
      <w:tabs>
        <w:tab w:val="clear" w:pos="8640"/>
      </w:tabs>
      <w:ind w:left="1915"/>
      <w:jc w:val="right"/>
    </w:pPr>
    <w:r>
      <w:t>Overview of Stormwater Infiltration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FB54D" w14:textId="77777777" w:rsidR="00E73BBA" w:rsidRPr="00647BF2" w:rsidRDefault="00E73BBA" w:rsidP="007A7190">
    <w:pPr>
      <w:pStyle w:val="LFTPageNumber0"/>
    </w:pPr>
    <w:r w:rsidRPr="00F57883">
      <w:rPr>
        <w:noProof/>
      </w:rPr>
      <w:drawing>
        <wp:anchor distT="0" distB="0" distL="114300" distR="114300" simplePos="0" relativeHeight="251784192" behindDoc="0" locked="0" layoutInCell="1" allowOverlap="1" wp14:anchorId="6C9973B0" wp14:editId="55F82843">
          <wp:simplePos x="0" y="0"/>
          <wp:positionH relativeFrom="column">
            <wp:posOffset>-13431</wp:posOffset>
          </wp:positionH>
          <wp:positionV relativeFrom="paragraph">
            <wp:posOffset>-42769</wp:posOffset>
          </wp:positionV>
          <wp:extent cx="446777" cy="197200"/>
          <wp:effectExtent l="19050" t="0" r="0" b="0"/>
          <wp:wrapNone/>
          <wp:docPr id="131" name="Picture 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a:stretch>
                    <a:fillRect/>
                  </a:stretch>
                </pic:blipFill>
                <pic:spPr>
                  <a:xfrm>
                    <a:off x="0" y="0"/>
                    <a:ext cx="446777" cy="197200"/>
                  </a:xfrm>
                  <a:prstGeom prst="rect">
                    <a:avLst/>
                  </a:prstGeom>
                </pic:spPr>
              </pic:pic>
            </a:graphicData>
          </a:graphic>
        </wp:anchor>
      </w:drawing>
    </w:r>
    <w:r>
      <w:tab/>
    </w:r>
    <w:r>
      <w:tab/>
    </w:r>
    <w:sdt>
      <w:sdtPr>
        <w:id w:val="1453283978"/>
        <w:docPartObj>
          <w:docPartGallery w:val="Page Numbers (Bottom of Page)"/>
          <w:docPartUnique/>
        </w:docPartObj>
      </w:sdtPr>
      <w:sdtEndPr/>
      <w:sdtContent>
        <w:r>
          <w:t>1-</w:t>
        </w:r>
        <w:r>
          <w:fldChar w:fldCharType="begin"/>
        </w:r>
        <w:r>
          <w:instrText xml:space="preserve"> PAGE   \* MERGEFORMAT </w:instrText>
        </w:r>
        <w:r>
          <w:fldChar w:fldCharType="separate"/>
        </w:r>
        <w:r w:rsidR="00203DCF">
          <w:rPr>
            <w:noProof/>
          </w:rPr>
          <w:t>39</w:t>
        </w:r>
        <w:r>
          <w:rPr>
            <w:noProof/>
          </w:rPr>
          <w:fldChar w:fldCharType="end"/>
        </w:r>
      </w:sdtContent>
    </w:sdt>
  </w:p>
  <w:p w14:paraId="5B4B2363" w14:textId="30571F2C" w:rsidR="00E73BBA" w:rsidRPr="007A7190" w:rsidRDefault="00E73BBA" w:rsidP="007A7190">
    <w:pPr>
      <w:pStyle w:val="LFTDOCCODE"/>
      <w:tabs>
        <w:tab w:val="clear" w:pos="8640"/>
        <w:tab w:val="right" w:pos="8370"/>
      </w:tabs>
      <w:ind w:left="1915" w:hanging="1915"/>
    </w:pPr>
    <w:r>
      <w:t>Overview of Stormwater Infiltration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0B29B" w14:textId="77777777" w:rsidR="00E73BBA" w:rsidRPr="00F03C9D" w:rsidRDefault="00E73BBA" w:rsidP="00E716DB">
    <w:pPr>
      <w:pStyle w:val="LFTFooterText"/>
    </w:pPr>
    <w:r w:rsidRPr="00F57883">
      <w:rPr>
        <w:rFonts w:ascii="Book Antiqua" w:hAnsi="Book Antiqua"/>
        <w:noProof/>
      </w:rPr>
      <w:drawing>
        <wp:anchor distT="0" distB="0" distL="114300" distR="114300" simplePos="0" relativeHeight="251779072" behindDoc="0" locked="0" layoutInCell="1" allowOverlap="1" wp14:anchorId="33A1FD69" wp14:editId="688373AB">
          <wp:simplePos x="0" y="0"/>
          <wp:positionH relativeFrom="column">
            <wp:posOffset>-13417</wp:posOffset>
          </wp:positionH>
          <wp:positionV relativeFrom="paragraph">
            <wp:posOffset>-34745</wp:posOffset>
          </wp:positionV>
          <wp:extent cx="449510" cy="198407"/>
          <wp:effectExtent l="19050" t="0" r="7690" b="0"/>
          <wp:wrapNone/>
          <wp:docPr id="128" name="Picture 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a:stretch>
                    <a:fillRect/>
                  </a:stretch>
                </pic:blipFill>
                <pic:spPr>
                  <a:xfrm>
                    <a:off x="0" y="0"/>
                    <a:ext cx="449510" cy="198407"/>
                  </a:xfrm>
                  <a:prstGeom prst="rect">
                    <a:avLst/>
                  </a:prstGeom>
                </pic:spPr>
              </pic:pic>
            </a:graphicData>
          </a:graphic>
        </wp:anchor>
      </w:drawing>
    </w:r>
    <w:r>
      <w:rPr>
        <w:rFonts w:ascii="Book Antiqua" w:hAnsi="Book Antiqua"/>
      </w:rPr>
      <w:tab/>
    </w:r>
    <w:r>
      <w:rPr>
        <w:rFonts w:ascii="Book Antiqua" w:hAnsi="Book Antiqua"/>
      </w:rPr>
      <w:tab/>
    </w:r>
    <w:r>
      <w:t>1</w:t>
    </w:r>
    <w:r w:rsidRPr="00F03C9D">
      <w:t>-</w:t>
    </w:r>
    <w:r>
      <w:fldChar w:fldCharType="begin"/>
    </w:r>
    <w:r>
      <w:instrText xml:space="preserve"> PAGE </w:instrText>
    </w:r>
    <w:r>
      <w:fldChar w:fldCharType="separate"/>
    </w:r>
    <w:r w:rsidR="00203DCF">
      <w:rPr>
        <w:noProof/>
      </w:rPr>
      <w:t>25</w:t>
    </w:r>
    <w:r>
      <w:rPr>
        <w:noProof/>
      </w:rPr>
      <w:fldChar w:fldCharType="end"/>
    </w:r>
  </w:p>
  <w:p w14:paraId="1AE08D86" w14:textId="19539D00" w:rsidR="00E73BBA" w:rsidRDefault="00E73BBA" w:rsidP="00F57883">
    <w:pPr>
      <w:pStyle w:val="LFTDOCCODE"/>
      <w:tabs>
        <w:tab w:val="clear" w:pos="8640"/>
        <w:tab w:val="right" w:pos="8370"/>
      </w:tabs>
      <w:ind w:left="1915" w:hanging="1915"/>
    </w:pPr>
    <w:r>
      <w:t>Overview of Stormwater Infiltration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B3AA6" w14:textId="77777777" w:rsidR="00E73BBA" w:rsidRPr="00647BF2" w:rsidRDefault="00E73BBA" w:rsidP="007A7190">
    <w:pPr>
      <w:pStyle w:val="LFTPageNumber0"/>
    </w:pPr>
    <w:r w:rsidRPr="00F57883">
      <w:rPr>
        <w:noProof/>
      </w:rPr>
      <w:drawing>
        <wp:anchor distT="0" distB="0" distL="114300" distR="114300" simplePos="0" relativeHeight="251737088" behindDoc="0" locked="0" layoutInCell="1" allowOverlap="1" wp14:anchorId="20A87AF9" wp14:editId="7A8278B2">
          <wp:simplePos x="0" y="0"/>
          <wp:positionH relativeFrom="column">
            <wp:posOffset>-13431</wp:posOffset>
          </wp:positionH>
          <wp:positionV relativeFrom="paragraph">
            <wp:posOffset>-42769</wp:posOffset>
          </wp:positionV>
          <wp:extent cx="446777" cy="197200"/>
          <wp:effectExtent l="19050" t="0" r="0" b="0"/>
          <wp:wrapNone/>
          <wp:docPr id="29" name="Picture 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a:stretch>
                    <a:fillRect/>
                  </a:stretch>
                </pic:blipFill>
                <pic:spPr>
                  <a:xfrm>
                    <a:off x="0" y="0"/>
                    <a:ext cx="446777" cy="197200"/>
                  </a:xfrm>
                  <a:prstGeom prst="rect">
                    <a:avLst/>
                  </a:prstGeom>
                </pic:spPr>
              </pic:pic>
            </a:graphicData>
          </a:graphic>
        </wp:anchor>
      </w:drawing>
    </w:r>
    <w:r>
      <w:tab/>
    </w:r>
    <w:r>
      <w:tab/>
    </w:r>
    <w:sdt>
      <w:sdtPr>
        <w:id w:val="-669945566"/>
        <w:docPartObj>
          <w:docPartGallery w:val="Page Numbers (Bottom of Page)"/>
          <w:docPartUnique/>
        </w:docPartObj>
      </w:sdtPr>
      <w:sdtEndPr/>
      <w:sdtContent>
        <w:r>
          <w:t>1-</w:t>
        </w:r>
        <w:r>
          <w:fldChar w:fldCharType="begin"/>
        </w:r>
        <w:r>
          <w:instrText xml:space="preserve"> PAGE   \* MERGEFORMAT </w:instrText>
        </w:r>
        <w:r>
          <w:fldChar w:fldCharType="separate"/>
        </w:r>
        <w:r w:rsidR="00203DCF">
          <w:rPr>
            <w:noProof/>
          </w:rPr>
          <w:t>5</w:t>
        </w:r>
        <w:r>
          <w:rPr>
            <w:noProof/>
          </w:rPr>
          <w:fldChar w:fldCharType="end"/>
        </w:r>
      </w:sdtContent>
    </w:sdt>
  </w:p>
  <w:p w14:paraId="1095F702" w14:textId="41114D01" w:rsidR="00E73BBA" w:rsidRPr="007A7190" w:rsidRDefault="00E73BBA" w:rsidP="007A7190">
    <w:pPr>
      <w:pStyle w:val="LFTDOCCODE"/>
      <w:tabs>
        <w:tab w:val="clear" w:pos="8640"/>
        <w:tab w:val="right" w:pos="8370"/>
      </w:tabs>
      <w:ind w:left="1915" w:hanging="1915"/>
    </w:pPr>
    <w:r>
      <w:t>Overview of Stormwater Infiltration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0632C" w14:textId="77777777" w:rsidR="00E73BBA" w:rsidRPr="00F03C9D" w:rsidRDefault="00E73BBA" w:rsidP="00E716DB">
    <w:pPr>
      <w:pStyle w:val="LFTFooterText"/>
    </w:pPr>
    <w:r w:rsidRPr="00F57883">
      <w:rPr>
        <w:rFonts w:ascii="Book Antiqua" w:hAnsi="Book Antiqua"/>
        <w:noProof/>
      </w:rPr>
      <w:drawing>
        <wp:anchor distT="0" distB="0" distL="114300" distR="114300" simplePos="0" relativeHeight="251726848" behindDoc="0" locked="0" layoutInCell="1" allowOverlap="1" wp14:anchorId="44CB5627" wp14:editId="47B4E332">
          <wp:simplePos x="0" y="0"/>
          <wp:positionH relativeFrom="column">
            <wp:posOffset>-13417</wp:posOffset>
          </wp:positionH>
          <wp:positionV relativeFrom="paragraph">
            <wp:posOffset>-34745</wp:posOffset>
          </wp:positionV>
          <wp:extent cx="449510" cy="198407"/>
          <wp:effectExtent l="19050" t="0" r="7690" b="0"/>
          <wp:wrapNone/>
          <wp:docPr id="30" name="Picture 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a:stretch>
                    <a:fillRect/>
                  </a:stretch>
                </pic:blipFill>
                <pic:spPr>
                  <a:xfrm>
                    <a:off x="0" y="0"/>
                    <a:ext cx="449510" cy="198407"/>
                  </a:xfrm>
                  <a:prstGeom prst="rect">
                    <a:avLst/>
                  </a:prstGeom>
                </pic:spPr>
              </pic:pic>
            </a:graphicData>
          </a:graphic>
        </wp:anchor>
      </w:drawing>
    </w:r>
    <w:r>
      <w:rPr>
        <w:rFonts w:ascii="Book Antiqua" w:hAnsi="Book Antiqua"/>
      </w:rPr>
      <w:tab/>
    </w:r>
    <w:r>
      <w:rPr>
        <w:rFonts w:ascii="Book Antiqua" w:hAnsi="Book Antiqua"/>
      </w:rPr>
      <w:tab/>
    </w:r>
    <w:r>
      <w:t>1</w:t>
    </w:r>
    <w:r w:rsidRPr="00F03C9D">
      <w:t>-</w:t>
    </w:r>
    <w:r>
      <w:fldChar w:fldCharType="begin"/>
    </w:r>
    <w:r>
      <w:instrText xml:space="preserve"> PAGE </w:instrText>
    </w:r>
    <w:r>
      <w:fldChar w:fldCharType="separate"/>
    </w:r>
    <w:r w:rsidR="00203DCF">
      <w:rPr>
        <w:noProof/>
      </w:rPr>
      <w:t>1</w:t>
    </w:r>
    <w:r>
      <w:rPr>
        <w:noProof/>
      </w:rPr>
      <w:fldChar w:fldCharType="end"/>
    </w:r>
  </w:p>
  <w:p w14:paraId="2B39751D" w14:textId="60224882" w:rsidR="00E73BBA" w:rsidRDefault="00E73BBA" w:rsidP="00F57883">
    <w:pPr>
      <w:pStyle w:val="LFTDOCCODE"/>
      <w:tabs>
        <w:tab w:val="clear" w:pos="8640"/>
        <w:tab w:val="right" w:pos="8370"/>
      </w:tabs>
      <w:ind w:left="1915" w:hanging="1915"/>
    </w:pPr>
    <w:r>
      <w:t>Overview of Stormwater Infiltration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93140" w14:textId="77777777" w:rsidR="00E73BBA" w:rsidRPr="00647BF2" w:rsidRDefault="00E73BBA" w:rsidP="007A7190">
    <w:pPr>
      <w:pStyle w:val="LFTPageNumber0"/>
    </w:pPr>
    <w:r w:rsidRPr="00F57883">
      <w:rPr>
        <w:noProof/>
      </w:rPr>
      <w:drawing>
        <wp:anchor distT="0" distB="0" distL="114300" distR="114300" simplePos="0" relativeHeight="251759616" behindDoc="0" locked="0" layoutInCell="1" allowOverlap="1" wp14:anchorId="629452E0" wp14:editId="6F3C525C">
          <wp:simplePos x="0" y="0"/>
          <wp:positionH relativeFrom="column">
            <wp:posOffset>-13431</wp:posOffset>
          </wp:positionH>
          <wp:positionV relativeFrom="paragraph">
            <wp:posOffset>-42769</wp:posOffset>
          </wp:positionV>
          <wp:extent cx="446777" cy="197200"/>
          <wp:effectExtent l="19050" t="0" r="0" b="0"/>
          <wp:wrapNone/>
          <wp:docPr id="155" name="Picture 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a:stretch>
                    <a:fillRect/>
                  </a:stretch>
                </pic:blipFill>
                <pic:spPr>
                  <a:xfrm>
                    <a:off x="0" y="0"/>
                    <a:ext cx="446777" cy="197200"/>
                  </a:xfrm>
                  <a:prstGeom prst="rect">
                    <a:avLst/>
                  </a:prstGeom>
                </pic:spPr>
              </pic:pic>
            </a:graphicData>
          </a:graphic>
        </wp:anchor>
      </w:drawing>
    </w:r>
    <w:r>
      <w:tab/>
    </w:r>
    <w:r>
      <w:tab/>
    </w:r>
    <w:sdt>
      <w:sdtPr>
        <w:id w:val="-495417926"/>
        <w:docPartObj>
          <w:docPartGallery w:val="Page Numbers (Bottom of Page)"/>
          <w:docPartUnique/>
        </w:docPartObj>
      </w:sdtPr>
      <w:sdtEndPr/>
      <w:sdtContent>
        <w:r>
          <w:t>1-</w:t>
        </w:r>
        <w:r>
          <w:fldChar w:fldCharType="begin"/>
        </w:r>
        <w:r>
          <w:instrText xml:space="preserve"> PAGE   \* MERGEFORMAT </w:instrText>
        </w:r>
        <w:r>
          <w:fldChar w:fldCharType="separate"/>
        </w:r>
        <w:r w:rsidR="00203DCF">
          <w:rPr>
            <w:noProof/>
          </w:rPr>
          <w:t>7</w:t>
        </w:r>
        <w:r>
          <w:rPr>
            <w:noProof/>
          </w:rPr>
          <w:fldChar w:fldCharType="end"/>
        </w:r>
      </w:sdtContent>
    </w:sdt>
  </w:p>
  <w:p w14:paraId="1BA34B81" w14:textId="111A3F56" w:rsidR="00E73BBA" w:rsidRPr="007A7190" w:rsidRDefault="00E73BBA" w:rsidP="007A7190">
    <w:pPr>
      <w:pStyle w:val="LFTDOCCODE"/>
      <w:tabs>
        <w:tab w:val="clear" w:pos="8640"/>
        <w:tab w:val="right" w:pos="8370"/>
      </w:tabs>
      <w:ind w:left="1915" w:hanging="1915"/>
    </w:pPr>
    <w:r>
      <w:t>Overview of Stormwater Infiltration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980A3" w14:textId="77777777" w:rsidR="00E73BBA" w:rsidRDefault="00E73BBA" w:rsidP="00E716DB">
    <w:pPr>
      <w:pStyle w:val="LFTFooterText"/>
      <w:rPr>
        <w:rFonts w:ascii="Arial" w:hAnsi="Arial"/>
        <w:sz w:val="26"/>
      </w:rPr>
    </w:pPr>
    <w:r>
      <w:rPr>
        <w:noProof/>
      </w:rPr>
      <w:drawing>
        <wp:anchor distT="0" distB="0" distL="114300" distR="114300" simplePos="0" relativeHeight="251757568" behindDoc="0" locked="0" layoutInCell="1" allowOverlap="1" wp14:anchorId="631AAAE5" wp14:editId="111AEBAF">
          <wp:simplePos x="0" y="0"/>
          <wp:positionH relativeFrom="column">
            <wp:posOffset>5393321</wp:posOffset>
          </wp:positionH>
          <wp:positionV relativeFrom="paragraph">
            <wp:posOffset>-43372</wp:posOffset>
          </wp:positionV>
          <wp:extent cx="449510" cy="198407"/>
          <wp:effectExtent l="19050" t="0" r="7690" b="0"/>
          <wp:wrapNone/>
          <wp:docPr id="154" name="Picture 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a:stretch>
                    <a:fillRect/>
                  </a:stretch>
                </pic:blipFill>
                <pic:spPr>
                  <a:xfrm>
                    <a:off x="0" y="0"/>
                    <a:ext cx="449510" cy="198407"/>
                  </a:xfrm>
                  <a:prstGeom prst="rect">
                    <a:avLst/>
                  </a:prstGeom>
                </pic:spPr>
              </pic:pic>
            </a:graphicData>
          </a:graphic>
        </wp:anchor>
      </w:drawing>
    </w:r>
    <w:r>
      <w:t>1</w:t>
    </w:r>
    <w:r w:rsidRPr="00F03C9D">
      <w:t>-</w:t>
    </w:r>
    <w:r>
      <w:fldChar w:fldCharType="begin"/>
    </w:r>
    <w:r>
      <w:instrText xml:space="preserve"> PAGE </w:instrText>
    </w:r>
    <w:r>
      <w:fldChar w:fldCharType="separate"/>
    </w:r>
    <w:r w:rsidR="00203DCF">
      <w:rPr>
        <w:noProof/>
      </w:rPr>
      <w:t>22</w:t>
    </w:r>
    <w:r>
      <w:rPr>
        <w:noProof/>
      </w:rPr>
      <w:fldChar w:fldCharType="end"/>
    </w:r>
  </w:p>
  <w:p w14:paraId="29E8CD59" w14:textId="36FC8230" w:rsidR="00E73BBA" w:rsidRDefault="00E73BBA" w:rsidP="00F57883">
    <w:pPr>
      <w:pStyle w:val="LFTDOCCODE"/>
      <w:tabs>
        <w:tab w:val="clear" w:pos="8640"/>
      </w:tabs>
      <w:ind w:left="1915"/>
      <w:jc w:val="right"/>
    </w:pPr>
    <w:r>
      <w:t>Overview of Stormwater Infiltration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13D2E" w14:textId="77777777" w:rsidR="00E73BBA" w:rsidRPr="00647BF2" w:rsidRDefault="00E73BBA" w:rsidP="007A7190">
    <w:pPr>
      <w:pStyle w:val="LFTPageNumber0"/>
    </w:pPr>
    <w:r w:rsidRPr="00F57883">
      <w:rPr>
        <w:noProof/>
      </w:rPr>
      <w:drawing>
        <wp:anchor distT="0" distB="0" distL="114300" distR="114300" simplePos="0" relativeHeight="251752448" behindDoc="0" locked="0" layoutInCell="1" allowOverlap="1" wp14:anchorId="788C223B" wp14:editId="330A3861">
          <wp:simplePos x="0" y="0"/>
          <wp:positionH relativeFrom="column">
            <wp:posOffset>-13431</wp:posOffset>
          </wp:positionH>
          <wp:positionV relativeFrom="paragraph">
            <wp:posOffset>-42769</wp:posOffset>
          </wp:positionV>
          <wp:extent cx="446777" cy="197200"/>
          <wp:effectExtent l="19050" t="0" r="0" b="0"/>
          <wp:wrapNone/>
          <wp:docPr id="151" name="Picture 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a:stretch>
                    <a:fillRect/>
                  </a:stretch>
                </pic:blipFill>
                <pic:spPr>
                  <a:xfrm>
                    <a:off x="0" y="0"/>
                    <a:ext cx="446777" cy="197200"/>
                  </a:xfrm>
                  <a:prstGeom prst="rect">
                    <a:avLst/>
                  </a:prstGeom>
                </pic:spPr>
              </pic:pic>
            </a:graphicData>
          </a:graphic>
        </wp:anchor>
      </w:drawing>
    </w:r>
    <w:r>
      <w:tab/>
    </w:r>
    <w:r>
      <w:tab/>
    </w:r>
    <w:sdt>
      <w:sdtPr>
        <w:id w:val="-690065220"/>
        <w:docPartObj>
          <w:docPartGallery w:val="Page Numbers (Bottom of Page)"/>
          <w:docPartUnique/>
        </w:docPartObj>
      </w:sdtPr>
      <w:sdtEndPr/>
      <w:sdtContent>
        <w:r>
          <w:t>1-</w:t>
        </w:r>
        <w:r>
          <w:fldChar w:fldCharType="begin"/>
        </w:r>
        <w:r>
          <w:instrText xml:space="preserve"> PAGE   \* MERGEFORMAT </w:instrText>
        </w:r>
        <w:r>
          <w:fldChar w:fldCharType="separate"/>
        </w:r>
        <w:r w:rsidR="00203DCF">
          <w:rPr>
            <w:noProof/>
          </w:rPr>
          <w:t>23</w:t>
        </w:r>
        <w:r>
          <w:rPr>
            <w:noProof/>
          </w:rPr>
          <w:fldChar w:fldCharType="end"/>
        </w:r>
      </w:sdtContent>
    </w:sdt>
  </w:p>
  <w:p w14:paraId="6E84D27E" w14:textId="08FE8827" w:rsidR="00E73BBA" w:rsidRPr="007A7190" w:rsidRDefault="00E73BBA" w:rsidP="007A7190">
    <w:pPr>
      <w:pStyle w:val="LFTDOCCODE"/>
      <w:tabs>
        <w:tab w:val="clear" w:pos="8640"/>
        <w:tab w:val="right" w:pos="8370"/>
      </w:tabs>
      <w:ind w:left="1915" w:hanging="1915"/>
    </w:pPr>
    <w:r>
      <w:t>Overview of Stormwater Infiltration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54038" w14:textId="77777777" w:rsidR="00E73BBA" w:rsidRPr="00F03C9D" w:rsidRDefault="00E73BBA" w:rsidP="00E716DB">
    <w:pPr>
      <w:pStyle w:val="LFTFooterText"/>
    </w:pPr>
    <w:r w:rsidRPr="00F57883">
      <w:rPr>
        <w:rFonts w:ascii="Book Antiqua" w:hAnsi="Book Antiqua"/>
        <w:noProof/>
      </w:rPr>
      <w:drawing>
        <wp:anchor distT="0" distB="0" distL="114300" distR="114300" simplePos="0" relativeHeight="251747328" behindDoc="0" locked="0" layoutInCell="1" allowOverlap="1" wp14:anchorId="798B0EC2" wp14:editId="66C20F93">
          <wp:simplePos x="0" y="0"/>
          <wp:positionH relativeFrom="column">
            <wp:posOffset>-13417</wp:posOffset>
          </wp:positionH>
          <wp:positionV relativeFrom="paragraph">
            <wp:posOffset>-34745</wp:posOffset>
          </wp:positionV>
          <wp:extent cx="449510" cy="198407"/>
          <wp:effectExtent l="19050" t="0" r="7690" b="0"/>
          <wp:wrapNone/>
          <wp:docPr id="148" name="Picture 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a:stretch>
                    <a:fillRect/>
                  </a:stretch>
                </pic:blipFill>
                <pic:spPr>
                  <a:xfrm>
                    <a:off x="0" y="0"/>
                    <a:ext cx="449510" cy="198407"/>
                  </a:xfrm>
                  <a:prstGeom prst="rect">
                    <a:avLst/>
                  </a:prstGeom>
                </pic:spPr>
              </pic:pic>
            </a:graphicData>
          </a:graphic>
        </wp:anchor>
      </w:drawing>
    </w:r>
    <w:r>
      <w:rPr>
        <w:rFonts w:ascii="Book Antiqua" w:hAnsi="Book Antiqua"/>
      </w:rPr>
      <w:tab/>
    </w:r>
    <w:r>
      <w:rPr>
        <w:rFonts w:ascii="Book Antiqua" w:hAnsi="Book Antiqua"/>
      </w:rPr>
      <w:tab/>
    </w:r>
    <w:r>
      <w:t>1</w:t>
    </w:r>
    <w:r w:rsidRPr="00F03C9D">
      <w:t>-</w:t>
    </w:r>
    <w:r>
      <w:fldChar w:fldCharType="begin"/>
    </w:r>
    <w:r>
      <w:instrText xml:space="preserve"> PAGE </w:instrText>
    </w:r>
    <w:r>
      <w:fldChar w:fldCharType="separate"/>
    </w:r>
    <w:r w:rsidR="00203DCF">
      <w:rPr>
        <w:noProof/>
      </w:rPr>
      <w:t>8</w:t>
    </w:r>
    <w:r>
      <w:rPr>
        <w:noProof/>
      </w:rPr>
      <w:fldChar w:fldCharType="end"/>
    </w:r>
  </w:p>
  <w:p w14:paraId="5EDDAEE2" w14:textId="77777777" w:rsidR="00E73BBA" w:rsidRDefault="00E73BBA" w:rsidP="00F57883">
    <w:pPr>
      <w:pStyle w:val="LFTDOCCODE"/>
      <w:tabs>
        <w:tab w:val="clear" w:pos="8640"/>
        <w:tab w:val="right" w:pos="8370"/>
      </w:tabs>
      <w:ind w:left="1915" w:hanging="1915"/>
    </w:pPr>
    <w:r w:rsidRPr="00F03C9D">
      <w:t>Document Code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F2CDF" w14:textId="77777777" w:rsidR="00E73BBA" w:rsidRPr="00F03C9D" w:rsidRDefault="00E73BBA" w:rsidP="00A83348">
    <w:pPr>
      <w:pStyle w:val="LFTFooterText"/>
      <w:tabs>
        <w:tab w:val="clear" w:pos="9360"/>
        <w:tab w:val="right" w:pos="12960"/>
      </w:tabs>
    </w:pPr>
    <w:r w:rsidRPr="00F57883">
      <w:rPr>
        <w:rFonts w:ascii="Book Antiqua" w:hAnsi="Book Antiqua"/>
        <w:noProof/>
      </w:rPr>
      <w:drawing>
        <wp:anchor distT="0" distB="0" distL="114300" distR="114300" simplePos="0" relativeHeight="251773952" behindDoc="0" locked="0" layoutInCell="1" allowOverlap="1" wp14:anchorId="5FFE5416" wp14:editId="3AECCABA">
          <wp:simplePos x="0" y="0"/>
          <wp:positionH relativeFrom="column">
            <wp:posOffset>-13417</wp:posOffset>
          </wp:positionH>
          <wp:positionV relativeFrom="paragraph">
            <wp:posOffset>-34745</wp:posOffset>
          </wp:positionV>
          <wp:extent cx="449510" cy="198407"/>
          <wp:effectExtent l="19050" t="0" r="7690" b="0"/>
          <wp:wrapNone/>
          <wp:docPr id="14" name="Picture 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a:stretch>
                    <a:fillRect/>
                  </a:stretch>
                </pic:blipFill>
                <pic:spPr>
                  <a:xfrm>
                    <a:off x="0" y="0"/>
                    <a:ext cx="449510" cy="198407"/>
                  </a:xfrm>
                  <a:prstGeom prst="rect">
                    <a:avLst/>
                  </a:prstGeom>
                </pic:spPr>
              </pic:pic>
            </a:graphicData>
          </a:graphic>
        </wp:anchor>
      </w:drawing>
    </w:r>
    <w:r>
      <w:rPr>
        <w:rFonts w:ascii="Book Antiqua" w:hAnsi="Book Antiqua"/>
      </w:rPr>
      <w:tab/>
    </w:r>
    <w:r>
      <w:rPr>
        <w:rFonts w:ascii="Book Antiqua" w:hAnsi="Book Antiqua"/>
      </w:rPr>
      <w:tab/>
    </w:r>
    <w:r>
      <w:t>1</w:t>
    </w:r>
    <w:r w:rsidRPr="00F03C9D">
      <w:t>-</w:t>
    </w:r>
    <w:r>
      <w:fldChar w:fldCharType="begin"/>
    </w:r>
    <w:r>
      <w:instrText xml:space="preserve"> PAGE </w:instrText>
    </w:r>
    <w:r>
      <w:fldChar w:fldCharType="separate"/>
    </w:r>
    <w:r w:rsidR="00203DCF">
      <w:rPr>
        <w:noProof/>
      </w:rPr>
      <w:t>24</w:t>
    </w:r>
    <w:r>
      <w:rPr>
        <w:noProof/>
      </w:rPr>
      <w:fldChar w:fldCharType="end"/>
    </w:r>
  </w:p>
  <w:p w14:paraId="15C920DC" w14:textId="27B9E928" w:rsidR="00E73BBA" w:rsidRDefault="00E73BBA" w:rsidP="00F57883">
    <w:pPr>
      <w:pStyle w:val="LFTDOCCODE"/>
      <w:tabs>
        <w:tab w:val="clear" w:pos="8640"/>
        <w:tab w:val="right" w:pos="8370"/>
      </w:tabs>
      <w:ind w:left="1915" w:hanging="1915"/>
    </w:pPr>
    <w:r>
      <w:t>Overview of Stormwater Infiltration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3554E" w14:textId="77777777" w:rsidR="00E73BBA" w:rsidRDefault="00E73BBA" w:rsidP="00E716DB">
    <w:pPr>
      <w:pStyle w:val="LFTFooterText"/>
      <w:rPr>
        <w:rFonts w:ascii="Arial" w:hAnsi="Arial"/>
        <w:sz w:val="26"/>
      </w:rPr>
    </w:pPr>
    <w:r>
      <w:rPr>
        <w:noProof/>
      </w:rPr>
      <w:drawing>
        <wp:anchor distT="0" distB="0" distL="114300" distR="114300" simplePos="0" relativeHeight="251789312" behindDoc="0" locked="0" layoutInCell="1" allowOverlap="1" wp14:anchorId="0BA9574D" wp14:editId="7A86E808">
          <wp:simplePos x="0" y="0"/>
          <wp:positionH relativeFrom="column">
            <wp:posOffset>5393321</wp:posOffset>
          </wp:positionH>
          <wp:positionV relativeFrom="paragraph">
            <wp:posOffset>-43372</wp:posOffset>
          </wp:positionV>
          <wp:extent cx="449510" cy="198407"/>
          <wp:effectExtent l="19050" t="0" r="7690" b="0"/>
          <wp:wrapNone/>
          <wp:docPr id="134" name="Picture 5" descr="CD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_logo.jpg"/>
                  <pic:cNvPicPr/>
                </pic:nvPicPr>
                <pic:blipFill>
                  <a:blip r:embed="rId1"/>
                  <a:stretch>
                    <a:fillRect/>
                  </a:stretch>
                </pic:blipFill>
                <pic:spPr>
                  <a:xfrm>
                    <a:off x="0" y="0"/>
                    <a:ext cx="449510" cy="198407"/>
                  </a:xfrm>
                  <a:prstGeom prst="rect">
                    <a:avLst/>
                  </a:prstGeom>
                </pic:spPr>
              </pic:pic>
            </a:graphicData>
          </a:graphic>
        </wp:anchor>
      </w:drawing>
    </w:r>
    <w:r>
      <w:t>1</w:t>
    </w:r>
    <w:r w:rsidRPr="00F03C9D">
      <w:t>-</w:t>
    </w:r>
    <w:r>
      <w:fldChar w:fldCharType="begin"/>
    </w:r>
    <w:r>
      <w:instrText xml:space="preserve"> PAGE </w:instrText>
    </w:r>
    <w:r>
      <w:fldChar w:fldCharType="separate"/>
    </w:r>
    <w:r w:rsidR="00203DCF">
      <w:rPr>
        <w:noProof/>
      </w:rPr>
      <w:t>38</w:t>
    </w:r>
    <w:r>
      <w:rPr>
        <w:noProof/>
      </w:rPr>
      <w:fldChar w:fldCharType="end"/>
    </w:r>
  </w:p>
  <w:p w14:paraId="78AC78F5" w14:textId="223264B9" w:rsidR="00E73BBA" w:rsidRDefault="00E73BBA" w:rsidP="00F57883">
    <w:pPr>
      <w:pStyle w:val="LFTDOCCODE"/>
      <w:tabs>
        <w:tab w:val="clear" w:pos="8640"/>
      </w:tabs>
      <w:ind w:left="1915"/>
      <w:jc w:val="right"/>
    </w:pPr>
    <w:r>
      <w:t>Overview of Stormwater Infiltration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1893B9" w14:textId="77777777" w:rsidR="00473318" w:rsidRDefault="00473318" w:rsidP="00361D9F">
      <w:r>
        <w:separator/>
      </w:r>
    </w:p>
  </w:footnote>
  <w:footnote w:type="continuationSeparator" w:id="0">
    <w:p w14:paraId="7FC37542" w14:textId="77777777" w:rsidR="00473318" w:rsidRDefault="00473318" w:rsidP="00361D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7D7F1" w14:textId="77777777" w:rsidR="00E73BBA" w:rsidRPr="00922700" w:rsidRDefault="00E73BBA" w:rsidP="00F57883">
    <w:pPr>
      <w:pStyle w:val="LFTRunningheaderRight"/>
      <w:jc w:val="left"/>
    </w:pPr>
    <w:r>
      <w:rPr>
        <w:noProof/>
      </w:rPr>
      <mc:AlternateContent>
        <mc:Choice Requires="wps">
          <w:drawing>
            <wp:anchor distT="0" distB="0" distL="114300" distR="114300" simplePos="0" relativeHeight="251731968" behindDoc="1" locked="0" layoutInCell="1" allowOverlap="1" wp14:anchorId="6EFD80F9" wp14:editId="0E49C07A">
              <wp:simplePos x="0" y="0"/>
              <wp:positionH relativeFrom="page">
                <wp:posOffset>685800</wp:posOffset>
              </wp:positionH>
              <wp:positionV relativeFrom="page">
                <wp:posOffset>457200</wp:posOffset>
              </wp:positionV>
              <wp:extent cx="8890" cy="8686800"/>
              <wp:effectExtent l="0" t="0" r="0" b="0"/>
              <wp:wrapNone/>
              <wp:docPr id="1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B43EC" id="Rectangle 85" o:spid="_x0000_s1026" style="position:absolute;margin-left:54pt;margin-top:36pt;width:.7pt;height:684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" fillcolor="#0081c6 [3214]" stroked="f">
              <v:fill color2="#eaf7ff [254]" rotate="t" focus="100%" type="gradient"/>
              <w10:wrap anchorx="page" anchory="page"/>
            </v:rect>
          </w:pict>
        </mc:Fallback>
      </mc:AlternateContent>
    </w:r>
    <w:r w:rsidRPr="00922700">
      <w:rPr>
        <w:color w:val="7F7F7F" w:themeColor="text1" w:themeTint="80"/>
      </w:rPr>
      <w:t xml:space="preserve">Section </w:t>
    </w:r>
    <w:r>
      <w:rPr>
        <w:color w:val="7F7F7F" w:themeColor="text1" w:themeTint="80"/>
      </w:rPr>
      <w:t>1</w:t>
    </w:r>
    <w:r w:rsidRPr="00922700">
      <w:t xml:space="preserve">  </w:t>
    </w:r>
    <w:r w:rsidRPr="00922700">
      <w:sym w:font="Symbol" w:char="F0B7"/>
    </w:r>
    <w:r w:rsidRPr="00922700">
      <w:t xml:space="preserve">  </w:t>
    </w:r>
    <w:r>
      <w:t>Overview of Stormwater Infiltration</w:t>
    </w:r>
  </w:p>
  <w:p w14:paraId="76B4444A" w14:textId="77777777" w:rsidR="00E73BBA" w:rsidRDefault="00E73BBA">
    <w:pPr>
      <w:pStyle w:val="Header"/>
    </w:pPr>
    <w:r>
      <w:rPr>
        <w:noProof/>
        <w:lang w:bidi="ar-SA"/>
      </w:rPr>
      <mc:AlternateContent>
        <mc:Choice Requires="wps">
          <w:drawing>
            <wp:anchor distT="0" distB="0" distL="114300" distR="114300" simplePos="0" relativeHeight="251730944" behindDoc="1" locked="0" layoutInCell="1" allowOverlap="1" wp14:anchorId="3E69D113" wp14:editId="7C86AE0D">
              <wp:simplePos x="0" y="0"/>
              <wp:positionH relativeFrom="page">
                <wp:posOffset>457200</wp:posOffset>
              </wp:positionH>
              <wp:positionV relativeFrom="page">
                <wp:posOffset>685800</wp:posOffset>
              </wp:positionV>
              <wp:extent cx="6290945" cy="8890"/>
              <wp:effectExtent l="0" t="0" r="0" b="0"/>
              <wp:wrapNone/>
              <wp:docPr id="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B8D3E" id="Rectangle 84" o:spid="_x0000_s1026" style="position:absolute;margin-left:36pt;margin-top:54pt;width:495.35pt;height:.7pt;flip:y;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" fillcolor="#0081c6 [3214]" stroked="f">
              <v:fill color2="#e4f5ff [318]" rotate="t" angle="90" focus="100%" type="gradient"/>
              <w10:wrap anchorx="page" anchory="page"/>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91F54" w14:textId="77777777" w:rsidR="00E73BBA" w:rsidRPr="00922700" w:rsidRDefault="00E73BBA" w:rsidP="007A7190">
    <w:pPr>
      <w:pStyle w:val="LFTRunningheaderRight"/>
    </w:pPr>
    <w:r w:rsidRPr="00922700">
      <w:rPr>
        <w:color w:val="7F7F7F" w:themeColor="text1" w:themeTint="80"/>
      </w:rPr>
      <w:t xml:space="preserve">Section </w:t>
    </w:r>
    <w:r>
      <w:rPr>
        <w:noProof/>
        <w:color w:val="7F7F7F" w:themeColor="text1" w:themeTint="80"/>
      </w:rPr>
      <mc:AlternateContent>
        <mc:Choice Requires="wps">
          <w:drawing>
            <wp:anchor distT="0" distB="0" distL="114300" distR="114300" simplePos="0" relativeHeight="251782144" behindDoc="1" locked="0" layoutInCell="1" allowOverlap="1" wp14:anchorId="7D12EBA2" wp14:editId="59E6ADD8">
              <wp:simplePos x="0" y="0"/>
              <wp:positionH relativeFrom="page">
                <wp:posOffset>7086600</wp:posOffset>
              </wp:positionH>
              <wp:positionV relativeFrom="page">
                <wp:posOffset>457200</wp:posOffset>
              </wp:positionV>
              <wp:extent cx="8890" cy="8686800"/>
              <wp:effectExtent l="0" t="0" r="0" b="0"/>
              <wp:wrapNone/>
              <wp:docPr id="12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26AC3" id="Rectangle 87" o:spid="_x0000_s1026" style="position:absolute;margin-left:558pt;margin-top:36pt;width:.7pt;height:684pt;flip:x;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" fillcolor="#0081c6 [3214]" stroked="f">
              <v:fill color2="#eaf7ff [254]" rotate="t" focus="100%" type="gradient"/>
              <w10:wrap anchorx="page" anchory="page"/>
            </v:rect>
          </w:pict>
        </mc:Fallback>
      </mc:AlternateContent>
    </w:r>
    <w:r>
      <w:rPr>
        <w:color w:val="7F7F7F" w:themeColor="text1" w:themeTint="80"/>
      </w:rPr>
      <w:t>1</w:t>
    </w:r>
    <w:r w:rsidRPr="00922700">
      <w:t xml:space="preserve"> </w:t>
    </w:r>
    <w:r w:rsidRPr="00922700">
      <w:sym w:font="Symbol" w:char="F0B7"/>
    </w:r>
    <w:r w:rsidRPr="00922700">
      <w:t xml:space="preserve">  </w:t>
    </w:r>
    <w:r>
      <w:t>Overview of Stormwater Infiltration</w:t>
    </w:r>
  </w:p>
  <w:p w14:paraId="7433AA23" w14:textId="77777777" w:rsidR="00E73BBA" w:rsidRPr="007A7190" w:rsidRDefault="00E73BBA" w:rsidP="007A7190">
    <w:r>
      <w:rPr>
        <w:noProof/>
        <w:lang w:bidi="ar-SA"/>
      </w:rPr>
      <mc:AlternateContent>
        <mc:Choice Requires="wps">
          <w:drawing>
            <wp:anchor distT="0" distB="0" distL="114300" distR="114300" simplePos="0" relativeHeight="251781120" behindDoc="1" locked="0" layoutInCell="1" allowOverlap="1" wp14:anchorId="01A82B63" wp14:editId="2B95285E">
              <wp:simplePos x="0" y="0"/>
              <wp:positionH relativeFrom="page">
                <wp:posOffset>1033145</wp:posOffset>
              </wp:positionH>
              <wp:positionV relativeFrom="page">
                <wp:posOffset>685800</wp:posOffset>
              </wp:positionV>
              <wp:extent cx="6290945" cy="8890"/>
              <wp:effectExtent l="0" t="0" r="0" b="0"/>
              <wp:wrapNone/>
              <wp:docPr id="13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EC446" id="Rectangle 86" o:spid="_x0000_s1026" style="position:absolute;margin-left:81.35pt;margin-top:54pt;width:495.35pt;height:.7pt;flip:x;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" fillcolor="#0081c6 [3214]" stroked="f">
              <v:fill color2="#e4f5ff [318]" rotate="t" angle="90" focus="100%" type="gradient"/>
              <w10:wrap anchorx="page" anchory="page"/>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45D54" w14:textId="77777777" w:rsidR="00E73BBA" w:rsidRDefault="00E73BBA">
    <w:pPr>
      <w:pStyle w:val="Header"/>
      <w:rPr>
        <w:color w:val="7F7F7F" w:themeColor="text1" w:themeTint="80"/>
      </w:rPr>
    </w:pPr>
  </w:p>
  <w:p w14:paraId="16DD2115" w14:textId="77777777" w:rsidR="00E73BBA" w:rsidRPr="00922700" w:rsidRDefault="00E73BBA" w:rsidP="00D6404D">
    <w:pPr>
      <w:pStyle w:val="LFTRunningheaderRight"/>
      <w:jc w:val="left"/>
    </w:pPr>
    <w:r>
      <w:rPr>
        <w:noProof/>
      </w:rPr>
      <mc:AlternateContent>
        <mc:Choice Requires="wps">
          <w:drawing>
            <wp:anchor distT="0" distB="0" distL="114300" distR="114300" simplePos="0" relativeHeight="251776000" behindDoc="1" locked="0" layoutInCell="1" allowOverlap="1" wp14:anchorId="1DA5BFC0" wp14:editId="7AB9F0AE">
              <wp:simplePos x="0" y="0"/>
              <wp:positionH relativeFrom="page">
                <wp:posOffset>318770</wp:posOffset>
              </wp:positionH>
              <wp:positionV relativeFrom="page">
                <wp:posOffset>838200</wp:posOffset>
              </wp:positionV>
              <wp:extent cx="6290945" cy="8890"/>
              <wp:effectExtent l="0" t="0" r="0" b="0"/>
              <wp:wrapNone/>
              <wp:docPr id="1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75918" id="Rectangle 84" o:spid="_x0000_s1026" style="position:absolute;margin-left:25.1pt;margin-top:66pt;width:495.35pt;height:.7pt;flip:y;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" fillcolor="#0081c6 [3214]" stroked="f">
              <v:fill color2="#e4f5ff [318]" rotate="t" angle="90" focus="100%" type="gradient"/>
              <w10:wrap anchorx="page" anchory="page"/>
            </v:rect>
          </w:pict>
        </mc:Fallback>
      </mc:AlternateContent>
    </w:r>
    <w:r>
      <w:rPr>
        <w:noProof/>
      </w:rPr>
      <mc:AlternateContent>
        <mc:Choice Requires="wps">
          <w:drawing>
            <wp:anchor distT="0" distB="0" distL="114300" distR="114300" simplePos="0" relativeHeight="251777024" behindDoc="1" locked="0" layoutInCell="1" allowOverlap="1" wp14:anchorId="4A532B70" wp14:editId="73B634A3">
              <wp:simplePos x="0" y="0"/>
              <wp:positionH relativeFrom="page">
                <wp:posOffset>685800</wp:posOffset>
              </wp:positionH>
              <wp:positionV relativeFrom="page">
                <wp:posOffset>457200</wp:posOffset>
              </wp:positionV>
              <wp:extent cx="8890" cy="8686800"/>
              <wp:effectExtent l="0" t="0" r="0" b="0"/>
              <wp:wrapNone/>
              <wp:docPr id="3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FE6AC" id="Rectangle 85" o:spid="_x0000_s1026" style="position:absolute;margin-left:54pt;margin-top:36pt;width:.7pt;height:684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" fillcolor="#0081c6 [3214]" stroked="f">
              <v:fill color2="#eaf7ff [254]" rotate="t" focus="100%" type="gradient"/>
              <w10:wrap anchorx="page" anchory="page"/>
            </v:rect>
          </w:pict>
        </mc:Fallback>
      </mc:AlternateContent>
    </w:r>
    <w:r w:rsidRPr="00922700">
      <w:rPr>
        <w:color w:val="7F7F7F" w:themeColor="text1" w:themeTint="80"/>
      </w:rPr>
      <w:t xml:space="preserve">Section </w:t>
    </w:r>
    <w:r>
      <w:rPr>
        <w:color w:val="7F7F7F" w:themeColor="text1" w:themeTint="80"/>
      </w:rPr>
      <w:t>1</w:t>
    </w:r>
    <w:r w:rsidRPr="00922700">
      <w:t xml:space="preserve">  </w:t>
    </w:r>
    <w:r w:rsidRPr="00922700">
      <w:sym w:font="Symbol" w:char="F0B7"/>
    </w:r>
    <w:r w:rsidRPr="00922700">
      <w:t xml:space="preserve">  </w:t>
    </w:r>
    <w:r>
      <w:t>Overview of Stormwater Infiltration</w:t>
    </w:r>
  </w:p>
  <w:p w14:paraId="3C4AD3A2" w14:textId="77777777" w:rsidR="00E73BBA" w:rsidRDefault="00E73B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92C85" w14:textId="77777777" w:rsidR="00E73BBA" w:rsidRPr="00922700" w:rsidRDefault="00E73BBA" w:rsidP="007A7190">
    <w:pPr>
      <w:pStyle w:val="LFTRunningheaderRight"/>
    </w:pPr>
    <w:r w:rsidRPr="00922700">
      <w:rPr>
        <w:color w:val="7F7F7F" w:themeColor="text1" w:themeTint="80"/>
      </w:rPr>
      <w:t xml:space="preserve">Section </w:t>
    </w:r>
    <w:r>
      <w:rPr>
        <w:noProof/>
        <w:color w:val="7F7F7F" w:themeColor="text1" w:themeTint="80"/>
      </w:rPr>
      <mc:AlternateContent>
        <mc:Choice Requires="wps">
          <w:drawing>
            <wp:anchor distT="0" distB="0" distL="114300" distR="114300" simplePos="0" relativeHeight="251735040" behindDoc="1" locked="0" layoutInCell="1" allowOverlap="1" wp14:anchorId="55D014FE" wp14:editId="1A2D5E9C">
              <wp:simplePos x="0" y="0"/>
              <wp:positionH relativeFrom="page">
                <wp:posOffset>7086600</wp:posOffset>
              </wp:positionH>
              <wp:positionV relativeFrom="page">
                <wp:posOffset>457200</wp:posOffset>
              </wp:positionV>
              <wp:extent cx="8890" cy="8686800"/>
              <wp:effectExtent l="0" t="0" r="0" b="0"/>
              <wp:wrapNone/>
              <wp:docPr id="8"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9519A" id="Rectangle 87" o:spid="_x0000_s1026" style="position:absolute;margin-left:558pt;margin-top:36pt;width:.7pt;height:684pt;flip:x;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" fillcolor="#0081c6 [3214]" stroked="f">
              <v:fill color2="#eaf7ff [254]" rotate="t" focus="100%" type="gradient"/>
              <w10:wrap anchorx="page" anchory="page"/>
            </v:rect>
          </w:pict>
        </mc:Fallback>
      </mc:AlternateContent>
    </w:r>
    <w:r>
      <w:rPr>
        <w:color w:val="7F7F7F" w:themeColor="text1" w:themeTint="80"/>
      </w:rPr>
      <w:t>1</w:t>
    </w:r>
    <w:r w:rsidRPr="00922700">
      <w:t xml:space="preserve"> </w:t>
    </w:r>
    <w:r w:rsidRPr="00922700">
      <w:sym w:font="Symbol" w:char="F0B7"/>
    </w:r>
    <w:r w:rsidRPr="00922700">
      <w:t xml:space="preserve">  </w:t>
    </w:r>
    <w:r>
      <w:t>Overview of Stormwater Infiltration</w:t>
    </w:r>
  </w:p>
  <w:p w14:paraId="314DA86F" w14:textId="77777777" w:rsidR="00E73BBA" w:rsidRPr="007A7190" w:rsidRDefault="00E73BBA" w:rsidP="007A7190">
    <w:r>
      <w:rPr>
        <w:noProof/>
        <w:lang w:bidi="ar-SA"/>
      </w:rPr>
      <mc:AlternateContent>
        <mc:Choice Requires="wps">
          <w:drawing>
            <wp:anchor distT="0" distB="0" distL="114300" distR="114300" simplePos="0" relativeHeight="251734016" behindDoc="1" locked="0" layoutInCell="1" allowOverlap="1" wp14:anchorId="792780E8" wp14:editId="67C99F98">
              <wp:simplePos x="0" y="0"/>
              <wp:positionH relativeFrom="page">
                <wp:posOffset>1033145</wp:posOffset>
              </wp:positionH>
              <wp:positionV relativeFrom="page">
                <wp:posOffset>685800</wp:posOffset>
              </wp:positionV>
              <wp:extent cx="6290945" cy="8890"/>
              <wp:effectExtent l="0" t="0" r="0" b="0"/>
              <wp:wrapNone/>
              <wp:docPr id="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B343B" id="Rectangle 86" o:spid="_x0000_s1026" style="position:absolute;margin-left:81.35pt;margin-top:54pt;width:495.35pt;height:.7pt;flip:x;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" fillcolor="#0081c6 [3214]" stroked="f">
              <v:fill color2="#e4f5ff [318]" rotate="t" angle="90" focus="100%" type="gradien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BA041" w14:textId="77777777" w:rsidR="00E73BBA" w:rsidRDefault="00E73BBA">
    <w:pPr>
      <w:pStyle w:val="Header"/>
    </w:pPr>
    <w:r>
      <w:rPr>
        <w:noProof/>
        <w:lang w:bidi="ar-SA"/>
      </w:rPr>
      <mc:AlternateContent>
        <mc:Choice Requires="wps">
          <w:drawing>
            <wp:anchor distT="0" distB="0" distL="114300" distR="114300" simplePos="0" relativeHeight="251724800" behindDoc="1" locked="0" layoutInCell="1" allowOverlap="1" wp14:anchorId="7A5D477C" wp14:editId="678C65F1">
              <wp:simplePos x="0" y="0"/>
              <wp:positionH relativeFrom="page">
                <wp:posOffset>804545</wp:posOffset>
              </wp:positionH>
              <wp:positionV relativeFrom="page">
                <wp:posOffset>457200</wp:posOffset>
              </wp:positionV>
              <wp:extent cx="18415" cy="8686800"/>
              <wp:effectExtent l="0" t="0" r="635" b="0"/>
              <wp:wrapNone/>
              <wp:docPr id="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AF15C" id="Rectangle 83" o:spid="_x0000_s1026" style="position:absolute;margin-left:63.35pt;margin-top:36pt;width:1.45pt;height:684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" fillcolor="#0081c6 [3214]" stroked="f">
              <v:fill color2="#eaf7ff [254]" rotate="t" focus="100%" type="gradient"/>
              <w10:wrap anchorx="page" anchory="page"/>
            </v:rect>
          </w:pict>
        </mc:Fallback>
      </mc:AlternateContent>
    </w:r>
    <w:r>
      <w:rPr>
        <w:noProof/>
        <w:lang w:bidi="ar-SA"/>
      </w:rPr>
      <mc:AlternateContent>
        <mc:Choice Requires="wps">
          <w:drawing>
            <wp:anchor distT="0" distB="0" distL="114300" distR="114300" simplePos="0" relativeHeight="251723776" behindDoc="1" locked="0" layoutInCell="1" allowOverlap="1" wp14:anchorId="102FBF2C" wp14:editId="12C5AEB0">
              <wp:simplePos x="0" y="0"/>
              <wp:positionH relativeFrom="page">
                <wp:posOffset>457200</wp:posOffset>
              </wp:positionH>
              <wp:positionV relativeFrom="page">
                <wp:posOffset>1257300</wp:posOffset>
              </wp:positionV>
              <wp:extent cx="6400800" cy="18415"/>
              <wp:effectExtent l="0" t="0" r="0" b="635"/>
              <wp:wrapNone/>
              <wp:docPr id="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415"/>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BA549" id="Rectangle 82" o:spid="_x0000_s1026" style="position:absolute;margin-left:36pt;margin-top:99pt;width:7in;height:1.4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" fillcolor="#0081c6 [3214]" stroked="f">
              <v:fill color2="#e4f5ff [318]" rotate="t" angle="90" focus="100%" type="gradient"/>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EFE14" w14:textId="31DF0C5B" w:rsidR="00E73BBA" w:rsidRPr="00922700" w:rsidRDefault="00E73BBA" w:rsidP="007A7190">
    <w:pPr>
      <w:pStyle w:val="LFTRunningheaderRight"/>
    </w:pPr>
    <w:r>
      <w:rPr>
        <w:noProof/>
        <w:color w:val="7F7F7F" w:themeColor="text1" w:themeTint="80"/>
      </w:rPr>
      <mc:AlternateContent>
        <mc:Choice Requires="wps">
          <w:drawing>
            <wp:anchor distT="0" distB="0" distL="114300" distR="114300" simplePos="0" relativeHeight="251762688" behindDoc="1" locked="0" layoutInCell="1" allowOverlap="1" wp14:anchorId="32B49275" wp14:editId="18B2AB5A">
              <wp:simplePos x="0" y="0"/>
              <wp:positionH relativeFrom="margin">
                <wp:posOffset>13802360</wp:posOffset>
              </wp:positionH>
              <wp:positionV relativeFrom="page">
                <wp:posOffset>438150</wp:posOffset>
              </wp:positionV>
              <wp:extent cx="8890" cy="8686800"/>
              <wp:effectExtent l="0" t="0" r="0" b="0"/>
              <wp:wrapNone/>
              <wp:docPr id="15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07AAC" id="Rectangle 87" o:spid="_x0000_s1026" style="position:absolute;margin-left:1086.8pt;margin-top:34.5pt;width:.7pt;height:684pt;flip:x;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" fillcolor="#0081c6 [3214]" stroked="f">
              <v:fill color2="#eaf7ff [254]" rotate="t" focus="100%" type="gradient"/>
              <w10:wrap anchorx="margin" anchory="page"/>
            </v:rect>
          </w:pict>
        </mc:Fallback>
      </mc:AlternateContent>
    </w:r>
    <w:r w:rsidRPr="00922700">
      <w:rPr>
        <w:color w:val="7F7F7F" w:themeColor="text1" w:themeTint="80"/>
      </w:rPr>
      <w:t xml:space="preserve">Section </w:t>
    </w:r>
    <w:r>
      <w:rPr>
        <w:color w:val="7F7F7F" w:themeColor="text1" w:themeTint="80"/>
      </w:rPr>
      <w:t>1</w:t>
    </w:r>
    <w:r w:rsidRPr="00922700">
      <w:t xml:space="preserve"> </w:t>
    </w:r>
    <w:r w:rsidRPr="00922700">
      <w:sym w:font="Symbol" w:char="F0B7"/>
    </w:r>
    <w:r w:rsidRPr="00922700">
      <w:t xml:space="preserve">  </w:t>
    </w:r>
    <w:r>
      <w:t>Overview of Stormwater Infiltration</w:t>
    </w:r>
  </w:p>
  <w:p w14:paraId="41E614B1" w14:textId="77777777" w:rsidR="00E73BBA" w:rsidRPr="007A7190" w:rsidRDefault="00E73BBA" w:rsidP="007A7190">
    <w:r>
      <w:rPr>
        <w:noProof/>
        <w:lang w:bidi="ar-SA"/>
      </w:rPr>
      <mc:AlternateContent>
        <mc:Choice Requires="wps">
          <w:drawing>
            <wp:anchor distT="0" distB="0" distL="114300" distR="114300" simplePos="0" relativeHeight="251761664" behindDoc="1" locked="0" layoutInCell="1" allowOverlap="1" wp14:anchorId="04CA62F2" wp14:editId="7F696639">
              <wp:simplePos x="0" y="0"/>
              <wp:positionH relativeFrom="page">
                <wp:posOffset>1033145</wp:posOffset>
              </wp:positionH>
              <wp:positionV relativeFrom="page">
                <wp:posOffset>685800</wp:posOffset>
              </wp:positionV>
              <wp:extent cx="13990320" cy="8890"/>
              <wp:effectExtent l="0" t="0" r="0" b="0"/>
              <wp:wrapNone/>
              <wp:docPr id="15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990320"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C6CC0" id="Rectangle 86" o:spid="_x0000_s1026" style="position:absolute;margin-left:81.35pt;margin-top:54pt;width:1101.6pt;height:.7pt;flip:x;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" fillcolor="#0081c6 [3214]" stroked="f">
              <v:fill color2="#e4f5ff [318]" rotate="t" angle="90" focus="100%" type="gradient"/>
              <w10:wrap anchorx="page" anchory="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6223D" w14:textId="77777777" w:rsidR="00E73BBA" w:rsidRPr="00922700" w:rsidRDefault="00E73BBA" w:rsidP="00F57883">
    <w:pPr>
      <w:pStyle w:val="LFTRunningheaderRight"/>
      <w:jc w:val="left"/>
    </w:pPr>
    <w:r>
      <w:rPr>
        <w:noProof/>
      </w:rPr>
      <mc:AlternateContent>
        <mc:Choice Requires="wps">
          <w:drawing>
            <wp:anchor distT="0" distB="0" distL="114300" distR="114300" simplePos="0" relativeHeight="251755520" behindDoc="1" locked="0" layoutInCell="1" allowOverlap="1" wp14:anchorId="261B79C8" wp14:editId="071BC58D">
              <wp:simplePos x="0" y="0"/>
              <wp:positionH relativeFrom="page">
                <wp:posOffset>685800</wp:posOffset>
              </wp:positionH>
              <wp:positionV relativeFrom="page">
                <wp:posOffset>457200</wp:posOffset>
              </wp:positionV>
              <wp:extent cx="8890" cy="8686800"/>
              <wp:effectExtent l="0" t="0" r="0" b="0"/>
              <wp:wrapNone/>
              <wp:docPr id="15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94B36" id="Rectangle 85" o:spid="_x0000_s1026" style="position:absolute;margin-left:54pt;margin-top:36pt;width:.7pt;height:684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" fillcolor="#0081c6 [3214]" stroked="f">
              <v:fill color2="#eaf7ff [254]" rotate="t" focus="100%" type="gradient"/>
              <w10:wrap anchorx="page" anchory="page"/>
            </v:rect>
          </w:pict>
        </mc:Fallback>
      </mc:AlternateContent>
    </w:r>
    <w:r w:rsidRPr="00922700">
      <w:rPr>
        <w:color w:val="7F7F7F" w:themeColor="text1" w:themeTint="80"/>
      </w:rPr>
      <w:t xml:space="preserve">Section </w:t>
    </w:r>
    <w:r>
      <w:rPr>
        <w:color w:val="7F7F7F" w:themeColor="text1" w:themeTint="80"/>
      </w:rPr>
      <w:t>1</w:t>
    </w:r>
    <w:r w:rsidRPr="00922700">
      <w:t xml:space="preserve">  </w:t>
    </w:r>
    <w:r w:rsidRPr="00922700">
      <w:sym w:font="Symbol" w:char="F0B7"/>
    </w:r>
    <w:r w:rsidRPr="00922700">
      <w:t xml:space="preserve">  </w:t>
    </w:r>
    <w:r>
      <w:t>Overview of Stormwater Infiltration</w:t>
    </w:r>
  </w:p>
  <w:p w14:paraId="517C3C20" w14:textId="77777777" w:rsidR="00E73BBA" w:rsidRDefault="00E73BBA">
    <w:pPr>
      <w:pStyle w:val="Header"/>
    </w:pPr>
    <w:r>
      <w:rPr>
        <w:noProof/>
        <w:lang w:bidi="ar-SA"/>
      </w:rPr>
      <mc:AlternateContent>
        <mc:Choice Requires="wps">
          <w:drawing>
            <wp:anchor distT="0" distB="0" distL="114300" distR="114300" simplePos="0" relativeHeight="251754496" behindDoc="1" locked="0" layoutInCell="1" allowOverlap="1" wp14:anchorId="4F76682C" wp14:editId="0C87316F">
              <wp:simplePos x="0" y="0"/>
              <wp:positionH relativeFrom="page">
                <wp:posOffset>457200</wp:posOffset>
              </wp:positionH>
              <wp:positionV relativeFrom="page">
                <wp:posOffset>685800</wp:posOffset>
              </wp:positionV>
              <wp:extent cx="6290945" cy="8890"/>
              <wp:effectExtent l="0" t="0" r="0" b="0"/>
              <wp:wrapNone/>
              <wp:docPr id="15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8F5AE" id="Rectangle 84" o:spid="_x0000_s1026" style="position:absolute;margin-left:36pt;margin-top:54pt;width:495.35pt;height:.7pt;flip:y;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" fillcolor="#0081c6 [3214]" stroked="f">
              <v:fill color2="#e4f5ff [318]" rotate="t" angle="90" focus="100%" type="gradient"/>
              <w10:wrap anchorx="page" anchory="page"/>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F1FEE" w14:textId="77777777" w:rsidR="00E73BBA" w:rsidRPr="00922700" w:rsidRDefault="00E73BBA" w:rsidP="007A7190">
    <w:pPr>
      <w:pStyle w:val="LFTRunningheaderRight"/>
    </w:pPr>
    <w:r w:rsidRPr="00922700">
      <w:rPr>
        <w:color w:val="7F7F7F" w:themeColor="text1" w:themeTint="80"/>
      </w:rPr>
      <w:t xml:space="preserve">Section </w:t>
    </w:r>
    <w:r>
      <w:rPr>
        <w:noProof/>
        <w:color w:val="7F7F7F" w:themeColor="text1" w:themeTint="80"/>
      </w:rPr>
      <mc:AlternateContent>
        <mc:Choice Requires="wps">
          <w:drawing>
            <wp:anchor distT="0" distB="0" distL="114300" distR="114300" simplePos="0" relativeHeight="251750400" behindDoc="1" locked="0" layoutInCell="1" allowOverlap="1" wp14:anchorId="65F20F4F" wp14:editId="12422ABC">
              <wp:simplePos x="0" y="0"/>
              <wp:positionH relativeFrom="page">
                <wp:posOffset>7086600</wp:posOffset>
              </wp:positionH>
              <wp:positionV relativeFrom="page">
                <wp:posOffset>457200</wp:posOffset>
              </wp:positionV>
              <wp:extent cx="8890" cy="8686800"/>
              <wp:effectExtent l="0" t="0" r="0" b="0"/>
              <wp:wrapNone/>
              <wp:docPr id="14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CF270" id="Rectangle 87" o:spid="_x0000_s1026" style="position:absolute;margin-left:558pt;margin-top:36pt;width:.7pt;height:684pt;flip:x;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" fillcolor="#0081c6 [3214]" stroked="f">
              <v:fill color2="#eaf7ff [254]" rotate="t" focus="100%" type="gradient"/>
              <w10:wrap anchorx="page" anchory="page"/>
            </v:rect>
          </w:pict>
        </mc:Fallback>
      </mc:AlternateContent>
    </w:r>
    <w:r>
      <w:rPr>
        <w:color w:val="7F7F7F" w:themeColor="text1" w:themeTint="80"/>
      </w:rPr>
      <w:t>1</w:t>
    </w:r>
    <w:r w:rsidRPr="00922700">
      <w:t xml:space="preserve"> </w:t>
    </w:r>
    <w:r w:rsidRPr="00922700">
      <w:sym w:font="Symbol" w:char="F0B7"/>
    </w:r>
    <w:r w:rsidRPr="00922700">
      <w:t xml:space="preserve">  </w:t>
    </w:r>
    <w:r>
      <w:t>Overview of Stormwater Infiltration</w:t>
    </w:r>
  </w:p>
  <w:p w14:paraId="7868C247" w14:textId="77777777" w:rsidR="00E73BBA" w:rsidRPr="007A7190" w:rsidRDefault="00E73BBA" w:rsidP="007A7190">
    <w:r>
      <w:rPr>
        <w:noProof/>
        <w:lang w:bidi="ar-SA"/>
      </w:rPr>
      <mc:AlternateContent>
        <mc:Choice Requires="wps">
          <w:drawing>
            <wp:anchor distT="0" distB="0" distL="114300" distR="114300" simplePos="0" relativeHeight="251749376" behindDoc="1" locked="0" layoutInCell="1" allowOverlap="1" wp14:anchorId="0F6E2A65" wp14:editId="105D0BBB">
              <wp:simplePos x="0" y="0"/>
              <wp:positionH relativeFrom="page">
                <wp:posOffset>1033145</wp:posOffset>
              </wp:positionH>
              <wp:positionV relativeFrom="page">
                <wp:posOffset>685800</wp:posOffset>
              </wp:positionV>
              <wp:extent cx="6290945" cy="8890"/>
              <wp:effectExtent l="0" t="0" r="0" b="0"/>
              <wp:wrapNone/>
              <wp:docPr id="15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FF711" id="Rectangle 86" o:spid="_x0000_s1026" style="position:absolute;margin-left:81.35pt;margin-top:54pt;width:495.35pt;height:.7pt;flip:x;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" fillcolor="#0081c6 [3214]" stroked="f">
              <v:fill color2="#e4f5ff [318]" rotate="t" angle="90" focus="100%" type="gradient"/>
              <w10:wrap anchorx="page" anchory="page"/>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D364E" w14:textId="77777777" w:rsidR="00E73BBA" w:rsidRDefault="00E73BBA">
    <w:pPr>
      <w:pStyle w:val="Header"/>
      <w:rPr>
        <w:color w:val="7F7F7F" w:themeColor="text1" w:themeTint="80"/>
      </w:rPr>
    </w:pPr>
  </w:p>
  <w:p w14:paraId="06DCBEEB" w14:textId="77777777" w:rsidR="00E73BBA" w:rsidRPr="00922700" w:rsidRDefault="00E73BBA" w:rsidP="00D6404D">
    <w:pPr>
      <w:pStyle w:val="LFTRunningheaderRight"/>
      <w:jc w:val="left"/>
    </w:pPr>
    <w:r>
      <w:rPr>
        <w:noProof/>
      </w:rPr>
      <mc:AlternateContent>
        <mc:Choice Requires="wps">
          <w:drawing>
            <wp:anchor distT="0" distB="0" distL="114300" distR="114300" simplePos="0" relativeHeight="251766784" behindDoc="1" locked="0" layoutInCell="1" allowOverlap="1" wp14:anchorId="173B78A3" wp14:editId="56D1B30E">
              <wp:simplePos x="0" y="0"/>
              <wp:positionH relativeFrom="page">
                <wp:posOffset>318770</wp:posOffset>
              </wp:positionH>
              <wp:positionV relativeFrom="page">
                <wp:posOffset>838200</wp:posOffset>
              </wp:positionV>
              <wp:extent cx="6290945" cy="8890"/>
              <wp:effectExtent l="0" t="0" r="0" b="0"/>
              <wp:wrapNone/>
              <wp:docPr id="16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E2304" id="Rectangle 84" o:spid="_x0000_s1026" style="position:absolute;margin-left:25.1pt;margin-top:66pt;width:495.35pt;height:.7pt;flip:y;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" fillcolor="#0081c6 [3214]" stroked="f">
              <v:fill color2="#e4f5ff [318]" rotate="t" angle="90" focus="100%" type="gradient"/>
              <w10:wrap anchorx="page" anchory="page"/>
            </v:rect>
          </w:pict>
        </mc:Fallback>
      </mc:AlternateContent>
    </w:r>
    <w:r>
      <w:rPr>
        <w:noProof/>
      </w:rPr>
      <mc:AlternateContent>
        <mc:Choice Requires="wps">
          <w:drawing>
            <wp:anchor distT="0" distB="0" distL="114300" distR="114300" simplePos="0" relativeHeight="251768832" behindDoc="1" locked="0" layoutInCell="1" allowOverlap="1" wp14:anchorId="5D94F232" wp14:editId="361C442D">
              <wp:simplePos x="0" y="0"/>
              <wp:positionH relativeFrom="page">
                <wp:posOffset>685800</wp:posOffset>
              </wp:positionH>
              <wp:positionV relativeFrom="page">
                <wp:posOffset>457200</wp:posOffset>
              </wp:positionV>
              <wp:extent cx="8890" cy="8686800"/>
              <wp:effectExtent l="0" t="0" r="0" b="0"/>
              <wp:wrapNone/>
              <wp:docPr id="16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38A20" id="Rectangle 85" o:spid="_x0000_s1026" style="position:absolute;margin-left:54pt;margin-top:36pt;width:.7pt;height:684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" fillcolor="#0081c6 [3214]" stroked="f">
              <v:fill color2="#eaf7ff [254]" rotate="t" focus="100%" type="gradient"/>
              <w10:wrap anchorx="page" anchory="page"/>
            </v:rect>
          </w:pict>
        </mc:Fallback>
      </mc:AlternateContent>
    </w:r>
    <w:r w:rsidRPr="00922700">
      <w:rPr>
        <w:color w:val="7F7F7F" w:themeColor="text1" w:themeTint="80"/>
      </w:rPr>
      <w:t xml:space="preserve">Section </w:t>
    </w:r>
    <w:r>
      <w:rPr>
        <w:color w:val="7F7F7F" w:themeColor="text1" w:themeTint="80"/>
      </w:rPr>
      <w:t>1</w:t>
    </w:r>
    <w:r w:rsidRPr="00922700">
      <w:t xml:space="preserve">  </w:t>
    </w:r>
    <w:r w:rsidRPr="00922700">
      <w:sym w:font="Symbol" w:char="F0B7"/>
    </w:r>
    <w:r w:rsidRPr="00922700">
      <w:t xml:space="preserve">  </w:t>
    </w:r>
    <w:r>
      <w:t>Overview of Stormwater Infiltration</w:t>
    </w:r>
  </w:p>
  <w:p w14:paraId="685A6A93" w14:textId="5D2AB237" w:rsidR="00E73BBA" w:rsidRDefault="00E73BB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37D82" w14:textId="77777777" w:rsidR="00E73BBA" w:rsidRDefault="00E73BBA">
    <w:pPr>
      <w:pStyle w:val="Header"/>
      <w:rPr>
        <w:color w:val="7F7F7F" w:themeColor="text1" w:themeTint="80"/>
      </w:rPr>
    </w:pPr>
  </w:p>
  <w:p w14:paraId="6AA2E327" w14:textId="77777777" w:rsidR="00E73BBA" w:rsidRPr="00922700" w:rsidRDefault="00E73BBA" w:rsidP="00D6404D">
    <w:pPr>
      <w:pStyle w:val="LFTRunningheaderRight"/>
      <w:jc w:val="left"/>
    </w:pPr>
    <w:r>
      <w:rPr>
        <w:noProof/>
      </w:rPr>
      <mc:AlternateContent>
        <mc:Choice Requires="wps">
          <w:drawing>
            <wp:anchor distT="0" distB="0" distL="114300" distR="114300" simplePos="0" relativeHeight="251770880" behindDoc="1" locked="0" layoutInCell="1" allowOverlap="1" wp14:anchorId="13C9D4D8" wp14:editId="40F72215">
              <wp:simplePos x="0" y="0"/>
              <wp:positionH relativeFrom="page">
                <wp:posOffset>318770</wp:posOffset>
              </wp:positionH>
              <wp:positionV relativeFrom="page">
                <wp:posOffset>838200</wp:posOffset>
              </wp:positionV>
              <wp:extent cx="6290945" cy="8890"/>
              <wp:effectExtent l="0" t="0" r="0" b="0"/>
              <wp:wrapNone/>
              <wp:docPr id="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27A99" id="Rectangle 84" o:spid="_x0000_s1026" style="position:absolute;margin-left:25.1pt;margin-top:66pt;width:495.35pt;height:.7pt;flip:y;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" fillcolor="#0081c6 [3214]" stroked="f">
              <v:fill color2="#e4f5ff [318]" rotate="t" angle="90" focus="100%" type="gradient"/>
              <w10:wrap anchorx="page" anchory="page"/>
            </v:rect>
          </w:pict>
        </mc:Fallback>
      </mc:AlternateContent>
    </w:r>
    <w:r>
      <w:rPr>
        <w:noProof/>
      </w:rPr>
      <mc:AlternateContent>
        <mc:Choice Requires="wps">
          <w:drawing>
            <wp:anchor distT="0" distB="0" distL="114300" distR="114300" simplePos="0" relativeHeight="251771904" behindDoc="1" locked="0" layoutInCell="1" allowOverlap="1" wp14:anchorId="63E361A2" wp14:editId="2525742C">
              <wp:simplePos x="0" y="0"/>
              <wp:positionH relativeFrom="page">
                <wp:posOffset>685800</wp:posOffset>
              </wp:positionH>
              <wp:positionV relativeFrom="page">
                <wp:posOffset>457200</wp:posOffset>
              </wp:positionV>
              <wp:extent cx="8890" cy="8686800"/>
              <wp:effectExtent l="0" t="0" r="0" b="0"/>
              <wp:wrapNone/>
              <wp:docPr id="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4A093" id="Rectangle 85" o:spid="_x0000_s1026" style="position:absolute;margin-left:54pt;margin-top:36pt;width:.7pt;height:684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" fillcolor="#0081c6 [3214]" stroked="f">
              <v:fill color2="#eaf7ff [254]" rotate="t" focus="100%" type="gradient"/>
              <w10:wrap anchorx="page" anchory="page"/>
            </v:rect>
          </w:pict>
        </mc:Fallback>
      </mc:AlternateContent>
    </w:r>
    <w:r w:rsidRPr="00922700">
      <w:rPr>
        <w:color w:val="7F7F7F" w:themeColor="text1" w:themeTint="80"/>
      </w:rPr>
      <w:t xml:space="preserve">Section </w:t>
    </w:r>
    <w:r>
      <w:rPr>
        <w:color w:val="7F7F7F" w:themeColor="text1" w:themeTint="80"/>
      </w:rPr>
      <w:t>1</w:t>
    </w:r>
    <w:r w:rsidRPr="00922700">
      <w:t xml:space="preserve">  </w:t>
    </w:r>
    <w:r w:rsidRPr="00922700">
      <w:sym w:font="Symbol" w:char="F0B7"/>
    </w:r>
    <w:r w:rsidRPr="00922700">
      <w:t xml:space="preserve">  </w:t>
    </w:r>
    <w:r>
      <w:t>Overview of Stormwater Infiltration</w:t>
    </w:r>
  </w:p>
  <w:p w14:paraId="05F143FC" w14:textId="77777777" w:rsidR="00E73BBA" w:rsidRDefault="00E73BB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692F4" w14:textId="77777777" w:rsidR="00E73BBA" w:rsidRPr="00922700" w:rsidRDefault="00E73BBA" w:rsidP="00F57883">
    <w:pPr>
      <w:pStyle w:val="LFTRunningheaderRight"/>
      <w:jc w:val="left"/>
    </w:pPr>
    <w:r>
      <w:rPr>
        <w:noProof/>
      </w:rPr>
      <mc:AlternateContent>
        <mc:Choice Requires="wps">
          <w:drawing>
            <wp:anchor distT="0" distB="0" distL="114300" distR="114300" simplePos="0" relativeHeight="251787264" behindDoc="1" locked="0" layoutInCell="1" allowOverlap="1" wp14:anchorId="27F2BE8A" wp14:editId="26846D88">
              <wp:simplePos x="0" y="0"/>
              <wp:positionH relativeFrom="page">
                <wp:posOffset>685800</wp:posOffset>
              </wp:positionH>
              <wp:positionV relativeFrom="page">
                <wp:posOffset>457200</wp:posOffset>
              </wp:positionV>
              <wp:extent cx="8890" cy="8686800"/>
              <wp:effectExtent l="0" t="0" r="0" b="0"/>
              <wp:wrapNone/>
              <wp:docPr id="13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8686800"/>
                      </a:xfrm>
                      <a:prstGeom prst="rect">
                        <a:avLst/>
                      </a:prstGeom>
                      <a:gradFill rotWithShape="1">
                        <a:gsLst>
                          <a:gs pos="0">
                            <a:schemeClr val="bg2">
                              <a:lumMod val="100000"/>
                              <a:lumOff val="0"/>
                            </a:schemeClr>
                          </a:gs>
                          <a:gs pos="100000">
                            <a:schemeClr val="bg2">
                              <a:lumMod val="100000"/>
                              <a:lumOff val="0"/>
                              <a:gamma/>
                              <a:tint val="7451"/>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C2981" id="Rectangle 85" o:spid="_x0000_s1026" style="position:absolute;margin-left:54pt;margin-top:36pt;width:.7pt;height:684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" fillcolor="#0081c6 [3214]" stroked="f">
              <v:fill color2="#eaf7ff [254]" rotate="t" focus="100%" type="gradient"/>
              <w10:wrap anchorx="page" anchory="page"/>
            </v:rect>
          </w:pict>
        </mc:Fallback>
      </mc:AlternateContent>
    </w:r>
    <w:r w:rsidRPr="00922700">
      <w:rPr>
        <w:color w:val="7F7F7F" w:themeColor="text1" w:themeTint="80"/>
      </w:rPr>
      <w:t xml:space="preserve">Section </w:t>
    </w:r>
    <w:r>
      <w:rPr>
        <w:color w:val="7F7F7F" w:themeColor="text1" w:themeTint="80"/>
      </w:rPr>
      <w:t>1</w:t>
    </w:r>
    <w:r w:rsidRPr="00922700">
      <w:t xml:space="preserve">  </w:t>
    </w:r>
    <w:r w:rsidRPr="00922700">
      <w:sym w:font="Symbol" w:char="F0B7"/>
    </w:r>
    <w:r w:rsidRPr="00922700">
      <w:t xml:space="preserve">  </w:t>
    </w:r>
    <w:r>
      <w:t>Overview of Stormwater Infiltration</w:t>
    </w:r>
  </w:p>
  <w:p w14:paraId="57B077DA" w14:textId="77777777" w:rsidR="00E73BBA" w:rsidRDefault="00E73BBA">
    <w:pPr>
      <w:pStyle w:val="Header"/>
    </w:pPr>
    <w:r>
      <w:rPr>
        <w:noProof/>
        <w:lang w:bidi="ar-SA"/>
      </w:rPr>
      <mc:AlternateContent>
        <mc:Choice Requires="wps">
          <w:drawing>
            <wp:anchor distT="0" distB="0" distL="114300" distR="114300" simplePos="0" relativeHeight="251786240" behindDoc="1" locked="0" layoutInCell="1" allowOverlap="1" wp14:anchorId="416AB321" wp14:editId="3566BFB9">
              <wp:simplePos x="0" y="0"/>
              <wp:positionH relativeFrom="page">
                <wp:posOffset>457200</wp:posOffset>
              </wp:positionH>
              <wp:positionV relativeFrom="page">
                <wp:posOffset>685800</wp:posOffset>
              </wp:positionV>
              <wp:extent cx="6290945" cy="8890"/>
              <wp:effectExtent l="0" t="0" r="0" b="0"/>
              <wp:wrapNone/>
              <wp:docPr id="13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90945" cy="8890"/>
                      </a:xfrm>
                      <a:prstGeom prst="rect">
                        <a:avLst/>
                      </a:prstGeom>
                      <a:gradFill rotWithShape="1">
                        <a:gsLst>
                          <a:gs pos="0">
                            <a:schemeClr val="bg2">
                              <a:lumMod val="100000"/>
                              <a:lumOff val="0"/>
                            </a:schemeClr>
                          </a:gs>
                          <a:gs pos="100000">
                            <a:schemeClr val="bg2">
                              <a:lumMod val="100000"/>
                              <a:lumOff val="0"/>
                              <a:gamma/>
                              <a:tint val="9412"/>
                              <a:invGamma/>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5FA5C" id="Rectangle 84" o:spid="_x0000_s1026" style="position:absolute;margin-left:36pt;margin-top:54pt;width:495.35pt;height:.7pt;flip:y;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" fillcolor="#0081c6 [3214]" stroked="f">
              <v:fill color2="#e4f5ff [318]" rotate="t" angle="90" focus="100%" type="gradien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F50986"/>
    <w:multiLevelType w:val="hybridMultilevel"/>
    <w:tmpl w:val="9E0E2B92"/>
    <w:lvl w:ilvl="0" w:tplc="DDD86A8A">
      <w:start w:val="1"/>
      <w:numFmt w:val="bullet"/>
      <w:pStyle w:val="LFTTablebullet"/>
      <w:lvlText w:val=""/>
      <w:lvlJc w:val="left"/>
      <w:pPr>
        <w:ind w:left="504" w:hanging="360"/>
      </w:pPr>
      <w:rPr>
        <w:rFonts w:ascii="Wingdings" w:hAnsi="Wingdings" w:hint="default"/>
        <w:b w:val="0"/>
        <w:i w:val="0"/>
        <w:color w:val="000000" w:themeColor="text1"/>
        <w:sz w:val="18"/>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
    <w:nsid w:val="17CE00D0"/>
    <w:multiLevelType w:val="hybridMultilevel"/>
    <w:tmpl w:val="06565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49134F"/>
    <w:multiLevelType w:val="multilevel"/>
    <w:tmpl w:val="E6062E8C"/>
    <w:lvl w:ilvl="0">
      <w:start w:val="1"/>
      <w:numFmt w:val="decimal"/>
      <w:lvlText w:val="%1."/>
      <w:lvlJc w:val="left"/>
      <w:pPr>
        <w:ind w:left="720" w:hanging="360"/>
      </w:pPr>
      <w:rPr>
        <w:rFonts w:hint="default"/>
      </w:rPr>
    </w:lvl>
    <w:lvl w:ilvl="1">
      <w:start w:val="4"/>
      <w:numFmt w:val="decimal"/>
      <w:isLgl/>
      <w:lvlText w:val="%1.%2"/>
      <w:lvlJc w:val="left"/>
      <w:pPr>
        <w:ind w:left="996" w:hanging="636"/>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37B66B0"/>
    <w:multiLevelType w:val="hybridMultilevel"/>
    <w:tmpl w:val="94A02D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B11D96"/>
    <w:multiLevelType w:val="hybridMultilevel"/>
    <w:tmpl w:val="F4E4647A"/>
    <w:lvl w:ilvl="0" w:tplc="FD58C4D0">
      <w:start w:val="1"/>
      <w:numFmt w:val="bullet"/>
      <w:pStyle w:val="LFTBullet2"/>
      <w:lvlText w:val="-"/>
      <w:lvlJc w:val="left"/>
      <w:pPr>
        <w:ind w:left="936" w:hanging="360"/>
      </w:pPr>
      <w:rPr>
        <w:rFonts w:ascii="Courier New" w:hAnsi="Courier New" w:hint="default"/>
        <w:b w:val="0"/>
        <w:i w:val="0"/>
        <w:color w:val="00539B"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6054DA"/>
    <w:multiLevelType w:val="hybridMultilevel"/>
    <w:tmpl w:val="E4A04986"/>
    <w:lvl w:ilvl="0" w:tplc="CD386C32">
      <w:start w:val="1"/>
      <w:numFmt w:val="decimal"/>
      <w:pStyle w:val="LFTNumberedList"/>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6">
    <w:nsid w:val="2FEC2984"/>
    <w:multiLevelType w:val="hybridMultilevel"/>
    <w:tmpl w:val="94A02D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E5612F"/>
    <w:multiLevelType w:val="hybridMultilevel"/>
    <w:tmpl w:val="9FC0170E"/>
    <w:lvl w:ilvl="0" w:tplc="FBEAE27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DD5865"/>
    <w:multiLevelType w:val="hybridMultilevel"/>
    <w:tmpl w:val="A0FEDA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02B7C7A"/>
    <w:multiLevelType w:val="multilevel"/>
    <w:tmpl w:val="593A9C32"/>
    <w:lvl w:ilvl="0">
      <w:start w:val="1"/>
      <w:numFmt w:val="decimal"/>
      <w:lvlText w:val="%1"/>
      <w:lvlJc w:val="left"/>
      <w:pPr>
        <w:ind w:left="576" w:hanging="576"/>
      </w:pPr>
      <w:rPr>
        <w:rFonts w:hint="default"/>
      </w:rPr>
    </w:lvl>
    <w:lvl w:ilvl="1">
      <w:start w:val="4"/>
      <w:numFmt w:val="decimal"/>
      <w:lvlText w:val="%1.%2"/>
      <w:lvlJc w:val="left"/>
      <w:pPr>
        <w:ind w:left="576" w:hanging="576"/>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6863E26"/>
    <w:multiLevelType w:val="hybridMultilevel"/>
    <w:tmpl w:val="CD468D6C"/>
    <w:lvl w:ilvl="0" w:tplc="D3924158">
      <w:start w:val="1"/>
      <w:numFmt w:val="bullet"/>
      <w:pStyle w:val="LFTBullet1"/>
      <w:lvlText w:val=""/>
      <w:lvlJc w:val="left"/>
      <w:pPr>
        <w:ind w:left="576" w:hanging="360"/>
      </w:pPr>
      <w:rPr>
        <w:rFonts w:ascii="Wingdings" w:hAnsi="Wingdings" w:hint="default"/>
        <w:b w:val="0"/>
        <w:i w:val="0"/>
        <w:color w:val="00539B"/>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3B12AF"/>
    <w:multiLevelType w:val="multilevel"/>
    <w:tmpl w:val="CBD2BD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514E5A9F"/>
    <w:multiLevelType w:val="hybridMultilevel"/>
    <w:tmpl w:val="85D48AB6"/>
    <w:lvl w:ilvl="0" w:tplc="F24E20BE">
      <w:start w:val="1"/>
      <w:numFmt w:val="lowerLetter"/>
      <w:pStyle w:val="LFTMemoHEAD5"/>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513902"/>
    <w:multiLevelType w:val="singleLevel"/>
    <w:tmpl w:val="D8E8FE58"/>
    <w:lvl w:ilvl="0">
      <w:start w:val="1"/>
      <w:numFmt w:val="bullet"/>
      <w:pStyle w:val="LFTMemoBULLET"/>
      <w:lvlText w:val=""/>
      <w:lvlJc w:val="left"/>
      <w:pPr>
        <w:ind w:left="576" w:hanging="360"/>
      </w:pPr>
      <w:rPr>
        <w:rFonts w:ascii="Wingdings" w:hAnsi="Wingdings" w:hint="default"/>
        <w:color w:val="00539B" w:themeColor="text2"/>
        <w:sz w:val="20"/>
      </w:rPr>
    </w:lvl>
  </w:abstractNum>
  <w:abstractNum w:abstractNumId="14">
    <w:nsid w:val="5A257434"/>
    <w:multiLevelType w:val="hybridMultilevel"/>
    <w:tmpl w:val="44E8F12A"/>
    <w:lvl w:ilvl="0" w:tplc="68B460E2">
      <w:start w:val="2"/>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830894"/>
    <w:multiLevelType w:val="hybridMultilevel"/>
    <w:tmpl w:val="E1086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DC4428"/>
    <w:multiLevelType w:val="hybridMultilevel"/>
    <w:tmpl w:val="7E645E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512BE9"/>
    <w:multiLevelType w:val="hybridMultilevel"/>
    <w:tmpl w:val="FBC6A6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4"/>
  </w:num>
  <w:num w:numId="4">
    <w:abstractNumId w:val="5"/>
  </w:num>
  <w:num w:numId="5">
    <w:abstractNumId w:val="13"/>
  </w:num>
  <w:num w:numId="6">
    <w:abstractNumId w:val="12"/>
  </w:num>
  <w:num w:numId="7">
    <w:abstractNumId w:val="17"/>
  </w:num>
  <w:num w:numId="8">
    <w:abstractNumId w:val="6"/>
  </w:num>
  <w:num w:numId="9">
    <w:abstractNumId w:val="3"/>
  </w:num>
  <w:num w:numId="10">
    <w:abstractNumId w:val="1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8"/>
  </w:num>
  <w:num w:numId="15">
    <w:abstractNumId w:val="2"/>
  </w:num>
  <w:num w:numId="16">
    <w:abstractNumId w:val="7"/>
  </w:num>
  <w:num w:numId="17">
    <w:abstractNumId w:val="16"/>
  </w:num>
  <w:num w:numId="18">
    <w:abstractNumId w:val="9"/>
  </w:num>
  <w:num w:numId="19">
    <w:abstractNumId w:val="14"/>
  </w:num>
  <w:num w:numId="20">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C34"/>
    <w:rsid w:val="00000B5E"/>
    <w:rsid w:val="00002261"/>
    <w:rsid w:val="000030DF"/>
    <w:rsid w:val="00011251"/>
    <w:rsid w:val="00015876"/>
    <w:rsid w:val="0002103B"/>
    <w:rsid w:val="000305B4"/>
    <w:rsid w:val="00030657"/>
    <w:rsid w:val="00033516"/>
    <w:rsid w:val="000356DC"/>
    <w:rsid w:val="00036DAB"/>
    <w:rsid w:val="00040911"/>
    <w:rsid w:val="00041D97"/>
    <w:rsid w:val="00050D14"/>
    <w:rsid w:val="0005334A"/>
    <w:rsid w:val="00054326"/>
    <w:rsid w:val="00054BA0"/>
    <w:rsid w:val="0005659D"/>
    <w:rsid w:val="00056768"/>
    <w:rsid w:val="00060373"/>
    <w:rsid w:val="000610C8"/>
    <w:rsid w:val="00066070"/>
    <w:rsid w:val="00067182"/>
    <w:rsid w:val="00067457"/>
    <w:rsid w:val="00070A48"/>
    <w:rsid w:val="00070BCA"/>
    <w:rsid w:val="00070F75"/>
    <w:rsid w:val="00071AAD"/>
    <w:rsid w:val="000731E2"/>
    <w:rsid w:val="000805D2"/>
    <w:rsid w:val="00090BAB"/>
    <w:rsid w:val="00093D3F"/>
    <w:rsid w:val="00094007"/>
    <w:rsid w:val="00095A0A"/>
    <w:rsid w:val="00096B45"/>
    <w:rsid w:val="000A13A3"/>
    <w:rsid w:val="000A151C"/>
    <w:rsid w:val="000A1A17"/>
    <w:rsid w:val="000A2545"/>
    <w:rsid w:val="000A745C"/>
    <w:rsid w:val="000B3EEE"/>
    <w:rsid w:val="000B453F"/>
    <w:rsid w:val="000B46F6"/>
    <w:rsid w:val="000B6C27"/>
    <w:rsid w:val="000B71CD"/>
    <w:rsid w:val="000B7FD7"/>
    <w:rsid w:val="000C33F2"/>
    <w:rsid w:val="000C5001"/>
    <w:rsid w:val="000D069B"/>
    <w:rsid w:val="000D22FE"/>
    <w:rsid w:val="000D3581"/>
    <w:rsid w:val="000F129E"/>
    <w:rsid w:val="000F7748"/>
    <w:rsid w:val="001011A2"/>
    <w:rsid w:val="00103FC7"/>
    <w:rsid w:val="00113A96"/>
    <w:rsid w:val="001143C8"/>
    <w:rsid w:val="00115568"/>
    <w:rsid w:val="0011614C"/>
    <w:rsid w:val="0011658E"/>
    <w:rsid w:val="00117EBC"/>
    <w:rsid w:val="00117EC8"/>
    <w:rsid w:val="0012467C"/>
    <w:rsid w:val="00126AE6"/>
    <w:rsid w:val="0012767F"/>
    <w:rsid w:val="001337CB"/>
    <w:rsid w:val="001338E2"/>
    <w:rsid w:val="00133A14"/>
    <w:rsid w:val="0013578D"/>
    <w:rsid w:val="001402A9"/>
    <w:rsid w:val="00140B55"/>
    <w:rsid w:val="00140E99"/>
    <w:rsid w:val="00152099"/>
    <w:rsid w:val="0015276C"/>
    <w:rsid w:val="00153296"/>
    <w:rsid w:val="00154139"/>
    <w:rsid w:val="00163BEC"/>
    <w:rsid w:val="00163C4E"/>
    <w:rsid w:val="00166DAA"/>
    <w:rsid w:val="00170D7E"/>
    <w:rsid w:val="001715B2"/>
    <w:rsid w:val="00172301"/>
    <w:rsid w:val="00172F89"/>
    <w:rsid w:val="00174E2C"/>
    <w:rsid w:val="00175058"/>
    <w:rsid w:val="001763E1"/>
    <w:rsid w:val="00177F6F"/>
    <w:rsid w:val="00180BE7"/>
    <w:rsid w:val="001812C6"/>
    <w:rsid w:val="00182707"/>
    <w:rsid w:val="00184423"/>
    <w:rsid w:val="00186703"/>
    <w:rsid w:val="00186FA2"/>
    <w:rsid w:val="00190ECC"/>
    <w:rsid w:val="00193204"/>
    <w:rsid w:val="00194CFA"/>
    <w:rsid w:val="001956A7"/>
    <w:rsid w:val="001A1332"/>
    <w:rsid w:val="001A6248"/>
    <w:rsid w:val="001B2807"/>
    <w:rsid w:val="001B2899"/>
    <w:rsid w:val="001B3EA3"/>
    <w:rsid w:val="001B597B"/>
    <w:rsid w:val="001B70F8"/>
    <w:rsid w:val="001C04ED"/>
    <w:rsid w:val="001C19BD"/>
    <w:rsid w:val="001D4D18"/>
    <w:rsid w:val="001D543E"/>
    <w:rsid w:val="001D5A68"/>
    <w:rsid w:val="001D6F94"/>
    <w:rsid w:val="001D7128"/>
    <w:rsid w:val="001E1800"/>
    <w:rsid w:val="001E2616"/>
    <w:rsid w:val="001E3550"/>
    <w:rsid w:val="001F3ADD"/>
    <w:rsid w:val="001F5ADE"/>
    <w:rsid w:val="002021C4"/>
    <w:rsid w:val="0020250C"/>
    <w:rsid w:val="00203DCF"/>
    <w:rsid w:val="002046AE"/>
    <w:rsid w:val="00204BFC"/>
    <w:rsid w:val="00207AF7"/>
    <w:rsid w:val="00211228"/>
    <w:rsid w:val="00213A09"/>
    <w:rsid w:val="0022066D"/>
    <w:rsid w:val="00222892"/>
    <w:rsid w:val="00230D0C"/>
    <w:rsid w:val="00237C68"/>
    <w:rsid w:val="00240681"/>
    <w:rsid w:val="00242397"/>
    <w:rsid w:val="002429F0"/>
    <w:rsid w:val="002474DF"/>
    <w:rsid w:val="00252E4F"/>
    <w:rsid w:val="002545DC"/>
    <w:rsid w:val="002548AA"/>
    <w:rsid w:val="00257198"/>
    <w:rsid w:val="00260E7D"/>
    <w:rsid w:val="00262A07"/>
    <w:rsid w:val="00263B11"/>
    <w:rsid w:val="0026468B"/>
    <w:rsid w:val="00264D3C"/>
    <w:rsid w:val="00264EE8"/>
    <w:rsid w:val="0026647D"/>
    <w:rsid w:val="00266562"/>
    <w:rsid w:val="0027448B"/>
    <w:rsid w:val="00276446"/>
    <w:rsid w:val="0028152A"/>
    <w:rsid w:val="00281541"/>
    <w:rsid w:val="0028463A"/>
    <w:rsid w:val="00285DC1"/>
    <w:rsid w:val="00294840"/>
    <w:rsid w:val="00294D5E"/>
    <w:rsid w:val="002A1D24"/>
    <w:rsid w:val="002A1D69"/>
    <w:rsid w:val="002A48C6"/>
    <w:rsid w:val="002A6972"/>
    <w:rsid w:val="002A7943"/>
    <w:rsid w:val="002B2C50"/>
    <w:rsid w:val="002B56F9"/>
    <w:rsid w:val="002B7668"/>
    <w:rsid w:val="002C062F"/>
    <w:rsid w:val="002C15F1"/>
    <w:rsid w:val="002C3E86"/>
    <w:rsid w:val="002D0892"/>
    <w:rsid w:val="002D1AF6"/>
    <w:rsid w:val="002D4B98"/>
    <w:rsid w:val="002D705D"/>
    <w:rsid w:val="002E1FD7"/>
    <w:rsid w:val="002E3EF1"/>
    <w:rsid w:val="002E5760"/>
    <w:rsid w:val="002F0FF7"/>
    <w:rsid w:val="002F3DA3"/>
    <w:rsid w:val="00302EA8"/>
    <w:rsid w:val="00315DB0"/>
    <w:rsid w:val="00316E15"/>
    <w:rsid w:val="00320A8C"/>
    <w:rsid w:val="00322018"/>
    <w:rsid w:val="00332C87"/>
    <w:rsid w:val="00333018"/>
    <w:rsid w:val="00336D50"/>
    <w:rsid w:val="003440EA"/>
    <w:rsid w:val="00351683"/>
    <w:rsid w:val="00351EEF"/>
    <w:rsid w:val="00353500"/>
    <w:rsid w:val="00353C8F"/>
    <w:rsid w:val="00354E82"/>
    <w:rsid w:val="00355FDF"/>
    <w:rsid w:val="00356D94"/>
    <w:rsid w:val="003603B9"/>
    <w:rsid w:val="00361A9E"/>
    <w:rsid w:val="00361C7D"/>
    <w:rsid w:val="00361D12"/>
    <w:rsid w:val="00361D9F"/>
    <w:rsid w:val="00365160"/>
    <w:rsid w:val="00366029"/>
    <w:rsid w:val="003676F3"/>
    <w:rsid w:val="00370858"/>
    <w:rsid w:val="00370E4A"/>
    <w:rsid w:val="0037128F"/>
    <w:rsid w:val="0038020E"/>
    <w:rsid w:val="003803D1"/>
    <w:rsid w:val="00383310"/>
    <w:rsid w:val="0038377C"/>
    <w:rsid w:val="003875AE"/>
    <w:rsid w:val="00387756"/>
    <w:rsid w:val="00392D09"/>
    <w:rsid w:val="003939A0"/>
    <w:rsid w:val="00393A40"/>
    <w:rsid w:val="00393ABF"/>
    <w:rsid w:val="00393D87"/>
    <w:rsid w:val="00395ACD"/>
    <w:rsid w:val="00395C2C"/>
    <w:rsid w:val="00397589"/>
    <w:rsid w:val="003A1110"/>
    <w:rsid w:val="003A2D6F"/>
    <w:rsid w:val="003B0032"/>
    <w:rsid w:val="003B065D"/>
    <w:rsid w:val="003B10D9"/>
    <w:rsid w:val="003B1ECD"/>
    <w:rsid w:val="003B32A4"/>
    <w:rsid w:val="003B3378"/>
    <w:rsid w:val="003B3541"/>
    <w:rsid w:val="003B3888"/>
    <w:rsid w:val="003C31E3"/>
    <w:rsid w:val="003C68E1"/>
    <w:rsid w:val="003D08DF"/>
    <w:rsid w:val="003D392C"/>
    <w:rsid w:val="003D501F"/>
    <w:rsid w:val="003D7788"/>
    <w:rsid w:val="003E0D44"/>
    <w:rsid w:val="003E18AF"/>
    <w:rsid w:val="003E36E9"/>
    <w:rsid w:val="003E4080"/>
    <w:rsid w:val="003F577A"/>
    <w:rsid w:val="00400C46"/>
    <w:rsid w:val="00402399"/>
    <w:rsid w:val="004033BB"/>
    <w:rsid w:val="00404C52"/>
    <w:rsid w:val="00405336"/>
    <w:rsid w:val="0040729E"/>
    <w:rsid w:val="00407E71"/>
    <w:rsid w:val="00407F44"/>
    <w:rsid w:val="00421DEB"/>
    <w:rsid w:val="0042284D"/>
    <w:rsid w:val="0042750C"/>
    <w:rsid w:val="00432425"/>
    <w:rsid w:val="00434AD6"/>
    <w:rsid w:val="00435F30"/>
    <w:rsid w:val="00440C71"/>
    <w:rsid w:val="00441F6D"/>
    <w:rsid w:val="0044391B"/>
    <w:rsid w:val="0044574A"/>
    <w:rsid w:val="00452167"/>
    <w:rsid w:val="00452D37"/>
    <w:rsid w:val="00460EB5"/>
    <w:rsid w:val="0046751E"/>
    <w:rsid w:val="004708C5"/>
    <w:rsid w:val="0047135F"/>
    <w:rsid w:val="00473318"/>
    <w:rsid w:val="0047791A"/>
    <w:rsid w:val="00480E0B"/>
    <w:rsid w:val="00481048"/>
    <w:rsid w:val="00481ABE"/>
    <w:rsid w:val="00482255"/>
    <w:rsid w:val="00484038"/>
    <w:rsid w:val="00484A57"/>
    <w:rsid w:val="00486A71"/>
    <w:rsid w:val="00490175"/>
    <w:rsid w:val="0049077F"/>
    <w:rsid w:val="00492B74"/>
    <w:rsid w:val="0049318F"/>
    <w:rsid w:val="00496C2A"/>
    <w:rsid w:val="00497545"/>
    <w:rsid w:val="0049780B"/>
    <w:rsid w:val="004A0259"/>
    <w:rsid w:val="004A28D3"/>
    <w:rsid w:val="004B067D"/>
    <w:rsid w:val="004B0C83"/>
    <w:rsid w:val="004B1208"/>
    <w:rsid w:val="004B2108"/>
    <w:rsid w:val="004C0D05"/>
    <w:rsid w:val="004C3761"/>
    <w:rsid w:val="004C6730"/>
    <w:rsid w:val="004D0691"/>
    <w:rsid w:val="004D2ECF"/>
    <w:rsid w:val="004D343C"/>
    <w:rsid w:val="004E09FF"/>
    <w:rsid w:val="004E5834"/>
    <w:rsid w:val="004F4492"/>
    <w:rsid w:val="004F5E56"/>
    <w:rsid w:val="004F7C19"/>
    <w:rsid w:val="005011AA"/>
    <w:rsid w:val="00501A5C"/>
    <w:rsid w:val="00502004"/>
    <w:rsid w:val="00505798"/>
    <w:rsid w:val="00506DA2"/>
    <w:rsid w:val="0050751B"/>
    <w:rsid w:val="00507D74"/>
    <w:rsid w:val="005110D9"/>
    <w:rsid w:val="0051132C"/>
    <w:rsid w:val="0051191C"/>
    <w:rsid w:val="00513BC0"/>
    <w:rsid w:val="00514A4E"/>
    <w:rsid w:val="005158CA"/>
    <w:rsid w:val="00520119"/>
    <w:rsid w:val="00522F6C"/>
    <w:rsid w:val="0052699A"/>
    <w:rsid w:val="005314FA"/>
    <w:rsid w:val="00534ACD"/>
    <w:rsid w:val="00535623"/>
    <w:rsid w:val="00535B0B"/>
    <w:rsid w:val="005478A3"/>
    <w:rsid w:val="00547F07"/>
    <w:rsid w:val="005511FB"/>
    <w:rsid w:val="00553B58"/>
    <w:rsid w:val="005555BC"/>
    <w:rsid w:val="00556C0B"/>
    <w:rsid w:val="00557B2A"/>
    <w:rsid w:val="00564914"/>
    <w:rsid w:val="00567232"/>
    <w:rsid w:val="005726AB"/>
    <w:rsid w:val="0057381B"/>
    <w:rsid w:val="005744B6"/>
    <w:rsid w:val="0057519B"/>
    <w:rsid w:val="00576EE7"/>
    <w:rsid w:val="0058124D"/>
    <w:rsid w:val="005831DE"/>
    <w:rsid w:val="005851AC"/>
    <w:rsid w:val="00590840"/>
    <w:rsid w:val="00590EDF"/>
    <w:rsid w:val="005913AF"/>
    <w:rsid w:val="005B1B8E"/>
    <w:rsid w:val="005B1BAE"/>
    <w:rsid w:val="005C0324"/>
    <w:rsid w:val="005C0F14"/>
    <w:rsid w:val="005C1CEB"/>
    <w:rsid w:val="005C2AF4"/>
    <w:rsid w:val="005C35F5"/>
    <w:rsid w:val="005C3909"/>
    <w:rsid w:val="005C79EA"/>
    <w:rsid w:val="005D04DB"/>
    <w:rsid w:val="005E28BA"/>
    <w:rsid w:val="005E2F81"/>
    <w:rsid w:val="005E3F1C"/>
    <w:rsid w:val="005E7853"/>
    <w:rsid w:val="005F028B"/>
    <w:rsid w:val="005F04F0"/>
    <w:rsid w:val="005F2CDC"/>
    <w:rsid w:val="005F361C"/>
    <w:rsid w:val="00602CCB"/>
    <w:rsid w:val="00603AF4"/>
    <w:rsid w:val="00605349"/>
    <w:rsid w:val="006059E4"/>
    <w:rsid w:val="00610198"/>
    <w:rsid w:val="00611A65"/>
    <w:rsid w:val="00612782"/>
    <w:rsid w:val="00614426"/>
    <w:rsid w:val="00614DD2"/>
    <w:rsid w:val="00616DF7"/>
    <w:rsid w:val="00617734"/>
    <w:rsid w:val="006177C0"/>
    <w:rsid w:val="00623216"/>
    <w:rsid w:val="006234DF"/>
    <w:rsid w:val="00624405"/>
    <w:rsid w:val="00626653"/>
    <w:rsid w:val="0062765F"/>
    <w:rsid w:val="00630F41"/>
    <w:rsid w:val="00633BE7"/>
    <w:rsid w:val="00636F62"/>
    <w:rsid w:val="00646F54"/>
    <w:rsid w:val="00647CAE"/>
    <w:rsid w:val="00652813"/>
    <w:rsid w:val="00653006"/>
    <w:rsid w:val="00654B51"/>
    <w:rsid w:val="00655379"/>
    <w:rsid w:val="006625A0"/>
    <w:rsid w:val="00663C0D"/>
    <w:rsid w:val="00663E08"/>
    <w:rsid w:val="006651F0"/>
    <w:rsid w:val="00666C0B"/>
    <w:rsid w:val="00677915"/>
    <w:rsid w:val="00680F21"/>
    <w:rsid w:val="00681ECA"/>
    <w:rsid w:val="00690A41"/>
    <w:rsid w:val="00691D0D"/>
    <w:rsid w:val="00692F96"/>
    <w:rsid w:val="0069562D"/>
    <w:rsid w:val="00696EE6"/>
    <w:rsid w:val="006A4548"/>
    <w:rsid w:val="006A530A"/>
    <w:rsid w:val="006B0079"/>
    <w:rsid w:val="006B1A7A"/>
    <w:rsid w:val="006B1CD9"/>
    <w:rsid w:val="006B2032"/>
    <w:rsid w:val="006B2455"/>
    <w:rsid w:val="006C0A91"/>
    <w:rsid w:val="006C1CB6"/>
    <w:rsid w:val="006C36B6"/>
    <w:rsid w:val="006C6EF8"/>
    <w:rsid w:val="006D27DB"/>
    <w:rsid w:val="006D36EC"/>
    <w:rsid w:val="006D69E1"/>
    <w:rsid w:val="006D7084"/>
    <w:rsid w:val="006D729F"/>
    <w:rsid w:val="006F0D2E"/>
    <w:rsid w:val="006F1048"/>
    <w:rsid w:val="006F24E9"/>
    <w:rsid w:val="006F3A9A"/>
    <w:rsid w:val="006F6067"/>
    <w:rsid w:val="006F6801"/>
    <w:rsid w:val="00705839"/>
    <w:rsid w:val="0070599C"/>
    <w:rsid w:val="0070665A"/>
    <w:rsid w:val="00707F38"/>
    <w:rsid w:val="00714C6A"/>
    <w:rsid w:val="007164F1"/>
    <w:rsid w:val="0072363B"/>
    <w:rsid w:val="00723C38"/>
    <w:rsid w:val="007306A0"/>
    <w:rsid w:val="007311CA"/>
    <w:rsid w:val="0073396E"/>
    <w:rsid w:val="0074022E"/>
    <w:rsid w:val="00746869"/>
    <w:rsid w:val="007519F5"/>
    <w:rsid w:val="00752FD7"/>
    <w:rsid w:val="00754733"/>
    <w:rsid w:val="00755D8E"/>
    <w:rsid w:val="00763168"/>
    <w:rsid w:val="00765A32"/>
    <w:rsid w:val="00766C47"/>
    <w:rsid w:val="007675F8"/>
    <w:rsid w:val="00771DA0"/>
    <w:rsid w:val="00772868"/>
    <w:rsid w:val="00774F12"/>
    <w:rsid w:val="00775CE4"/>
    <w:rsid w:val="00787354"/>
    <w:rsid w:val="0079063B"/>
    <w:rsid w:val="00790DCA"/>
    <w:rsid w:val="007910D2"/>
    <w:rsid w:val="00796E3B"/>
    <w:rsid w:val="007A1FBE"/>
    <w:rsid w:val="007A38C3"/>
    <w:rsid w:val="007A4706"/>
    <w:rsid w:val="007A4A50"/>
    <w:rsid w:val="007A51C9"/>
    <w:rsid w:val="007A7190"/>
    <w:rsid w:val="007B00ED"/>
    <w:rsid w:val="007B08F9"/>
    <w:rsid w:val="007B1C3B"/>
    <w:rsid w:val="007B5C34"/>
    <w:rsid w:val="007B5D5A"/>
    <w:rsid w:val="007C03D8"/>
    <w:rsid w:val="007C46CE"/>
    <w:rsid w:val="007D02C3"/>
    <w:rsid w:val="007D1E6F"/>
    <w:rsid w:val="007D2D43"/>
    <w:rsid w:val="007D389B"/>
    <w:rsid w:val="007D5DCF"/>
    <w:rsid w:val="007D7CC3"/>
    <w:rsid w:val="007E11F8"/>
    <w:rsid w:val="007E2FE1"/>
    <w:rsid w:val="007F2D9E"/>
    <w:rsid w:val="007F3A05"/>
    <w:rsid w:val="007F3BEA"/>
    <w:rsid w:val="007F793B"/>
    <w:rsid w:val="00803BA2"/>
    <w:rsid w:val="0081008F"/>
    <w:rsid w:val="008105F4"/>
    <w:rsid w:val="00813333"/>
    <w:rsid w:val="00822C8C"/>
    <w:rsid w:val="00823EC2"/>
    <w:rsid w:val="008301D8"/>
    <w:rsid w:val="0083062B"/>
    <w:rsid w:val="00831133"/>
    <w:rsid w:val="008318A0"/>
    <w:rsid w:val="008342A0"/>
    <w:rsid w:val="008476CA"/>
    <w:rsid w:val="00850F73"/>
    <w:rsid w:val="00852CD1"/>
    <w:rsid w:val="008535D8"/>
    <w:rsid w:val="008544C0"/>
    <w:rsid w:val="00856ABA"/>
    <w:rsid w:val="0085707D"/>
    <w:rsid w:val="00860A26"/>
    <w:rsid w:val="00863E0A"/>
    <w:rsid w:val="008652BB"/>
    <w:rsid w:val="00867371"/>
    <w:rsid w:val="008732C8"/>
    <w:rsid w:val="0087331A"/>
    <w:rsid w:val="00875B02"/>
    <w:rsid w:val="00875E98"/>
    <w:rsid w:val="00876A4E"/>
    <w:rsid w:val="00876BB8"/>
    <w:rsid w:val="0088127B"/>
    <w:rsid w:val="00882888"/>
    <w:rsid w:val="00884720"/>
    <w:rsid w:val="00893BD6"/>
    <w:rsid w:val="0089608C"/>
    <w:rsid w:val="00896A82"/>
    <w:rsid w:val="008A1B69"/>
    <w:rsid w:val="008A4092"/>
    <w:rsid w:val="008A4A4B"/>
    <w:rsid w:val="008B7272"/>
    <w:rsid w:val="008C10BA"/>
    <w:rsid w:val="008C2116"/>
    <w:rsid w:val="008C22E0"/>
    <w:rsid w:val="008C44EE"/>
    <w:rsid w:val="008D0116"/>
    <w:rsid w:val="008D184F"/>
    <w:rsid w:val="008D3423"/>
    <w:rsid w:val="008D36C8"/>
    <w:rsid w:val="008D754E"/>
    <w:rsid w:val="008E144A"/>
    <w:rsid w:val="008F07C7"/>
    <w:rsid w:val="008F4B87"/>
    <w:rsid w:val="008F6258"/>
    <w:rsid w:val="008F6A20"/>
    <w:rsid w:val="009022CB"/>
    <w:rsid w:val="009036D5"/>
    <w:rsid w:val="009064B4"/>
    <w:rsid w:val="00910B27"/>
    <w:rsid w:val="009118AD"/>
    <w:rsid w:val="00914828"/>
    <w:rsid w:val="00921353"/>
    <w:rsid w:val="00921A3F"/>
    <w:rsid w:val="00922700"/>
    <w:rsid w:val="0092487B"/>
    <w:rsid w:val="009250A9"/>
    <w:rsid w:val="00925B06"/>
    <w:rsid w:val="00926673"/>
    <w:rsid w:val="009267F9"/>
    <w:rsid w:val="00927C04"/>
    <w:rsid w:val="009322A7"/>
    <w:rsid w:val="009325D2"/>
    <w:rsid w:val="009425E6"/>
    <w:rsid w:val="00947155"/>
    <w:rsid w:val="00950B32"/>
    <w:rsid w:val="00951E0E"/>
    <w:rsid w:val="00953A9C"/>
    <w:rsid w:val="00953E59"/>
    <w:rsid w:val="0095403D"/>
    <w:rsid w:val="00954B6A"/>
    <w:rsid w:val="0095547D"/>
    <w:rsid w:val="00956343"/>
    <w:rsid w:val="00956EB8"/>
    <w:rsid w:val="0097029B"/>
    <w:rsid w:val="00985CF3"/>
    <w:rsid w:val="0098748E"/>
    <w:rsid w:val="00992225"/>
    <w:rsid w:val="009A2AB3"/>
    <w:rsid w:val="009A3121"/>
    <w:rsid w:val="009A4C5F"/>
    <w:rsid w:val="009A5CA5"/>
    <w:rsid w:val="009A6143"/>
    <w:rsid w:val="009A76B4"/>
    <w:rsid w:val="009B7173"/>
    <w:rsid w:val="009B7B59"/>
    <w:rsid w:val="009C2379"/>
    <w:rsid w:val="009C3DD2"/>
    <w:rsid w:val="009C5832"/>
    <w:rsid w:val="009D10BC"/>
    <w:rsid w:val="009D41A2"/>
    <w:rsid w:val="009D5032"/>
    <w:rsid w:val="009D552C"/>
    <w:rsid w:val="009D5D84"/>
    <w:rsid w:val="009E160C"/>
    <w:rsid w:val="009E3BDD"/>
    <w:rsid w:val="009F490E"/>
    <w:rsid w:val="00A0038D"/>
    <w:rsid w:val="00A02A1F"/>
    <w:rsid w:val="00A032E7"/>
    <w:rsid w:val="00A0626C"/>
    <w:rsid w:val="00A16967"/>
    <w:rsid w:val="00A238CE"/>
    <w:rsid w:val="00A24F12"/>
    <w:rsid w:val="00A3137D"/>
    <w:rsid w:val="00A31722"/>
    <w:rsid w:val="00A33262"/>
    <w:rsid w:val="00A33628"/>
    <w:rsid w:val="00A353F6"/>
    <w:rsid w:val="00A36699"/>
    <w:rsid w:val="00A37177"/>
    <w:rsid w:val="00A3722B"/>
    <w:rsid w:val="00A4025B"/>
    <w:rsid w:val="00A40CFA"/>
    <w:rsid w:val="00A41100"/>
    <w:rsid w:val="00A41685"/>
    <w:rsid w:val="00A433EC"/>
    <w:rsid w:val="00A438D0"/>
    <w:rsid w:val="00A50528"/>
    <w:rsid w:val="00A54CF3"/>
    <w:rsid w:val="00A5777F"/>
    <w:rsid w:val="00A61E20"/>
    <w:rsid w:val="00A6218D"/>
    <w:rsid w:val="00A63E2A"/>
    <w:rsid w:val="00A7173B"/>
    <w:rsid w:val="00A80D55"/>
    <w:rsid w:val="00A81AB1"/>
    <w:rsid w:val="00A81BBE"/>
    <w:rsid w:val="00A81FEE"/>
    <w:rsid w:val="00A822C8"/>
    <w:rsid w:val="00A82F0E"/>
    <w:rsid w:val="00A83348"/>
    <w:rsid w:val="00A84244"/>
    <w:rsid w:val="00A910A6"/>
    <w:rsid w:val="00A914D5"/>
    <w:rsid w:val="00A92155"/>
    <w:rsid w:val="00A92AA3"/>
    <w:rsid w:val="00A963DD"/>
    <w:rsid w:val="00A97284"/>
    <w:rsid w:val="00AA5C05"/>
    <w:rsid w:val="00AA66B9"/>
    <w:rsid w:val="00AA6706"/>
    <w:rsid w:val="00AA7330"/>
    <w:rsid w:val="00AB2865"/>
    <w:rsid w:val="00AC10DD"/>
    <w:rsid w:val="00AC2445"/>
    <w:rsid w:val="00AC284B"/>
    <w:rsid w:val="00AC2A5B"/>
    <w:rsid w:val="00AC55A7"/>
    <w:rsid w:val="00AC74CD"/>
    <w:rsid w:val="00AD50C3"/>
    <w:rsid w:val="00AD62D6"/>
    <w:rsid w:val="00AE2AD7"/>
    <w:rsid w:val="00AF16CF"/>
    <w:rsid w:val="00AF2878"/>
    <w:rsid w:val="00AF35CE"/>
    <w:rsid w:val="00AF72BC"/>
    <w:rsid w:val="00B02377"/>
    <w:rsid w:val="00B03702"/>
    <w:rsid w:val="00B04679"/>
    <w:rsid w:val="00B070DF"/>
    <w:rsid w:val="00B07CAE"/>
    <w:rsid w:val="00B1187B"/>
    <w:rsid w:val="00B12459"/>
    <w:rsid w:val="00B1366A"/>
    <w:rsid w:val="00B1560D"/>
    <w:rsid w:val="00B17C23"/>
    <w:rsid w:val="00B2113F"/>
    <w:rsid w:val="00B2137B"/>
    <w:rsid w:val="00B22D6F"/>
    <w:rsid w:val="00B262E5"/>
    <w:rsid w:val="00B27974"/>
    <w:rsid w:val="00B31331"/>
    <w:rsid w:val="00B345D3"/>
    <w:rsid w:val="00B35E5A"/>
    <w:rsid w:val="00B371DB"/>
    <w:rsid w:val="00B3734E"/>
    <w:rsid w:val="00B4152E"/>
    <w:rsid w:val="00B43C53"/>
    <w:rsid w:val="00B4506B"/>
    <w:rsid w:val="00B52136"/>
    <w:rsid w:val="00B54A7D"/>
    <w:rsid w:val="00B56507"/>
    <w:rsid w:val="00B60CBD"/>
    <w:rsid w:val="00B65411"/>
    <w:rsid w:val="00B65B6C"/>
    <w:rsid w:val="00B70D85"/>
    <w:rsid w:val="00B71878"/>
    <w:rsid w:val="00B80535"/>
    <w:rsid w:val="00B82F9D"/>
    <w:rsid w:val="00B830DC"/>
    <w:rsid w:val="00B8324C"/>
    <w:rsid w:val="00B84281"/>
    <w:rsid w:val="00B85A87"/>
    <w:rsid w:val="00B85CD4"/>
    <w:rsid w:val="00B860C0"/>
    <w:rsid w:val="00B865F4"/>
    <w:rsid w:val="00B86C4A"/>
    <w:rsid w:val="00B92604"/>
    <w:rsid w:val="00B929B3"/>
    <w:rsid w:val="00B92E0F"/>
    <w:rsid w:val="00B96748"/>
    <w:rsid w:val="00BA2049"/>
    <w:rsid w:val="00BA21B3"/>
    <w:rsid w:val="00BA5AC4"/>
    <w:rsid w:val="00BB10A9"/>
    <w:rsid w:val="00BB10F8"/>
    <w:rsid w:val="00BB2297"/>
    <w:rsid w:val="00BB6C9B"/>
    <w:rsid w:val="00BC081F"/>
    <w:rsid w:val="00BC0963"/>
    <w:rsid w:val="00BC0E06"/>
    <w:rsid w:val="00BC4970"/>
    <w:rsid w:val="00BC4E77"/>
    <w:rsid w:val="00BC5DD8"/>
    <w:rsid w:val="00BC6470"/>
    <w:rsid w:val="00BD23FC"/>
    <w:rsid w:val="00BD3C67"/>
    <w:rsid w:val="00BD4B39"/>
    <w:rsid w:val="00BD755C"/>
    <w:rsid w:val="00BE0B9F"/>
    <w:rsid w:val="00BE5932"/>
    <w:rsid w:val="00BE5F18"/>
    <w:rsid w:val="00BE7E64"/>
    <w:rsid w:val="00BF0113"/>
    <w:rsid w:val="00BF13F0"/>
    <w:rsid w:val="00BF20AF"/>
    <w:rsid w:val="00BF6ABC"/>
    <w:rsid w:val="00C034F9"/>
    <w:rsid w:val="00C14C7A"/>
    <w:rsid w:val="00C20760"/>
    <w:rsid w:val="00C21959"/>
    <w:rsid w:val="00C25774"/>
    <w:rsid w:val="00C27C81"/>
    <w:rsid w:val="00C35AE4"/>
    <w:rsid w:val="00C40695"/>
    <w:rsid w:val="00C43994"/>
    <w:rsid w:val="00C44853"/>
    <w:rsid w:val="00C45068"/>
    <w:rsid w:val="00C45E61"/>
    <w:rsid w:val="00C46293"/>
    <w:rsid w:val="00C47613"/>
    <w:rsid w:val="00C50A27"/>
    <w:rsid w:val="00C50F25"/>
    <w:rsid w:val="00C51AF8"/>
    <w:rsid w:val="00C54438"/>
    <w:rsid w:val="00C56FB5"/>
    <w:rsid w:val="00C57367"/>
    <w:rsid w:val="00C67CA4"/>
    <w:rsid w:val="00C73960"/>
    <w:rsid w:val="00C76585"/>
    <w:rsid w:val="00C85BB9"/>
    <w:rsid w:val="00C85C25"/>
    <w:rsid w:val="00C860CB"/>
    <w:rsid w:val="00C86E93"/>
    <w:rsid w:val="00C90511"/>
    <w:rsid w:val="00C91EA2"/>
    <w:rsid w:val="00C92CCD"/>
    <w:rsid w:val="00C93A1D"/>
    <w:rsid w:val="00C93DBC"/>
    <w:rsid w:val="00CA27A6"/>
    <w:rsid w:val="00CA349A"/>
    <w:rsid w:val="00CA453F"/>
    <w:rsid w:val="00CA6D11"/>
    <w:rsid w:val="00CB189F"/>
    <w:rsid w:val="00CB201A"/>
    <w:rsid w:val="00CB3466"/>
    <w:rsid w:val="00CB54E9"/>
    <w:rsid w:val="00CC18E4"/>
    <w:rsid w:val="00CC2B9A"/>
    <w:rsid w:val="00CC36CA"/>
    <w:rsid w:val="00CC57BD"/>
    <w:rsid w:val="00CD315C"/>
    <w:rsid w:val="00CD4054"/>
    <w:rsid w:val="00CD6CD7"/>
    <w:rsid w:val="00CD7B2A"/>
    <w:rsid w:val="00CE00F6"/>
    <w:rsid w:val="00CE1B2F"/>
    <w:rsid w:val="00CF1FF8"/>
    <w:rsid w:val="00CF2CEE"/>
    <w:rsid w:val="00CF5DA6"/>
    <w:rsid w:val="00CF5FE5"/>
    <w:rsid w:val="00D14A1F"/>
    <w:rsid w:val="00D15B3D"/>
    <w:rsid w:val="00D22780"/>
    <w:rsid w:val="00D263D0"/>
    <w:rsid w:val="00D307DB"/>
    <w:rsid w:val="00D31151"/>
    <w:rsid w:val="00D33799"/>
    <w:rsid w:val="00D35627"/>
    <w:rsid w:val="00D37776"/>
    <w:rsid w:val="00D402EB"/>
    <w:rsid w:val="00D40F78"/>
    <w:rsid w:val="00D44DB2"/>
    <w:rsid w:val="00D50DB9"/>
    <w:rsid w:val="00D52D47"/>
    <w:rsid w:val="00D542F4"/>
    <w:rsid w:val="00D624C7"/>
    <w:rsid w:val="00D6404D"/>
    <w:rsid w:val="00D65A05"/>
    <w:rsid w:val="00D67CD9"/>
    <w:rsid w:val="00D7163B"/>
    <w:rsid w:val="00D72179"/>
    <w:rsid w:val="00D724EC"/>
    <w:rsid w:val="00D75067"/>
    <w:rsid w:val="00D75262"/>
    <w:rsid w:val="00D76651"/>
    <w:rsid w:val="00D808B0"/>
    <w:rsid w:val="00D81B75"/>
    <w:rsid w:val="00D823A5"/>
    <w:rsid w:val="00D82F09"/>
    <w:rsid w:val="00D83DC2"/>
    <w:rsid w:val="00D90B3C"/>
    <w:rsid w:val="00D94585"/>
    <w:rsid w:val="00D97474"/>
    <w:rsid w:val="00D97C57"/>
    <w:rsid w:val="00DA0ED8"/>
    <w:rsid w:val="00DA160C"/>
    <w:rsid w:val="00DA7665"/>
    <w:rsid w:val="00DB09CB"/>
    <w:rsid w:val="00DB12DA"/>
    <w:rsid w:val="00DB1394"/>
    <w:rsid w:val="00DB2AC7"/>
    <w:rsid w:val="00DC2A47"/>
    <w:rsid w:val="00DC52CC"/>
    <w:rsid w:val="00DC6172"/>
    <w:rsid w:val="00DC7F31"/>
    <w:rsid w:val="00DD31EB"/>
    <w:rsid w:val="00DD320A"/>
    <w:rsid w:val="00DE45C4"/>
    <w:rsid w:val="00DE4BAF"/>
    <w:rsid w:val="00DE69F8"/>
    <w:rsid w:val="00DF14D5"/>
    <w:rsid w:val="00DF7644"/>
    <w:rsid w:val="00DF7F02"/>
    <w:rsid w:val="00E0082D"/>
    <w:rsid w:val="00E0268D"/>
    <w:rsid w:val="00E02797"/>
    <w:rsid w:val="00E03F67"/>
    <w:rsid w:val="00E045FC"/>
    <w:rsid w:val="00E0464C"/>
    <w:rsid w:val="00E05BA7"/>
    <w:rsid w:val="00E07CA4"/>
    <w:rsid w:val="00E11058"/>
    <w:rsid w:val="00E152C0"/>
    <w:rsid w:val="00E17216"/>
    <w:rsid w:val="00E21312"/>
    <w:rsid w:val="00E22DE6"/>
    <w:rsid w:val="00E23317"/>
    <w:rsid w:val="00E25DBC"/>
    <w:rsid w:val="00E30B98"/>
    <w:rsid w:val="00E35B06"/>
    <w:rsid w:val="00E37269"/>
    <w:rsid w:val="00E4389D"/>
    <w:rsid w:val="00E51B6A"/>
    <w:rsid w:val="00E55AA8"/>
    <w:rsid w:val="00E6020F"/>
    <w:rsid w:val="00E63D62"/>
    <w:rsid w:val="00E70D8D"/>
    <w:rsid w:val="00E716DB"/>
    <w:rsid w:val="00E73BBA"/>
    <w:rsid w:val="00E76B81"/>
    <w:rsid w:val="00E770D5"/>
    <w:rsid w:val="00E77880"/>
    <w:rsid w:val="00E80C3E"/>
    <w:rsid w:val="00E8197C"/>
    <w:rsid w:val="00E82D1F"/>
    <w:rsid w:val="00E83A1E"/>
    <w:rsid w:val="00E91A4A"/>
    <w:rsid w:val="00E9483E"/>
    <w:rsid w:val="00E95472"/>
    <w:rsid w:val="00E96849"/>
    <w:rsid w:val="00EA1414"/>
    <w:rsid w:val="00EA4A41"/>
    <w:rsid w:val="00EA56B8"/>
    <w:rsid w:val="00EA7D9D"/>
    <w:rsid w:val="00EB04B1"/>
    <w:rsid w:val="00EB4AEE"/>
    <w:rsid w:val="00EB7872"/>
    <w:rsid w:val="00EC0236"/>
    <w:rsid w:val="00EC4644"/>
    <w:rsid w:val="00EC5F09"/>
    <w:rsid w:val="00EC62FC"/>
    <w:rsid w:val="00EC748B"/>
    <w:rsid w:val="00EC75D3"/>
    <w:rsid w:val="00ED0405"/>
    <w:rsid w:val="00ED65E6"/>
    <w:rsid w:val="00EE2153"/>
    <w:rsid w:val="00EE2553"/>
    <w:rsid w:val="00EE6C34"/>
    <w:rsid w:val="00EE6D51"/>
    <w:rsid w:val="00EE6FA3"/>
    <w:rsid w:val="00EF0938"/>
    <w:rsid w:val="00EF407E"/>
    <w:rsid w:val="00EF4DF8"/>
    <w:rsid w:val="00EF5275"/>
    <w:rsid w:val="00F011C5"/>
    <w:rsid w:val="00F0645D"/>
    <w:rsid w:val="00F07AA9"/>
    <w:rsid w:val="00F219DE"/>
    <w:rsid w:val="00F224CB"/>
    <w:rsid w:val="00F252C9"/>
    <w:rsid w:val="00F31291"/>
    <w:rsid w:val="00F33743"/>
    <w:rsid w:val="00F368EF"/>
    <w:rsid w:val="00F3713D"/>
    <w:rsid w:val="00F416EE"/>
    <w:rsid w:val="00F4496D"/>
    <w:rsid w:val="00F44D09"/>
    <w:rsid w:val="00F54775"/>
    <w:rsid w:val="00F57883"/>
    <w:rsid w:val="00F624A8"/>
    <w:rsid w:val="00F62C4A"/>
    <w:rsid w:val="00F66FC7"/>
    <w:rsid w:val="00F67072"/>
    <w:rsid w:val="00F702B3"/>
    <w:rsid w:val="00F71227"/>
    <w:rsid w:val="00F71BAE"/>
    <w:rsid w:val="00F71D64"/>
    <w:rsid w:val="00F71D9A"/>
    <w:rsid w:val="00F71E2C"/>
    <w:rsid w:val="00F7621E"/>
    <w:rsid w:val="00F76AF1"/>
    <w:rsid w:val="00F8045A"/>
    <w:rsid w:val="00F85AF7"/>
    <w:rsid w:val="00F85D9B"/>
    <w:rsid w:val="00F91535"/>
    <w:rsid w:val="00F9163B"/>
    <w:rsid w:val="00FA039F"/>
    <w:rsid w:val="00FA447E"/>
    <w:rsid w:val="00FA4BEF"/>
    <w:rsid w:val="00FA7A37"/>
    <w:rsid w:val="00FB1A76"/>
    <w:rsid w:val="00FB3720"/>
    <w:rsid w:val="00FB45E2"/>
    <w:rsid w:val="00FB5F1D"/>
    <w:rsid w:val="00FB725A"/>
    <w:rsid w:val="00FC4898"/>
    <w:rsid w:val="00FC4EC5"/>
    <w:rsid w:val="00FC551D"/>
    <w:rsid w:val="00FC6AFF"/>
    <w:rsid w:val="00FC6E35"/>
    <w:rsid w:val="00FD14EF"/>
    <w:rsid w:val="00FD4DA3"/>
    <w:rsid w:val="00FE10AE"/>
    <w:rsid w:val="00FE28B2"/>
    <w:rsid w:val="00FE6D79"/>
    <w:rsid w:val="00FF2775"/>
    <w:rsid w:val="00FF2C78"/>
    <w:rsid w:val="00FF3502"/>
    <w:rsid w:val="00FF7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8BBD24"/>
  <w15:docId w15:val="{9B87D5B9-51C2-4CD6-BCA6-0610913FA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0"/>
    <w:lsdException w:name="heading 2" w:semiHidden="1" w:uiPriority="10" w:unhideWhenUsed="1" w:qFormat="1"/>
    <w:lsdException w:name="heading 3" w:semiHidden="1" w:uiPriority="10" w:unhideWhenUsed="1"/>
    <w:lsdException w:name="heading 4" w:semiHidden="1" w:uiPriority="10" w:unhideWhenUsed="1"/>
    <w:lsdException w:name="heading 5" w:semiHidden="1" w:uiPriority="10"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8B0"/>
    <w:pPr>
      <w:spacing w:line="264" w:lineRule="auto"/>
    </w:pPr>
    <w:rPr>
      <w:sz w:val="20"/>
    </w:rPr>
  </w:style>
  <w:style w:type="paragraph" w:styleId="Heading1">
    <w:name w:val="heading 1"/>
    <w:next w:val="Normal"/>
    <w:link w:val="Heading1Char"/>
    <w:uiPriority w:val="10"/>
    <w:semiHidden/>
    <w:rsid w:val="0012767F"/>
    <w:pPr>
      <w:keepNext/>
      <w:keepLines/>
      <w:spacing w:after="0" w:line="480" w:lineRule="exact"/>
      <w:outlineLvl w:val="0"/>
    </w:pPr>
    <w:rPr>
      <w:rFonts w:ascii="Calibri" w:eastAsiaTheme="majorEastAsia" w:hAnsi="Calibri" w:cstheme="majorBidi"/>
      <w:bCs/>
      <w:color w:val="00539B" w:themeColor="text2"/>
      <w:sz w:val="44"/>
      <w:szCs w:val="28"/>
    </w:rPr>
  </w:style>
  <w:style w:type="paragraph" w:styleId="Heading2">
    <w:name w:val="heading 2"/>
    <w:next w:val="Normal"/>
    <w:link w:val="Heading2Char"/>
    <w:uiPriority w:val="10"/>
    <w:semiHidden/>
    <w:qFormat/>
    <w:rsid w:val="0012767F"/>
    <w:pPr>
      <w:spacing w:after="60" w:line="420" w:lineRule="exact"/>
      <w:outlineLvl w:val="1"/>
    </w:pPr>
    <w:rPr>
      <w:rFonts w:asciiTheme="majorHAnsi" w:eastAsiaTheme="majorEastAsia" w:hAnsiTheme="majorHAnsi" w:cstheme="majorBidi"/>
      <w:bCs/>
      <w:color w:val="00539B" w:themeColor="text2"/>
      <w:sz w:val="38"/>
      <w:szCs w:val="26"/>
    </w:rPr>
  </w:style>
  <w:style w:type="paragraph" w:styleId="Heading3">
    <w:name w:val="heading 3"/>
    <w:next w:val="Normal"/>
    <w:link w:val="Heading3Char"/>
    <w:uiPriority w:val="10"/>
    <w:semiHidden/>
    <w:rsid w:val="0012767F"/>
    <w:pPr>
      <w:spacing w:after="120" w:line="320" w:lineRule="exact"/>
      <w:outlineLvl w:val="2"/>
    </w:pPr>
    <w:rPr>
      <w:rFonts w:asciiTheme="majorHAnsi" w:eastAsiaTheme="majorEastAsia" w:hAnsiTheme="majorHAnsi" w:cstheme="majorBidi"/>
      <w:b/>
      <w:bCs/>
      <w:color w:val="0081C6" w:themeColor="background2"/>
      <w:sz w:val="28"/>
      <w:szCs w:val="28"/>
    </w:rPr>
  </w:style>
  <w:style w:type="paragraph" w:styleId="Heading4">
    <w:name w:val="heading 4"/>
    <w:next w:val="Normal"/>
    <w:link w:val="Heading4Char"/>
    <w:uiPriority w:val="10"/>
    <w:semiHidden/>
    <w:rsid w:val="0012767F"/>
    <w:pPr>
      <w:keepNext/>
      <w:keepLines/>
      <w:spacing w:after="60" w:line="280" w:lineRule="exact"/>
      <w:outlineLvl w:val="3"/>
    </w:pPr>
    <w:rPr>
      <w:rFonts w:asciiTheme="majorHAnsi" w:eastAsiaTheme="majorEastAsia" w:hAnsiTheme="majorHAnsi" w:cstheme="majorBidi"/>
      <w:b/>
      <w:bCs/>
      <w:iCs/>
      <w:sz w:val="24"/>
    </w:rPr>
  </w:style>
  <w:style w:type="paragraph" w:styleId="Heading5">
    <w:name w:val="heading 5"/>
    <w:next w:val="Normal"/>
    <w:link w:val="Heading5Char"/>
    <w:uiPriority w:val="10"/>
    <w:semiHidden/>
    <w:rsid w:val="0012767F"/>
    <w:pPr>
      <w:spacing w:after="60" w:line="270" w:lineRule="exact"/>
      <w:outlineLvl w:val="4"/>
    </w:pPr>
    <w:rPr>
      <w:rFonts w:asciiTheme="majorHAnsi" w:eastAsia="Calibri" w:hAnsiTheme="majorHAnsi" w:cs="Times New Roman"/>
      <w:bCs/>
      <w:i/>
      <w:iCs/>
      <w:color w:val="000000" w:themeColor="text1"/>
      <w:sz w:val="20"/>
    </w:rPr>
  </w:style>
  <w:style w:type="paragraph" w:styleId="Heading6">
    <w:name w:val="heading 6"/>
    <w:basedOn w:val="Normal"/>
    <w:next w:val="Normal"/>
    <w:link w:val="Heading6Char"/>
    <w:uiPriority w:val="9"/>
    <w:semiHidden/>
    <w:qFormat/>
    <w:rsid w:val="006D27DB"/>
    <w:pPr>
      <w:keepNext/>
      <w:keepLines/>
      <w:spacing w:before="200" w:after="0"/>
      <w:outlineLvl w:val="5"/>
    </w:pPr>
    <w:rPr>
      <w:rFonts w:asciiTheme="majorHAnsi" w:eastAsiaTheme="majorEastAsia" w:hAnsiTheme="majorHAnsi" w:cstheme="majorBidi"/>
      <w:i/>
      <w:iCs/>
      <w:color w:val="585D0F" w:themeColor="accent1" w:themeShade="7F"/>
    </w:rPr>
  </w:style>
  <w:style w:type="paragraph" w:styleId="Heading7">
    <w:name w:val="heading 7"/>
    <w:basedOn w:val="Normal"/>
    <w:next w:val="Normal"/>
    <w:link w:val="Heading7Char"/>
    <w:uiPriority w:val="9"/>
    <w:semiHidden/>
    <w:qFormat/>
    <w:rsid w:val="006D27D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6D27DB"/>
    <w:pPr>
      <w:keepNext/>
      <w:keepLines/>
      <w:spacing w:before="200" w:after="0"/>
      <w:outlineLvl w:val="7"/>
    </w:pPr>
    <w:rPr>
      <w:rFonts w:asciiTheme="majorHAnsi" w:eastAsiaTheme="majorEastAsia" w:hAnsiTheme="majorHAnsi" w:cstheme="majorBidi"/>
      <w:color w:val="B2BB1E" w:themeColor="accent1"/>
      <w:szCs w:val="20"/>
    </w:rPr>
  </w:style>
  <w:style w:type="paragraph" w:styleId="Heading9">
    <w:name w:val="heading 9"/>
    <w:basedOn w:val="Normal"/>
    <w:next w:val="Normal"/>
    <w:link w:val="Heading9Char"/>
    <w:uiPriority w:val="9"/>
    <w:semiHidden/>
    <w:qFormat/>
    <w:rsid w:val="006D27DB"/>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0"/>
    <w:semiHidden/>
    <w:rsid w:val="00D808B0"/>
    <w:rPr>
      <w:rFonts w:ascii="Calibri" w:eastAsiaTheme="majorEastAsia" w:hAnsi="Calibri" w:cstheme="majorBidi"/>
      <w:bCs/>
      <w:color w:val="00539B" w:themeColor="text2"/>
      <w:sz w:val="44"/>
      <w:szCs w:val="28"/>
    </w:rPr>
  </w:style>
  <w:style w:type="character" w:customStyle="1" w:styleId="Heading2Char">
    <w:name w:val="Heading 2 Char"/>
    <w:basedOn w:val="DefaultParagraphFont"/>
    <w:link w:val="Heading2"/>
    <w:uiPriority w:val="10"/>
    <w:semiHidden/>
    <w:rsid w:val="00D808B0"/>
    <w:rPr>
      <w:rFonts w:asciiTheme="majorHAnsi" w:eastAsiaTheme="majorEastAsia" w:hAnsiTheme="majorHAnsi" w:cstheme="majorBidi"/>
      <w:bCs/>
      <w:color w:val="00539B" w:themeColor="text2"/>
      <w:sz w:val="38"/>
      <w:szCs w:val="26"/>
    </w:rPr>
  </w:style>
  <w:style w:type="character" w:customStyle="1" w:styleId="Heading3Char">
    <w:name w:val="Heading 3 Char"/>
    <w:basedOn w:val="DefaultParagraphFont"/>
    <w:link w:val="Heading3"/>
    <w:uiPriority w:val="10"/>
    <w:semiHidden/>
    <w:rsid w:val="00D808B0"/>
    <w:rPr>
      <w:rFonts w:asciiTheme="majorHAnsi" w:eastAsiaTheme="majorEastAsia" w:hAnsiTheme="majorHAnsi" w:cstheme="majorBidi"/>
      <w:b/>
      <w:bCs/>
      <w:color w:val="0081C6" w:themeColor="background2"/>
      <w:sz w:val="28"/>
      <w:szCs w:val="28"/>
    </w:rPr>
  </w:style>
  <w:style w:type="character" w:customStyle="1" w:styleId="Heading4Char">
    <w:name w:val="Heading 4 Char"/>
    <w:basedOn w:val="DefaultParagraphFont"/>
    <w:link w:val="Heading4"/>
    <w:uiPriority w:val="10"/>
    <w:semiHidden/>
    <w:rsid w:val="00D808B0"/>
    <w:rPr>
      <w:rFonts w:asciiTheme="majorHAnsi" w:eastAsiaTheme="majorEastAsia" w:hAnsiTheme="majorHAnsi" w:cstheme="majorBidi"/>
      <w:b/>
      <w:bCs/>
      <w:iCs/>
      <w:sz w:val="24"/>
    </w:rPr>
  </w:style>
  <w:style w:type="character" w:customStyle="1" w:styleId="Heading5Char">
    <w:name w:val="Heading 5 Char"/>
    <w:basedOn w:val="DefaultParagraphFont"/>
    <w:link w:val="Heading5"/>
    <w:uiPriority w:val="10"/>
    <w:semiHidden/>
    <w:rsid w:val="00D808B0"/>
    <w:rPr>
      <w:rFonts w:asciiTheme="majorHAnsi" w:eastAsia="Calibri" w:hAnsiTheme="majorHAnsi" w:cs="Times New Roman"/>
      <w:bCs/>
      <w:i/>
      <w:iCs/>
      <w:color w:val="000000" w:themeColor="text1"/>
      <w:sz w:val="20"/>
    </w:rPr>
  </w:style>
  <w:style w:type="character" w:customStyle="1" w:styleId="Heading6Char">
    <w:name w:val="Heading 6 Char"/>
    <w:basedOn w:val="DefaultParagraphFont"/>
    <w:link w:val="Heading6"/>
    <w:uiPriority w:val="9"/>
    <w:semiHidden/>
    <w:rsid w:val="00D808B0"/>
    <w:rPr>
      <w:rFonts w:asciiTheme="majorHAnsi" w:eastAsiaTheme="majorEastAsia" w:hAnsiTheme="majorHAnsi" w:cstheme="majorBidi"/>
      <w:i/>
      <w:iCs/>
      <w:color w:val="585D0F" w:themeColor="accent1" w:themeShade="7F"/>
      <w:sz w:val="20"/>
    </w:rPr>
  </w:style>
  <w:style w:type="character" w:customStyle="1" w:styleId="Heading7Char">
    <w:name w:val="Heading 7 Char"/>
    <w:basedOn w:val="DefaultParagraphFont"/>
    <w:link w:val="Heading7"/>
    <w:uiPriority w:val="9"/>
    <w:semiHidden/>
    <w:rsid w:val="00D808B0"/>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D808B0"/>
    <w:rPr>
      <w:rFonts w:asciiTheme="majorHAnsi" w:eastAsiaTheme="majorEastAsia" w:hAnsiTheme="majorHAnsi" w:cstheme="majorBidi"/>
      <w:color w:val="B2BB1E" w:themeColor="accent1"/>
      <w:sz w:val="20"/>
      <w:szCs w:val="20"/>
    </w:rPr>
  </w:style>
  <w:style w:type="character" w:customStyle="1" w:styleId="Heading9Char">
    <w:name w:val="Heading 9 Char"/>
    <w:basedOn w:val="DefaultParagraphFont"/>
    <w:link w:val="Heading9"/>
    <w:uiPriority w:val="9"/>
    <w:semiHidden/>
    <w:rsid w:val="00D808B0"/>
    <w:rPr>
      <w:rFonts w:asciiTheme="majorHAnsi" w:eastAsiaTheme="majorEastAsia" w:hAnsiTheme="majorHAnsi" w:cstheme="majorBidi"/>
      <w:i/>
      <w:iCs/>
      <w:color w:val="404040" w:themeColor="text1" w:themeTint="BF"/>
      <w:sz w:val="20"/>
      <w:szCs w:val="20"/>
    </w:rPr>
  </w:style>
  <w:style w:type="paragraph" w:customStyle="1" w:styleId="LFTNormal">
    <w:name w:val="LFT Normal"/>
    <w:basedOn w:val="Normal"/>
    <w:next w:val="LFTBody"/>
    <w:qFormat/>
    <w:rsid w:val="00A3722B"/>
  </w:style>
  <w:style w:type="paragraph" w:customStyle="1" w:styleId="LFTBody">
    <w:name w:val="LFT Body"/>
    <w:basedOn w:val="Normal"/>
    <w:uiPriority w:val="1"/>
    <w:qFormat/>
    <w:rsid w:val="00140B55"/>
    <w:rPr>
      <w:sz w:val="21"/>
    </w:rPr>
  </w:style>
  <w:style w:type="paragraph" w:customStyle="1" w:styleId="LFTHeading5">
    <w:name w:val="LFT Heading 5"/>
    <w:next w:val="LFTBody"/>
    <w:qFormat/>
    <w:rsid w:val="006B1CD9"/>
    <w:pPr>
      <w:keepNext/>
      <w:spacing w:after="60" w:line="216" w:lineRule="auto"/>
    </w:pPr>
    <w:rPr>
      <w:rFonts w:asciiTheme="majorHAnsi" w:eastAsia="Calibri" w:hAnsiTheme="majorHAnsi" w:cs="Times New Roman"/>
      <w:bCs/>
      <w:i/>
      <w:iCs/>
      <w:color w:val="000000" w:themeColor="text1"/>
      <w:sz w:val="24"/>
    </w:rPr>
  </w:style>
  <w:style w:type="paragraph" w:styleId="TOCHeading">
    <w:name w:val="TOC Heading"/>
    <w:basedOn w:val="Heading1"/>
    <w:next w:val="Normal"/>
    <w:uiPriority w:val="39"/>
    <w:unhideWhenUsed/>
    <w:qFormat/>
    <w:rsid w:val="00876A4E"/>
    <w:pPr>
      <w:outlineLvl w:val="9"/>
    </w:pPr>
  </w:style>
  <w:style w:type="paragraph" w:customStyle="1" w:styleId="LFTSidebarTitle">
    <w:name w:val="LFT Sidebar Title"/>
    <w:basedOn w:val="Normal"/>
    <w:qFormat/>
    <w:rsid w:val="002D0892"/>
    <w:pPr>
      <w:suppressAutoHyphens/>
      <w:spacing w:after="100" w:line="216" w:lineRule="auto"/>
    </w:pPr>
    <w:rPr>
      <w:rFonts w:asciiTheme="majorHAnsi" w:eastAsia="Calibri" w:hAnsiTheme="majorHAnsi" w:cs="Times New Roman"/>
      <w:b/>
      <w:bCs/>
      <w:color w:val="00539B"/>
      <w:kern w:val="19"/>
    </w:rPr>
  </w:style>
  <w:style w:type="paragraph" w:customStyle="1" w:styleId="LFTSidebarText">
    <w:name w:val="LFT Sidebar Text"/>
    <w:basedOn w:val="Normal"/>
    <w:qFormat/>
    <w:rsid w:val="00B22D6F"/>
    <w:pPr>
      <w:spacing w:after="100" w:line="216" w:lineRule="auto"/>
    </w:pPr>
    <w:rPr>
      <w:rFonts w:asciiTheme="majorHAnsi" w:eastAsia="Calibri" w:hAnsiTheme="majorHAnsi" w:cs="Times New Roman"/>
      <w:bCs/>
      <w:color w:val="000000" w:themeColor="text1"/>
    </w:rPr>
  </w:style>
  <w:style w:type="paragraph" w:customStyle="1" w:styleId="LFTBullet1">
    <w:name w:val="LFT Bullet 1"/>
    <w:basedOn w:val="LFTBody"/>
    <w:uiPriority w:val="1"/>
    <w:rsid w:val="00B52136"/>
    <w:pPr>
      <w:numPr>
        <w:numId w:val="2"/>
      </w:numPr>
    </w:pPr>
  </w:style>
  <w:style w:type="paragraph" w:customStyle="1" w:styleId="LFTBullet2">
    <w:name w:val="LFT Bullet 2"/>
    <w:basedOn w:val="LFTBullet1"/>
    <w:uiPriority w:val="1"/>
    <w:rsid w:val="00BA21B3"/>
    <w:pPr>
      <w:numPr>
        <w:numId w:val="3"/>
      </w:numPr>
    </w:pPr>
  </w:style>
  <w:style w:type="paragraph" w:customStyle="1" w:styleId="LFTRunningHeaderLeft">
    <w:name w:val="LFT Running Header Left"/>
    <w:basedOn w:val="LFTRunningheaderRight"/>
    <w:qFormat/>
    <w:rsid w:val="00B22D6F"/>
    <w:pPr>
      <w:spacing w:line="216" w:lineRule="auto"/>
      <w:jc w:val="left"/>
    </w:pPr>
  </w:style>
  <w:style w:type="paragraph" w:customStyle="1" w:styleId="LFTRunningheaderRight">
    <w:name w:val="LFT Running header Right"/>
    <w:basedOn w:val="Normal"/>
    <w:uiPriority w:val="1"/>
    <w:qFormat/>
    <w:rsid w:val="00B22D6F"/>
    <w:pPr>
      <w:tabs>
        <w:tab w:val="center" w:pos="4680"/>
        <w:tab w:val="right" w:pos="9360"/>
      </w:tabs>
      <w:spacing w:after="0" w:line="240" w:lineRule="auto"/>
      <w:jc w:val="right"/>
    </w:pPr>
    <w:rPr>
      <w:rFonts w:asciiTheme="majorHAnsi" w:hAnsiTheme="majorHAnsi"/>
      <w:color w:val="0081C6" w:themeColor="background2"/>
      <w:sz w:val="18"/>
      <w:lang w:bidi="ar-SA"/>
    </w:rPr>
  </w:style>
  <w:style w:type="paragraph" w:customStyle="1" w:styleId="LFTHeading4">
    <w:name w:val="LFT Heading 4"/>
    <w:basedOn w:val="LFTHeading3"/>
    <w:next w:val="LFTBody"/>
    <w:qFormat/>
    <w:rsid w:val="006B1CD9"/>
    <w:rPr>
      <w:color w:val="auto"/>
      <w:sz w:val="24"/>
    </w:rPr>
  </w:style>
  <w:style w:type="paragraph" w:customStyle="1" w:styleId="LFTSmallpullquote">
    <w:name w:val="LFT Small pull quote"/>
    <w:basedOn w:val="Normal"/>
    <w:qFormat/>
    <w:rsid w:val="006D27DB"/>
    <w:pPr>
      <w:pBdr>
        <w:top w:val="single" w:sz="8" w:space="1" w:color="0081C6"/>
        <w:bottom w:val="single" w:sz="8" w:space="1" w:color="0081C6"/>
      </w:pBdr>
      <w:spacing w:after="0" w:line="300" w:lineRule="exact"/>
    </w:pPr>
    <w:rPr>
      <w:rFonts w:asciiTheme="majorHAnsi" w:eastAsia="Calibri" w:hAnsiTheme="majorHAnsi" w:cs="Times New Roman"/>
      <w:color w:val="00539B" w:themeColor="text2"/>
    </w:rPr>
  </w:style>
  <w:style w:type="paragraph" w:customStyle="1" w:styleId="LFTLargepullquote">
    <w:name w:val="LFT Large pull quote"/>
    <w:basedOn w:val="LFTSmallpullquote"/>
    <w:uiPriority w:val="1"/>
    <w:rsid w:val="00103FC7"/>
    <w:pPr>
      <w:framePr w:wrap="notBeside" w:vAnchor="text" w:hAnchor="text" w:y="1"/>
      <w:pBdr>
        <w:top w:val="none" w:sz="0" w:space="0" w:color="auto"/>
        <w:bottom w:val="none" w:sz="0" w:space="0" w:color="auto"/>
      </w:pBdr>
      <w:spacing w:line="288" w:lineRule="auto"/>
    </w:pPr>
    <w:rPr>
      <w:rFonts w:ascii="Pristina" w:hAnsi="Pristina"/>
      <w:sz w:val="36"/>
    </w:rPr>
  </w:style>
  <w:style w:type="paragraph" w:customStyle="1" w:styleId="LFTHeading3">
    <w:name w:val="LFT Heading 3"/>
    <w:next w:val="LFTBody"/>
    <w:qFormat/>
    <w:rsid w:val="006B1CD9"/>
    <w:pPr>
      <w:spacing w:after="60" w:line="216" w:lineRule="auto"/>
    </w:pPr>
    <w:rPr>
      <w:rFonts w:asciiTheme="majorHAnsi" w:eastAsiaTheme="majorEastAsia" w:hAnsiTheme="majorHAnsi" w:cstheme="majorBidi"/>
      <w:b/>
      <w:bCs/>
      <w:color w:val="0081C6" w:themeColor="background2"/>
      <w:sz w:val="28"/>
      <w:szCs w:val="28"/>
    </w:rPr>
  </w:style>
  <w:style w:type="paragraph" w:customStyle="1" w:styleId="LFTSidebarbullet">
    <w:name w:val="LFT Sidebar bullet"/>
    <w:qFormat/>
    <w:rsid w:val="002D0892"/>
    <w:pPr>
      <w:framePr w:wrap="around" w:vAnchor="text" w:hAnchor="text" w:y="1"/>
      <w:spacing w:after="100" w:line="216" w:lineRule="auto"/>
      <w:ind w:left="720" w:hanging="360"/>
    </w:pPr>
    <w:rPr>
      <w:rFonts w:asciiTheme="majorHAnsi" w:eastAsia="Calibri" w:hAnsiTheme="majorHAnsi" w:cs="Times New Roman"/>
      <w:bCs/>
      <w:color w:val="000000" w:themeColor="text1"/>
      <w:sz w:val="20"/>
    </w:rPr>
  </w:style>
  <w:style w:type="paragraph" w:customStyle="1" w:styleId="LFTHeading2">
    <w:name w:val="LFT Heading 2"/>
    <w:next w:val="LFTBody"/>
    <w:rsid w:val="006B1CD9"/>
    <w:pPr>
      <w:spacing w:before="60" w:after="60" w:line="216" w:lineRule="auto"/>
    </w:pPr>
    <w:rPr>
      <w:rFonts w:asciiTheme="majorHAnsi" w:eastAsiaTheme="majorEastAsia" w:hAnsiTheme="majorHAnsi" w:cstheme="majorBidi"/>
      <w:bCs/>
      <w:color w:val="00539B" w:themeColor="text2"/>
      <w:sz w:val="36"/>
      <w:szCs w:val="26"/>
    </w:rPr>
  </w:style>
  <w:style w:type="paragraph" w:styleId="BalloonText">
    <w:name w:val="Balloon Text"/>
    <w:basedOn w:val="Normal"/>
    <w:link w:val="BalloonTextChar"/>
    <w:uiPriority w:val="99"/>
    <w:semiHidden/>
    <w:unhideWhenUsed/>
    <w:rsid w:val="006177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7C0"/>
    <w:rPr>
      <w:rFonts w:ascii="Tahoma" w:hAnsi="Tahoma" w:cs="Tahoma"/>
      <w:sz w:val="16"/>
      <w:szCs w:val="16"/>
    </w:rPr>
  </w:style>
  <w:style w:type="table" w:styleId="TableGrid">
    <w:name w:val="Table Grid"/>
    <w:basedOn w:val="TableNormal"/>
    <w:uiPriority w:val="59"/>
    <w:rsid w:val="002F0FF7"/>
    <w:pPr>
      <w:spacing w:after="0" w:line="240" w:lineRule="auto"/>
    </w:pPr>
    <w:rPr>
      <w:rFonts w:ascii="Times New Roman" w:eastAsia="Times New Roman" w:hAnsi="Times New Roman" w:cs="Times New Roman"/>
      <w:sz w:val="20"/>
      <w:szCs w:val="20"/>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FTTabletext">
    <w:name w:val="LFT Table text"/>
    <w:basedOn w:val="Normal"/>
    <w:qFormat/>
    <w:rsid w:val="00CD7B2A"/>
    <w:pPr>
      <w:spacing w:after="60" w:line="216" w:lineRule="auto"/>
    </w:pPr>
    <w:rPr>
      <w:rFonts w:asciiTheme="majorHAnsi" w:hAnsiTheme="majorHAnsi"/>
      <w:bCs/>
      <w:sz w:val="18"/>
    </w:rPr>
  </w:style>
  <w:style w:type="paragraph" w:customStyle="1" w:styleId="LFTTableTitle">
    <w:name w:val="LFT Table Title"/>
    <w:basedOn w:val="Normal"/>
    <w:qFormat/>
    <w:rsid w:val="00C45E61"/>
    <w:pPr>
      <w:spacing w:after="60" w:line="216" w:lineRule="auto"/>
    </w:pPr>
    <w:rPr>
      <w:rFonts w:asciiTheme="majorHAnsi" w:hAnsiTheme="majorHAnsi"/>
      <w:b/>
      <w:bCs/>
      <w:sz w:val="21"/>
    </w:rPr>
  </w:style>
  <w:style w:type="paragraph" w:customStyle="1" w:styleId="LFTFooterText">
    <w:name w:val="LFT Footer Text"/>
    <w:basedOn w:val="Normal"/>
    <w:qFormat/>
    <w:rsid w:val="00E716DB"/>
    <w:pPr>
      <w:tabs>
        <w:tab w:val="center" w:pos="4680"/>
        <w:tab w:val="right" w:pos="9360"/>
      </w:tabs>
      <w:spacing w:after="0" w:line="240" w:lineRule="auto"/>
    </w:pPr>
    <w:rPr>
      <w:rFonts w:asciiTheme="majorHAnsi" w:hAnsiTheme="majorHAnsi"/>
      <w:color w:val="000000" w:themeColor="text1"/>
      <w:sz w:val="18"/>
      <w:lang w:bidi="ar-SA"/>
    </w:rPr>
  </w:style>
  <w:style w:type="paragraph" w:customStyle="1" w:styleId="LFTTablebullet">
    <w:name w:val="LFT Table bullet"/>
    <w:basedOn w:val="LFTTabletext"/>
    <w:qFormat/>
    <w:rsid w:val="00B22D6F"/>
    <w:pPr>
      <w:numPr>
        <w:numId w:val="1"/>
      </w:numPr>
      <w:ind w:left="288" w:hanging="144"/>
    </w:pPr>
  </w:style>
  <w:style w:type="paragraph" w:customStyle="1" w:styleId="LFTTableheader2">
    <w:name w:val="LFT Table header 2"/>
    <w:basedOn w:val="LFTTabletext"/>
    <w:qFormat/>
    <w:rsid w:val="00F252C9"/>
    <w:rPr>
      <w:b/>
    </w:rPr>
  </w:style>
  <w:style w:type="paragraph" w:styleId="Header">
    <w:name w:val="header"/>
    <w:basedOn w:val="Normal"/>
    <w:link w:val="HeaderChar"/>
    <w:uiPriority w:val="99"/>
    <w:unhideWhenUsed/>
    <w:rsid w:val="00A372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722B"/>
    <w:rPr>
      <w:sz w:val="20"/>
    </w:rPr>
  </w:style>
  <w:style w:type="paragraph" w:customStyle="1" w:styleId="LFTPageNumber">
    <w:name w:val="LFT  Page Number"/>
    <w:basedOn w:val="Normal"/>
    <w:qFormat/>
    <w:rsid w:val="004708C5"/>
    <w:pPr>
      <w:tabs>
        <w:tab w:val="center" w:pos="4680"/>
        <w:tab w:val="right" w:pos="8280"/>
      </w:tabs>
      <w:spacing w:after="0" w:line="240" w:lineRule="auto"/>
      <w:jc w:val="right"/>
    </w:pPr>
    <w:rPr>
      <w:rFonts w:asciiTheme="majorHAnsi" w:hAnsiTheme="majorHAnsi"/>
      <w:color w:val="000000" w:themeColor="text1"/>
      <w:lang w:bidi="ar-SA"/>
    </w:rPr>
  </w:style>
  <w:style w:type="paragraph" w:customStyle="1" w:styleId="LFTNumberedList">
    <w:name w:val="LFT Numbered List"/>
    <w:basedOn w:val="LFTBullet1"/>
    <w:qFormat/>
    <w:rsid w:val="00522F6C"/>
    <w:pPr>
      <w:numPr>
        <w:numId w:val="4"/>
      </w:numPr>
    </w:pPr>
  </w:style>
  <w:style w:type="paragraph" w:customStyle="1" w:styleId="LFTHeading1">
    <w:name w:val="LFT Heading 1"/>
    <w:next w:val="LFTBody"/>
    <w:qFormat/>
    <w:rsid w:val="006B1CD9"/>
    <w:pPr>
      <w:spacing w:after="440" w:line="264" w:lineRule="auto"/>
    </w:pPr>
    <w:rPr>
      <w:rFonts w:ascii="Calibri" w:eastAsiaTheme="majorEastAsia" w:hAnsi="Calibri" w:cstheme="majorBidi"/>
      <w:bCs/>
      <w:color w:val="00539B" w:themeColor="text2"/>
      <w:sz w:val="44"/>
      <w:szCs w:val="28"/>
    </w:rPr>
  </w:style>
  <w:style w:type="paragraph" w:customStyle="1" w:styleId="LFTFootnote">
    <w:name w:val="LFT Footnote"/>
    <w:basedOn w:val="LFTBody"/>
    <w:rsid w:val="00BD23FC"/>
    <w:pPr>
      <w:suppressAutoHyphens/>
      <w:spacing w:after="100" w:line="216" w:lineRule="auto"/>
    </w:pPr>
    <w:rPr>
      <w:rFonts w:eastAsia="Calibri" w:cs="Times New Roman"/>
      <w:kern w:val="19"/>
      <w:sz w:val="17"/>
      <w:szCs w:val="17"/>
      <w:lang w:bidi="ar-SA"/>
    </w:rPr>
  </w:style>
  <w:style w:type="paragraph" w:customStyle="1" w:styleId="LFTDOCCODE">
    <w:name w:val="LFT DOC CODE"/>
    <w:basedOn w:val="Normal"/>
    <w:rsid w:val="00E716DB"/>
    <w:pPr>
      <w:tabs>
        <w:tab w:val="center" w:pos="4320"/>
        <w:tab w:val="right" w:pos="8640"/>
      </w:tabs>
      <w:spacing w:before="40" w:after="0" w:line="120" w:lineRule="exact"/>
      <w:ind w:hanging="2880"/>
    </w:pPr>
    <w:rPr>
      <w:rFonts w:ascii="Calibri" w:eastAsia="Times New Roman" w:hAnsi="Calibri" w:cs="Times New Roman"/>
      <w:sz w:val="10"/>
      <w:szCs w:val="20"/>
      <w:lang w:bidi="ar-SA"/>
    </w:rPr>
  </w:style>
  <w:style w:type="paragraph" w:styleId="FootnoteText">
    <w:name w:val="footnote text"/>
    <w:basedOn w:val="Normal"/>
    <w:link w:val="FootnoteTextChar"/>
    <w:uiPriority w:val="99"/>
    <w:semiHidden/>
    <w:unhideWhenUsed/>
    <w:rsid w:val="00BD23FC"/>
    <w:pPr>
      <w:spacing w:after="0" w:line="240" w:lineRule="auto"/>
    </w:pPr>
    <w:rPr>
      <w:szCs w:val="20"/>
    </w:rPr>
  </w:style>
  <w:style w:type="character" w:customStyle="1" w:styleId="FootnoteTextChar">
    <w:name w:val="Footnote Text Char"/>
    <w:basedOn w:val="DefaultParagraphFont"/>
    <w:link w:val="FootnoteText"/>
    <w:uiPriority w:val="99"/>
    <w:semiHidden/>
    <w:rsid w:val="00BD23FC"/>
    <w:rPr>
      <w:sz w:val="20"/>
      <w:szCs w:val="20"/>
    </w:rPr>
  </w:style>
  <w:style w:type="character" w:styleId="FootnoteReference">
    <w:name w:val="footnote reference"/>
    <w:basedOn w:val="DefaultParagraphFont"/>
    <w:uiPriority w:val="99"/>
    <w:semiHidden/>
    <w:unhideWhenUsed/>
    <w:rsid w:val="00BD23FC"/>
    <w:rPr>
      <w:vertAlign w:val="superscript"/>
    </w:rPr>
  </w:style>
  <w:style w:type="paragraph" w:customStyle="1" w:styleId="LFTFigureStyle">
    <w:name w:val="LFT Figure Style"/>
    <w:basedOn w:val="Normal"/>
    <w:link w:val="LFTFigureStyleChar"/>
    <w:qFormat/>
    <w:rsid w:val="009C3DD2"/>
    <w:pPr>
      <w:spacing w:after="0" w:line="216" w:lineRule="auto"/>
      <w:jc w:val="right"/>
    </w:pPr>
    <w:rPr>
      <w:rFonts w:asciiTheme="majorHAnsi" w:hAnsiTheme="majorHAnsi"/>
      <w:b/>
      <w:sz w:val="21"/>
      <w:szCs w:val="21"/>
    </w:rPr>
  </w:style>
  <w:style w:type="character" w:customStyle="1" w:styleId="LFTFigureStyleChar">
    <w:name w:val="LFT Figure Style Char"/>
    <w:basedOn w:val="DefaultParagraphFont"/>
    <w:link w:val="LFTFigureStyle"/>
    <w:rsid w:val="009C3DD2"/>
    <w:rPr>
      <w:rFonts w:asciiTheme="majorHAnsi" w:hAnsiTheme="majorHAnsi"/>
      <w:b/>
      <w:sz w:val="21"/>
      <w:szCs w:val="21"/>
    </w:rPr>
  </w:style>
  <w:style w:type="paragraph" w:styleId="Footer">
    <w:name w:val="footer"/>
    <w:basedOn w:val="Normal"/>
    <w:link w:val="FooterChar"/>
    <w:unhideWhenUsed/>
    <w:rsid w:val="007A7190"/>
    <w:pPr>
      <w:tabs>
        <w:tab w:val="center" w:pos="4680"/>
        <w:tab w:val="right" w:pos="9360"/>
      </w:tabs>
      <w:spacing w:after="0" w:line="240" w:lineRule="auto"/>
    </w:pPr>
  </w:style>
  <w:style w:type="character" w:customStyle="1" w:styleId="FooterChar">
    <w:name w:val="Footer Char"/>
    <w:basedOn w:val="DefaultParagraphFont"/>
    <w:link w:val="Footer"/>
    <w:rsid w:val="007A7190"/>
    <w:rPr>
      <w:sz w:val="20"/>
    </w:rPr>
  </w:style>
  <w:style w:type="paragraph" w:customStyle="1" w:styleId="LFTPageNumber0">
    <w:name w:val="LFT Page Number"/>
    <w:basedOn w:val="Normal"/>
    <w:qFormat/>
    <w:rsid w:val="007A7190"/>
    <w:pPr>
      <w:tabs>
        <w:tab w:val="center" w:pos="4680"/>
        <w:tab w:val="right" w:pos="8280"/>
      </w:tabs>
      <w:spacing w:after="0" w:line="240" w:lineRule="auto"/>
      <w:jc w:val="right"/>
    </w:pPr>
    <w:rPr>
      <w:rFonts w:asciiTheme="majorHAnsi" w:hAnsiTheme="majorHAnsi"/>
      <w:color w:val="000000" w:themeColor="text1"/>
      <w:sz w:val="18"/>
      <w:lang w:bidi="ar-SA"/>
    </w:rPr>
  </w:style>
  <w:style w:type="paragraph" w:customStyle="1" w:styleId="LFTMemoTEXT">
    <w:name w:val="LFT Memo/TEXT"/>
    <w:basedOn w:val="Normal"/>
    <w:link w:val="LFTMemoTEXTChar"/>
    <w:qFormat/>
    <w:rsid w:val="00EE6C34"/>
    <w:pPr>
      <w:spacing w:after="240" w:line="280" w:lineRule="exact"/>
    </w:pPr>
    <w:rPr>
      <w:rFonts w:eastAsia="Times New Roman" w:cs="Times New Roman"/>
      <w:sz w:val="22"/>
      <w:szCs w:val="20"/>
      <w:lang w:bidi="ar-SA"/>
    </w:rPr>
  </w:style>
  <w:style w:type="character" w:customStyle="1" w:styleId="LFTMemoTEXTChar">
    <w:name w:val="LFT Memo/TEXT Char"/>
    <w:basedOn w:val="DefaultParagraphFont"/>
    <w:link w:val="LFTMemoTEXT"/>
    <w:rsid w:val="00EE6C34"/>
    <w:rPr>
      <w:rFonts w:eastAsia="Times New Roman" w:cs="Times New Roman"/>
      <w:szCs w:val="20"/>
      <w:lang w:bidi="ar-SA"/>
    </w:rPr>
  </w:style>
  <w:style w:type="paragraph" w:customStyle="1" w:styleId="LFTMemoBULLET">
    <w:name w:val="LFT Memo/BULLET"/>
    <w:basedOn w:val="LFTMemoTEXT"/>
    <w:qFormat/>
    <w:rsid w:val="00EE6C34"/>
    <w:pPr>
      <w:numPr>
        <w:numId w:val="5"/>
      </w:numPr>
      <w:tabs>
        <w:tab w:val="left" w:pos="240"/>
      </w:tabs>
      <w:spacing w:after="160"/>
    </w:pPr>
  </w:style>
  <w:style w:type="character" w:styleId="Hyperlink">
    <w:name w:val="Hyperlink"/>
    <w:basedOn w:val="DefaultParagraphFont"/>
    <w:uiPriority w:val="99"/>
    <w:unhideWhenUsed/>
    <w:rsid w:val="00EE6C34"/>
    <w:rPr>
      <w:color w:val="0000FF"/>
      <w:u w:val="single"/>
    </w:rPr>
  </w:style>
  <w:style w:type="character" w:styleId="CommentReference">
    <w:name w:val="annotation reference"/>
    <w:basedOn w:val="DefaultParagraphFont"/>
    <w:uiPriority w:val="99"/>
    <w:semiHidden/>
    <w:rsid w:val="00EE6C34"/>
    <w:rPr>
      <w:sz w:val="16"/>
      <w:szCs w:val="16"/>
    </w:rPr>
  </w:style>
  <w:style w:type="paragraph" w:styleId="CommentText">
    <w:name w:val="annotation text"/>
    <w:basedOn w:val="Normal"/>
    <w:link w:val="CommentTextChar"/>
    <w:uiPriority w:val="99"/>
    <w:semiHidden/>
    <w:rsid w:val="00EE6C34"/>
    <w:pPr>
      <w:spacing w:after="0" w:line="240" w:lineRule="auto"/>
    </w:pPr>
    <w:rPr>
      <w:rFonts w:ascii="Cambria" w:eastAsia="Times New Roman" w:hAnsi="Cambria" w:cs="Times New Roman"/>
      <w:szCs w:val="20"/>
      <w:lang w:bidi="ar-SA"/>
    </w:rPr>
  </w:style>
  <w:style w:type="character" w:customStyle="1" w:styleId="CommentTextChar">
    <w:name w:val="Comment Text Char"/>
    <w:basedOn w:val="DefaultParagraphFont"/>
    <w:link w:val="CommentText"/>
    <w:uiPriority w:val="99"/>
    <w:semiHidden/>
    <w:rsid w:val="00EE6C34"/>
    <w:rPr>
      <w:rFonts w:ascii="Cambria" w:eastAsia="Times New Roman" w:hAnsi="Cambria" w:cs="Times New Roman"/>
      <w:sz w:val="20"/>
      <w:szCs w:val="20"/>
      <w:lang w:bidi="ar-SA"/>
    </w:rPr>
  </w:style>
  <w:style w:type="paragraph" w:customStyle="1" w:styleId="LFTMemoHEAD5">
    <w:name w:val="LFT Memo/HEAD 5"/>
    <w:basedOn w:val="LFTMemoTEXT"/>
    <w:next w:val="LFTMemoTEXT"/>
    <w:qFormat/>
    <w:rsid w:val="00EE6C34"/>
    <w:pPr>
      <w:keepNext/>
      <w:numPr>
        <w:numId w:val="6"/>
      </w:numPr>
      <w:spacing w:after="0" w:line="22" w:lineRule="atLeast"/>
      <w:outlineLvl w:val="2"/>
    </w:pPr>
    <w:rPr>
      <w:rFonts w:asciiTheme="majorHAnsi" w:hAnsiTheme="majorHAnsi"/>
      <w:b/>
      <w:i/>
      <w:sz w:val="24"/>
      <w:szCs w:val="24"/>
    </w:rPr>
  </w:style>
  <w:style w:type="paragraph" w:styleId="ListParagraph">
    <w:name w:val="List Paragraph"/>
    <w:basedOn w:val="Normal"/>
    <w:uiPriority w:val="34"/>
    <w:qFormat/>
    <w:rsid w:val="00EE6C34"/>
    <w:pPr>
      <w:spacing w:after="0" w:line="240" w:lineRule="auto"/>
      <w:ind w:left="720"/>
      <w:contextualSpacing/>
    </w:pPr>
    <w:rPr>
      <w:rFonts w:ascii="Cambria" w:eastAsia="Times New Roman" w:hAnsi="Cambria" w:cs="Times New Roman"/>
      <w:szCs w:val="20"/>
      <w:lang w:bidi="ar-SA"/>
    </w:rPr>
  </w:style>
  <w:style w:type="paragraph" w:customStyle="1" w:styleId="LFTMemoHEAD4">
    <w:name w:val="LFT Memo/HEAD 4"/>
    <w:basedOn w:val="LFTMemoTEXT"/>
    <w:next w:val="LFTMemoTEXT"/>
    <w:qFormat/>
    <w:rsid w:val="00EE6C34"/>
    <w:pPr>
      <w:keepNext/>
      <w:spacing w:after="60"/>
      <w:outlineLvl w:val="1"/>
    </w:pPr>
    <w:rPr>
      <w:b/>
      <w:i/>
      <w:sz w:val="24"/>
    </w:rPr>
  </w:style>
  <w:style w:type="paragraph" w:styleId="NormalWeb">
    <w:name w:val="Normal (Web)"/>
    <w:basedOn w:val="Normal"/>
    <w:uiPriority w:val="99"/>
    <w:semiHidden/>
    <w:rsid w:val="00EE6C34"/>
    <w:pPr>
      <w:spacing w:after="0" w:line="240" w:lineRule="auto"/>
    </w:pPr>
    <w:rPr>
      <w:rFonts w:ascii="Cambria" w:eastAsia="Times New Roman" w:hAnsi="Cambria" w:cs="Times New Roman"/>
      <w:sz w:val="24"/>
      <w:szCs w:val="24"/>
      <w:lang w:bidi="ar-SA"/>
    </w:rPr>
  </w:style>
  <w:style w:type="paragraph" w:customStyle="1" w:styleId="heading60">
    <w:name w:val="heading6"/>
    <w:basedOn w:val="LFTMemoTEXT"/>
    <w:link w:val="heading6Char0"/>
    <w:qFormat/>
    <w:rsid w:val="00EE6C34"/>
    <w:pPr>
      <w:keepNext/>
      <w:spacing w:after="0"/>
      <w:ind w:firstLine="720"/>
      <w:outlineLvl w:val="3"/>
    </w:pPr>
    <w:rPr>
      <w:u w:val="single"/>
    </w:rPr>
  </w:style>
  <w:style w:type="character" w:customStyle="1" w:styleId="heading6Char0">
    <w:name w:val="heading6 Char"/>
    <w:basedOn w:val="LFTMemoTEXTChar"/>
    <w:link w:val="heading60"/>
    <w:rsid w:val="00EE6C34"/>
    <w:rPr>
      <w:rFonts w:eastAsia="Times New Roman" w:cs="Times New Roman"/>
      <w:szCs w:val="20"/>
      <w:u w:val="single"/>
      <w:lang w:bidi="ar-SA"/>
    </w:rPr>
  </w:style>
  <w:style w:type="character" w:customStyle="1" w:styleId="apple-converted-space">
    <w:name w:val="apple-converted-space"/>
    <w:basedOn w:val="DefaultParagraphFont"/>
    <w:rsid w:val="00EE6C34"/>
  </w:style>
  <w:style w:type="character" w:styleId="FollowedHyperlink">
    <w:name w:val="FollowedHyperlink"/>
    <w:basedOn w:val="DefaultParagraphFont"/>
    <w:uiPriority w:val="99"/>
    <w:semiHidden/>
    <w:unhideWhenUsed/>
    <w:rsid w:val="00EE6C34"/>
    <w:rPr>
      <w:color w:val="777777" w:themeColor="followedHyperlink"/>
      <w:u w:val="single"/>
    </w:rPr>
  </w:style>
  <w:style w:type="paragraph" w:styleId="CommentSubject">
    <w:name w:val="annotation subject"/>
    <w:basedOn w:val="CommentText"/>
    <w:next w:val="CommentText"/>
    <w:link w:val="CommentSubjectChar"/>
    <w:uiPriority w:val="99"/>
    <w:semiHidden/>
    <w:unhideWhenUsed/>
    <w:rsid w:val="00117EC8"/>
    <w:pPr>
      <w:spacing w:after="200"/>
    </w:pPr>
    <w:rPr>
      <w:rFonts w:asciiTheme="minorHAnsi" w:eastAsiaTheme="minorHAnsi" w:hAnsiTheme="minorHAnsi" w:cstheme="minorBidi"/>
      <w:b/>
      <w:bCs/>
      <w:lang w:bidi="en-US"/>
    </w:rPr>
  </w:style>
  <w:style w:type="character" w:customStyle="1" w:styleId="CommentSubjectChar">
    <w:name w:val="Comment Subject Char"/>
    <w:basedOn w:val="CommentTextChar"/>
    <w:link w:val="CommentSubject"/>
    <w:uiPriority w:val="99"/>
    <w:semiHidden/>
    <w:rsid w:val="00117EC8"/>
    <w:rPr>
      <w:rFonts w:ascii="Cambria" w:eastAsia="Times New Roman" w:hAnsi="Cambria" w:cs="Times New Roman"/>
      <w:b/>
      <w:bCs/>
      <w:sz w:val="20"/>
      <w:szCs w:val="20"/>
      <w:lang w:bidi="ar-SA"/>
    </w:rPr>
  </w:style>
  <w:style w:type="paragraph" w:styleId="Revision">
    <w:name w:val="Revision"/>
    <w:hidden/>
    <w:uiPriority w:val="99"/>
    <w:semiHidden/>
    <w:rsid w:val="00653006"/>
    <w:pPr>
      <w:spacing w:after="0" w:line="240" w:lineRule="auto"/>
    </w:pPr>
    <w:rPr>
      <w:sz w:val="20"/>
    </w:rPr>
  </w:style>
  <w:style w:type="paragraph" w:styleId="NoSpacing">
    <w:name w:val="No Spacing"/>
    <w:link w:val="NoSpacingChar"/>
    <w:uiPriority w:val="1"/>
    <w:qFormat/>
    <w:rsid w:val="009B7173"/>
    <w:pPr>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9B7173"/>
    <w:rPr>
      <w:rFonts w:eastAsiaTheme="minorEastAsia"/>
      <w:lang w:bidi="ar-SA"/>
    </w:rPr>
  </w:style>
  <w:style w:type="paragraph" w:styleId="TOC3">
    <w:name w:val="toc 3"/>
    <w:basedOn w:val="Normal"/>
    <w:next w:val="Normal"/>
    <w:autoRedefine/>
    <w:uiPriority w:val="39"/>
    <w:unhideWhenUsed/>
    <w:rsid w:val="009B7173"/>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215566">
      <w:bodyDiv w:val="1"/>
      <w:marLeft w:val="0"/>
      <w:marRight w:val="0"/>
      <w:marTop w:val="0"/>
      <w:marBottom w:val="0"/>
      <w:divBdr>
        <w:top w:val="none" w:sz="0" w:space="0" w:color="auto"/>
        <w:left w:val="none" w:sz="0" w:space="0" w:color="auto"/>
        <w:bottom w:val="none" w:sz="0" w:space="0" w:color="auto"/>
        <w:right w:val="none" w:sz="0" w:space="0" w:color="auto"/>
      </w:divBdr>
    </w:div>
    <w:div w:id="1388265609">
      <w:bodyDiv w:val="1"/>
      <w:marLeft w:val="0"/>
      <w:marRight w:val="0"/>
      <w:marTop w:val="0"/>
      <w:marBottom w:val="0"/>
      <w:divBdr>
        <w:top w:val="none" w:sz="0" w:space="0" w:color="auto"/>
        <w:left w:val="none" w:sz="0" w:space="0" w:color="auto"/>
        <w:bottom w:val="none" w:sz="0" w:space="0" w:color="auto"/>
        <w:right w:val="none" w:sz="0" w:space="0" w:color="auto"/>
      </w:divBdr>
    </w:div>
    <w:div w:id="1452936409">
      <w:bodyDiv w:val="1"/>
      <w:marLeft w:val="0"/>
      <w:marRight w:val="0"/>
      <w:marTop w:val="0"/>
      <w:marBottom w:val="0"/>
      <w:divBdr>
        <w:top w:val="none" w:sz="0" w:space="0" w:color="auto"/>
        <w:left w:val="none" w:sz="0" w:space="0" w:color="auto"/>
        <w:bottom w:val="none" w:sz="0" w:space="0" w:color="auto"/>
        <w:right w:val="none" w:sz="0" w:space="0" w:color="auto"/>
      </w:divBdr>
    </w:div>
    <w:div w:id="192048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ormwater.pca.state.mn.us/index.php/Construction_stormwater_permit" TargetMode="External"/><Relationship Id="rId21" Type="http://schemas.openxmlformats.org/officeDocument/2006/relationships/hyperlink" Target="http://stormwater.pca.state.mn.us/index.php/Potential_evapotranspiration_for_Minneapolis-St._Paul_from_2001-2010" TargetMode="External"/><Relationship Id="rId42" Type="http://schemas.openxmlformats.org/officeDocument/2006/relationships/hyperlink" Target="http://www.lid-stormwater.net/greenroofs_benefits_ncycle.htm" TargetMode="External"/><Relationship Id="rId47" Type="http://schemas.openxmlformats.org/officeDocument/2006/relationships/hyperlink" Target="http://esem.wmich.edu/waterweb.htm" TargetMode="External"/><Relationship Id="rId63" Type="http://schemas.openxmlformats.org/officeDocument/2006/relationships/image" Target="media/image10.jpg"/><Relationship Id="rId68" Type="http://schemas.openxmlformats.org/officeDocument/2006/relationships/hyperlink" Target="http://stormwater.pca.state.mn.us/index.php/Infiltration_BMP_design_restrictions_for_special_watersheds" TargetMode="External"/><Relationship Id="rId84" Type="http://schemas.openxmlformats.org/officeDocument/2006/relationships/hyperlink" Target="http://stormwater.pca.state.mn.us/index.php/Comparison_of_pros_and_cons_of_bioretention_soil_mixes" TargetMode="External"/><Relationship Id="rId89" Type="http://schemas.openxmlformats.org/officeDocument/2006/relationships/image" Target="media/image19.jpg"/><Relationship Id="rId16" Type="http://schemas.openxmlformats.org/officeDocument/2006/relationships/hyperlink" Target="http://stormwater.pca.state.mn.us/index.php/Using_the_treatment_train_approach_to_BMP_selection" TargetMode="External"/><Relationship Id="rId11" Type="http://schemas.openxmlformats.org/officeDocument/2006/relationships/hyperlink" Target="http://stormwater.pca.state.mn.us/index.php/Filtration" TargetMode="External"/><Relationship Id="rId32" Type="http://schemas.openxmlformats.org/officeDocument/2006/relationships/footer" Target="footer3.xml"/><Relationship Id="rId37" Type="http://schemas.openxmlformats.org/officeDocument/2006/relationships/hyperlink" Target="http://pubs.usgs.gov/of/2006/1338/pdf/ofr2006-1338.pdf" TargetMode="External"/><Relationship Id="rId53" Type="http://schemas.openxmlformats.org/officeDocument/2006/relationships/hyperlink" Target="http://stormwater.pca.state.mn.us/index.php/Green_roofs" TargetMode="External"/><Relationship Id="rId58" Type="http://schemas.openxmlformats.org/officeDocument/2006/relationships/footer" Target="footer6.xml"/><Relationship Id="rId74" Type="http://schemas.openxmlformats.org/officeDocument/2006/relationships/image" Target="media/image15.jpeg"/><Relationship Id="rId79" Type="http://schemas.openxmlformats.org/officeDocument/2006/relationships/image" Target="media/image17.jpeg"/><Relationship Id="rId5" Type="http://schemas.openxmlformats.org/officeDocument/2006/relationships/numbering" Target="numbering.xml"/><Relationship Id="rId90" Type="http://schemas.openxmlformats.org/officeDocument/2006/relationships/hyperlink" Target="http://pubs.usgs.gov/sir/2010/5102/" TargetMode="External"/><Relationship Id="rId95" Type="http://schemas.openxmlformats.org/officeDocument/2006/relationships/header" Target="header11.xml"/><Relationship Id="rId22" Type="http://schemas.openxmlformats.org/officeDocument/2006/relationships/hyperlink" Target="http://www.dnr.state.mn.us/climate/summaries_and_publications/evaporation.html" TargetMode="External"/><Relationship Id="rId27" Type="http://schemas.openxmlformats.org/officeDocument/2006/relationships/header" Target="header1.xml"/><Relationship Id="rId43" Type="http://schemas.openxmlformats.org/officeDocument/2006/relationships/image" Target="media/image8.jpeg"/><Relationship Id="rId48" Type="http://schemas.openxmlformats.org/officeDocument/2006/relationships/hyperlink" Target="http://www.bayactionplan.com/stormwater-management/" TargetMode="External"/><Relationship Id="rId64" Type="http://schemas.openxmlformats.org/officeDocument/2006/relationships/image" Target="media/image11.jpg"/><Relationship Id="rId69" Type="http://schemas.openxmlformats.org/officeDocument/2006/relationships/hyperlink" Target="http://stormwater.pca.state.mn.us/index.php/Infiltration_basin" TargetMode="External"/><Relationship Id="rId80" Type="http://schemas.openxmlformats.org/officeDocument/2006/relationships/hyperlink" Target="http://stormwater.pca.state.mn.us/index.php/Design_criteria_for_permeable_pavement" TargetMode="External"/><Relationship Id="rId85" Type="http://schemas.openxmlformats.org/officeDocument/2006/relationships/hyperlink" Target="http://water.epa.gov/type/groundwater/uic/class5/index.cfm"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2.jpg"/><Relationship Id="rId25" Type="http://schemas.openxmlformats.org/officeDocument/2006/relationships/hyperlink" Target="http://stormwater.pca.state.mn.us/index.php/Increase_in_Soil_Bulk_Density_by_Land_Use_or_Activity" TargetMode="External"/><Relationship Id="rId33" Type="http://schemas.openxmlformats.org/officeDocument/2006/relationships/header" Target="header4.xml"/><Relationship Id="rId38" Type="http://schemas.openxmlformats.org/officeDocument/2006/relationships/hyperlink" Target="http://www.health.state.mn.us/divs/eh/hazardous/topics/vocs.html" TargetMode="External"/><Relationship Id="rId46" Type="http://schemas.openxmlformats.org/officeDocument/2006/relationships/image" Target="media/image9.png"/><Relationship Id="rId59" Type="http://schemas.openxmlformats.org/officeDocument/2006/relationships/header" Target="header7.xml"/><Relationship Id="rId67" Type="http://schemas.openxmlformats.org/officeDocument/2006/relationships/image" Target="media/image13.jpeg"/><Relationship Id="rId20" Type="http://schemas.openxmlformats.org/officeDocument/2006/relationships/hyperlink" Target="http://stormwater.pca.state.mn.us/index.php/Saturated_hydraulic_conductivity_values_used_in_long-term_continuous_simulation_modeling_analysis" TargetMode="External"/><Relationship Id="rId41" Type="http://schemas.openxmlformats.org/officeDocument/2006/relationships/image" Target="media/image7.jpeg"/><Relationship Id="rId54" Type="http://schemas.openxmlformats.org/officeDocument/2006/relationships/hyperlink" Target="http://stormwater.pca.state.mn.us/index.php/Hydrodynamic_devices" TargetMode="External"/><Relationship Id="rId62" Type="http://schemas.openxmlformats.org/officeDocument/2006/relationships/footer" Target="footer8.xml"/><Relationship Id="rId70" Type="http://schemas.openxmlformats.org/officeDocument/2006/relationships/image" Target="media/image14.jpeg"/><Relationship Id="rId75" Type="http://schemas.openxmlformats.org/officeDocument/2006/relationships/hyperlink" Target="http://stormwater.pca.state.mn.us/index.php/Bioretention_terminology" TargetMode="External"/><Relationship Id="rId83" Type="http://schemas.openxmlformats.org/officeDocument/2006/relationships/hyperlink" Target="http://stormwater.pca.state.mn.us/index.php/File:Trees_Tasks_2_and_13_Water_quality_benefits.docx" TargetMode="External"/><Relationship Id="rId88" Type="http://schemas.openxmlformats.org/officeDocument/2006/relationships/hyperlink" Target="http://stormwater.pca.state.mn.us/index.php/Glossary" TargetMode="External"/><Relationship Id="rId91" Type="http://schemas.openxmlformats.org/officeDocument/2006/relationships/header" Target="header9.xml"/><Relationship Id="rId96"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ormwater.pca.state.mn.us/index.php/Glossary" TargetMode="External"/><Relationship Id="rId23" Type="http://schemas.openxmlformats.org/officeDocument/2006/relationships/image" Target="media/image3.png"/><Relationship Id="rId28" Type="http://schemas.openxmlformats.org/officeDocument/2006/relationships/header" Target="header2.xml"/><Relationship Id="rId36" Type="http://schemas.openxmlformats.org/officeDocument/2006/relationships/hyperlink" Target="http://des.nh.gov/organization/divisions/water/wmb/was/salt-reduction-initiative/impacts.htm" TargetMode="External"/><Relationship Id="rId49" Type="http://schemas.openxmlformats.org/officeDocument/2006/relationships/hyperlink" Target="http://dnr.wi.gov/topic/stormwater/learn_more/problems.html" TargetMode="External"/><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header" Target="header3.xml"/><Relationship Id="rId44" Type="http://schemas.openxmlformats.org/officeDocument/2006/relationships/hyperlink" Target="http://www.pca.state.mn.us/index.php/view-document.html?gid=7732" TargetMode="External"/><Relationship Id="rId52" Type="http://schemas.openxmlformats.org/officeDocument/2006/relationships/hyperlink" Target="http://commons.wikimedia.org/wiki/File:Sand_from_Gobi_Desert.jpg" TargetMode="External"/><Relationship Id="rId60" Type="http://schemas.openxmlformats.org/officeDocument/2006/relationships/footer" Target="footer7.xml"/><Relationship Id="rId65" Type="http://schemas.openxmlformats.org/officeDocument/2006/relationships/image" Target="media/image12.jpg"/><Relationship Id="rId73" Type="http://schemas.openxmlformats.org/officeDocument/2006/relationships/hyperlink" Target="http://stormwater.pca.state.mn.us/index.php/File:Infiltration_trench_Lino_Lakes.jpg" TargetMode="External"/><Relationship Id="rId78" Type="http://schemas.openxmlformats.org/officeDocument/2006/relationships/hyperlink" Target="http://stormwater.pca.state.mn.us/index.php/Overview_for_permeable_pavement" TargetMode="External"/><Relationship Id="rId81" Type="http://schemas.openxmlformats.org/officeDocument/2006/relationships/hyperlink" Target="http://stormwater.pca.state.mn.us/index.php/Overview_for_trees" TargetMode="External"/><Relationship Id="rId86" Type="http://schemas.openxmlformats.org/officeDocument/2006/relationships/hyperlink" Target="http://water.epa.gov/type/groundwater/uic/class5/comply_minrequirements.cfm" TargetMode="External"/><Relationship Id="rId94"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tormwater.pca.state.mn.us/index.php/Overview_of_basic_stormwater_concepts" TargetMode="External"/><Relationship Id="rId18" Type="http://schemas.openxmlformats.org/officeDocument/2006/relationships/hyperlink" Target="http://stormwater.pca.state.mn.us/index.php/Design_infiltration_rate_as_a_function_of_soil_texture_for_bioretention_in_Minnesota" TargetMode="External"/><Relationship Id="rId39" Type="http://schemas.openxmlformats.org/officeDocument/2006/relationships/hyperlink" Target="http://pubs.usgs.gov/circ/circ1292/pdf/circular1292.pdf" TargetMode="External"/><Relationship Id="rId34" Type="http://schemas.openxmlformats.org/officeDocument/2006/relationships/footer" Target="footer4.xml"/><Relationship Id="rId50" Type="http://schemas.openxmlformats.org/officeDocument/2006/relationships/hyperlink" Target="http://commons.wikimedia.org/wiki/File:Runoff_of_soil_%26_fertilizer.jpg" TargetMode="External"/><Relationship Id="rId55" Type="http://schemas.openxmlformats.org/officeDocument/2006/relationships/header" Target="header5.xml"/><Relationship Id="rId76" Type="http://schemas.openxmlformats.org/officeDocument/2006/relationships/image" Target="media/image16.jpe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stormwaterpartners.com/facilities/basin.html" TargetMode="External"/><Relationship Id="rId92" Type="http://schemas.openxmlformats.org/officeDocument/2006/relationships/header" Target="header10.xml"/><Relationship Id="rId2" Type="http://schemas.openxmlformats.org/officeDocument/2006/relationships/customXml" Target="../customXml/item2.xml"/><Relationship Id="rId29" Type="http://schemas.openxmlformats.org/officeDocument/2006/relationships/footer" Target="footer1.xml"/><Relationship Id="rId24" Type="http://schemas.openxmlformats.org/officeDocument/2006/relationships/hyperlink" Target="http://stormwater.pca.state.mn.us/index.php/Increase_in_Soil_Bulk_Density_by_Land_Use_or_Activity" TargetMode="External"/><Relationship Id="rId40" Type="http://schemas.openxmlformats.org/officeDocument/2006/relationships/image" Target="media/image6.jpeg"/><Relationship Id="rId45" Type="http://schemas.openxmlformats.org/officeDocument/2006/relationships/hyperlink" Target="http://water.epa.gov/infrastructure/greeninfrastructure/gi_gwimpacts.cfm" TargetMode="External"/><Relationship Id="rId66" Type="http://schemas.openxmlformats.org/officeDocument/2006/relationships/hyperlink" Target="http://www.dnr.state.mn.us/water/hydroterms.html" TargetMode="External"/><Relationship Id="rId87" Type="http://schemas.openxmlformats.org/officeDocument/2006/relationships/hyperlink" Target="http://www.lrrb.org/media/reports/TRS0903.pdf" TargetMode="External"/><Relationship Id="rId61" Type="http://schemas.openxmlformats.org/officeDocument/2006/relationships/header" Target="header8.xml"/><Relationship Id="rId82" Type="http://schemas.openxmlformats.org/officeDocument/2006/relationships/image" Target="media/image18.jpeg"/><Relationship Id="rId19" Type="http://schemas.openxmlformats.org/officeDocument/2006/relationships/hyperlink" Target="http://stormwater.pca.state.mn.us/index.php/Qualitative_comparison_of_various_methods_of_infiltration_rate_measurement" TargetMode="External"/><Relationship Id="rId14" Type="http://schemas.openxmlformats.org/officeDocument/2006/relationships/hyperlink" Target="http://www.pca.state.mn.us/index.php/living-green/living-green-citizen/compost/index.html" TargetMode="External"/><Relationship Id="rId30" Type="http://schemas.openxmlformats.org/officeDocument/2006/relationships/footer" Target="footer2.xml"/><Relationship Id="rId35" Type="http://schemas.openxmlformats.org/officeDocument/2006/relationships/image" Target="media/image5.png"/><Relationship Id="rId56" Type="http://schemas.openxmlformats.org/officeDocument/2006/relationships/header" Target="header6.xml"/><Relationship Id="rId77" Type="http://schemas.openxmlformats.org/officeDocument/2006/relationships/hyperlink" Target="http://stormwater.pca.state.mn.us/index.php/Comparison_of_pros_and_cons_of_bioretention_soil_mixes" TargetMode="External"/><Relationship Id="rId8" Type="http://schemas.openxmlformats.org/officeDocument/2006/relationships/webSettings" Target="webSettings.xml"/><Relationship Id="rId51" Type="http://schemas.openxmlformats.org/officeDocument/2006/relationships/hyperlink" Target="http://sd.water.usgs.gov/projects/Stormwater/stormwater.html" TargetMode="External"/><Relationship Id="rId72" Type="http://schemas.openxmlformats.org/officeDocument/2006/relationships/hyperlink" Target="http://stormwater.pca.state.mn.us/index.php/Infiltration_trench" TargetMode="External"/><Relationship Id="rId93" Type="http://schemas.openxmlformats.org/officeDocument/2006/relationships/footer" Target="footer9.xml"/><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wmf"/></Relationships>
</file>

<file path=word/_rels/footer10.xml.rels><?xml version="1.0" encoding="UTF-8" standalone="yes"?>
<Relationships xmlns="http://schemas.openxmlformats.org/package/2006/relationships"><Relationship Id="rId1" Type="http://schemas.openxmlformats.org/officeDocument/2006/relationships/image" Target="media/image4.wmf"/></Relationships>
</file>

<file path=word/_rels/footer11.xml.rels><?xml version="1.0" encoding="UTF-8" standalone="yes"?>
<Relationships xmlns="http://schemas.openxmlformats.org/package/2006/relationships"><Relationship Id="rId1" Type="http://schemas.openxmlformats.org/officeDocument/2006/relationships/image" Target="media/image4.wmf"/></Relationships>
</file>

<file path=word/_rels/footer2.xml.rels><?xml version="1.0" encoding="UTF-8" standalone="yes"?>
<Relationships xmlns="http://schemas.openxmlformats.org/package/2006/relationships"><Relationship Id="rId1" Type="http://schemas.openxmlformats.org/officeDocument/2006/relationships/image" Target="media/image4.wmf"/></Relationships>
</file>

<file path=word/_rels/footer3.xml.rels><?xml version="1.0" encoding="UTF-8" standalone="yes"?>
<Relationships xmlns="http://schemas.openxmlformats.org/package/2006/relationships"><Relationship Id="rId1" Type="http://schemas.openxmlformats.org/officeDocument/2006/relationships/image" Target="media/image4.wmf"/></Relationships>
</file>

<file path=word/_rels/footer4.xml.rels><?xml version="1.0" encoding="UTF-8" standalone="yes"?>
<Relationships xmlns="http://schemas.openxmlformats.org/package/2006/relationships"><Relationship Id="rId1" Type="http://schemas.openxmlformats.org/officeDocument/2006/relationships/image" Target="media/image4.wmf"/></Relationships>
</file>

<file path=word/_rels/footer5.xml.rels><?xml version="1.0" encoding="UTF-8" standalone="yes"?>
<Relationships xmlns="http://schemas.openxmlformats.org/package/2006/relationships"><Relationship Id="rId1" Type="http://schemas.openxmlformats.org/officeDocument/2006/relationships/image" Target="media/image4.wmf"/></Relationships>
</file>

<file path=word/_rels/footer6.xml.rels><?xml version="1.0" encoding="UTF-8" standalone="yes"?>
<Relationships xmlns="http://schemas.openxmlformats.org/package/2006/relationships"><Relationship Id="rId1" Type="http://schemas.openxmlformats.org/officeDocument/2006/relationships/image" Target="media/image4.wmf"/></Relationships>
</file>

<file path=word/_rels/footer7.xml.rels><?xml version="1.0" encoding="UTF-8" standalone="yes"?>
<Relationships xmlns="http://schemas.openxmlformats.org/package/2006/relationships"><Relationship Id="rId1" Type="http://schemas.openxmlformats.org/officeDocument/2006/relationships/image" Target="media/image4.wmf"/></Relationships>
</file>

<file path=word/_rels/footer8.xml.rels><?xml version="1.0" encoding="UTF-8" standalone="yes"?>
<Relationships xmlns="http://schemas.openxmlformats.org/package/2006/relationships"><Relationship Id="rId1" Type="http://schemas.openxmlformats.org/officeDocument/2006/relationships/image" Target="media/image4.wmf"/></Relationships>
</file>

<file path=word/_rels/footer9.xml.rels><?xml version="1.0" encoding="UTF-8" standalone="yes"?>
<Relationships xmlns="http://schemas.openxmlformats.org/package/2006/relationships"><Relationship Id="rId1"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LFT%20Templates\LFT_RPT_Letter_Portrait_Doc_2S_1C_Color.dotx" TargetMode="External"/></Relationships>
</file>

<file path=word/theme/theme1.xml><?xml version="1.0" encoding="utf-8"?>
<a:theme xmlns:a="http://schemas.openxmlformats.org/drawingml/2006/main" name="Foundation">
  <a:themeElements>
    <a:clrScheme name="Fresh">
      <a:dk1>
        <a:sysClr val="windowText" lastClr="000000"/>
      </a:dk1>
      <a:lt1>
        <a:sysClr val="window" lastClr="FFFBF0"/>
      </a:lt1>
      <a:dk2>
        <a:srgbClr val="00539B"/>
      </a:dk2>
      <a:lt2>
        <a:srgbClr val="0081C6"/>
      </a:lt2>
      <a:accent1>
        <a:srgbClr val="B2BB1E"/>
      </a:accent1>
      <a:accent2>
        <a:srgbClr val="F47B20"/>
      </a:accent2>
      <a:accent3>
        <a:srgbClr val="FFECBC"/>
      </a:accent3>
      <a:accent4>
        <a:srgbClr val="C2E1F6"/>
      </a:accent4>
      <a:accent5>
        <a:srgbClr val="000000"/>
      </a:accent5>
      <a:accent6>
        <a:srgbClr val="333333"/>
      </a:accent6>
      <a:hlink>
        <a:srgbClr val="594331"/>
      </a:hlink>
      <a:folHlink>
        <a:srgbClr val="777777"/>
      </a:folHlink>
    </a:clrScheme>
    <a:fontScheme name="LFT_BodyTextAlternate">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B584F57A2B174A9663545F58455120" ma:contentTypeVersion="14" ma:contentTypeDescription="Create a new document." ma:contentTypeScope="" ma:versionID="2cb62793a51b157723ecc387235aa85a">
  <xsd:schema xmlns:xsd="http://www.w3.org/2001/XMLSchema" xmlns:xs="http://www.w3.org/2001/XMLSchema" xmlns:p="http://schemas.microsoft.com/office/2006/metadata/properties" xmlns:ns2="125bf502-6a2a-47fe-9e1c-8ca1af031810" xmlns:ns3="752ebeae-1546-484f-92e0-4cbd4d4acbf6" targetNamespace="http://schemas.microsoft.com/office/2006/metadata/properties" ma:root="true" ma:fieldsID="4f506df7f8f5d543b0f5d8ba1238cd48" ns2:_="" ns3:_="">
    <xsd:import namespace="125bf502-6a2a-47fe-9e1c-8ca1af031810"/>
    <xsd:import namespace="752ebeae-1546-484f-92e0-4cbd4d4acbf6"/>
    <xsd:element name="properties">
      <xsd:complexType>
        <xsd:sequence>
          <xsd:element name="documentManagement">
            <xsd:complexType>
              <xsd:all>
                <xsd:element ref="ns2:Last_x0020_Modified0" minOccurs="0"/>
                <xsd:element ref="ns3:Document_x0020_Type" minOccurs="0"/>
                <xsd:element ref="ns3:Design_x0020_Theme" minOccurs="0"/>
                <xsd:element ref="ns3:Document_x0020_Size" minOccurs="0"/>
                <xsd:element ref="ns3:Oreintation" minOccurs="0"/>
                <xsd:element ref="ns2:Produ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bf502-6a2a-47fe-9e1c-8ca1af031810" elementFormDefault="qualified">
    <xsd:import namespace="http://schemas.microsoft.com/office/2006/documentManagement/types"/>
    <xsd:import namespace="http://schemas.microsoft.com/office/infopath/2007/PartnerControls"/>
    <xsd:element name="Last_x0020_Modified0" ma:index="1" nillable="true" ma:displayName="Last Modified" ma:default="[today]" ma:format="DateTime" ma:internalName="Last_x0020_Modified0">
      <xsd:simpleType>
        <xsd:restriction base="dms:DateTime"/>
      </xsd:simpleType>
    </xsd:element>
    <xsd:element name="Product" ma:index="6" nillable="true" ma:displayName="Product" ma:format="RadioButtons" ma:internalName="Product">
      <xsd:simpleType>
        <xsd:restriction base="dms:Choice">
          <xsd:enumeration value="Doc"/>
          <xsd:enumeration value="PD-Res"/>
          <xsd:enumeration value="TOC"/>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752ebeae-1546-484f-92e0-4cbd4d4acbf6" elementFormDefault="qualified">
    <xsd:import namespace="http://schemas.microsoft.com/office/2006/documentManagement/types"/>
    <xsd:import namespace="http://schemas.microsoft.com/office/infopath/2007/PartnerControls"/>
    <xsd:element name="Document_x0020_Type" ma:index="2" nillable="true" ma:displayName="Document Type" ma:format="RadioButtons" ma:internalName="Document_x0020_Type">
      <xsd:simpleType>
        <xsd:restriction base="dms:Choice">
          <xsd:enumeration value="MS Word"/>
          <xsd:enumeration value="InDesign"/>
        </xsd:restriction>
      </xsd:simpleType>
    </xsd:element>
    <xsd:element name="Design_x0020_Theme" ma:index="3" nillable="true" ma:displayName="Design Theme" ma:format="RadioButtons" ma:internalName="Design_x0020_Theme">
      <xsd:simpleType>
        <xsd:restriction base="dms:Choice">
          <xsd:enumeration value="Foundation"/>
          <xsd:enumeration value="Framework"/>
          <xsd:enumeration value="Focus"/>
          <xsd:enumeration value="Report"/>
        </xsd:restriction>
      </xsd:simpleType>
    </xsd:element>
    <xsd:element name="Document_x0020_Size" ma:index="4" nillable="true" ma:displayName="Document Size" ma:format="RadioButtons" ma:internalName="Document_x0020_Size">
      <xsd:simpleType>
        <xsd:restriction base="dms:Choice">
          <xsd:enumeration value="US Letter"/>
          <xsd:enumeration value="A4"/>
          <xsd:enumeration value="Tabloid"/>
          <xsd:enumeration value="A3"/>
          <xsd:enumeration value="Graphic Libraries &amp; font swap files"/>
          <xsd:enumeration value="Other"/>
        </xsd:restriction>
      </xsd:simpleType>
    </xsd:element>
    <xsd:element name="Oreintation" ma:index="5" nillable="true" ma:displayName="Orientation" ma:format="RadioButtons" ma:internalName="Oreintation">
      <xsd:simpleType>
        <xsd:restriction base="dms:Choice">
          <xsd:enumeration value="Portrait"/>
          <xsd:enumeration value="Page-Limited Portrait"/>
          <xsd:enumeration value="Landscape"/>
          <xsd:enumeration value="Page-Limited Landscap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Last_x0020_Modified0 xmlns="125bf502-6a2a-47fe-9e1c-8ca1af031810">2010-11-17T00:40:00+00:00</Last_x0020_Modified0>
    <Document_x0020_Type xmlns="752ebeae-1546-484f-92e0-4cbd4d4acbf6">MS Word</Document_x0020_Type>
    <Oreintation xmlns="752ebeae-1546-484f-92e0-4cbd4d4acbf6">Portrait</Oreintation>
    <Document_x0020_Size xmlns="752ebeae-1546-484f-92e0-4cbd4d4acbf6">US Letter</Document_x0020_Size>
    <Product xmlns="125bf502-6a2a-47fe-9e1c-8ca1af031810">Doc</Product>
    <Design_x0020_Theme xmlns="752ebeae-1546-484f-92e0-4cbd4d4acbf6">Report</Design_x0020_Them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C3C78-8699-40EB-95A6-269C1147AAAC}">
  <ds:schemaRefs>
    <ds:schemaRef ds:uri="http://schemas.microsoft.com/sharepoint/v3/contenttype/forms"/>
  </ds:schemaRefs>
</ds:datastoreItem>
</file>

<file path=customXml/itemProps2.xml><?xml version="1.0" encoding="utf-8"?>
<ds:datastoreItem xmlns:ds="http://schemas.openxmlformats.org/officeDocument/2006/customXml" ds:itemID="{84CF29B5-5CFE-48D6-A92D-BC72BAA22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bf502-6a2a-47fe-9e1c-8ca1af031810"/>
    <ds:schemaRef ds:uri="752ebeae-1546-484f-92e0-4cbd4d4ac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F13CFA-AB7C-4A74-BACE-AF3E76F10E09}">
  <ds:schemaRefs>
    <ds:schemaRef ds:uri="http://schemas.microsoft.com/office/2006/metadata/properties"/>
    <ds:schemaRef ds:uri="125bf502-6a2a-47fe-9e1c-8ca1af031810"/>
    <ds:schemaRef ds:uri="752ebeae-1546-484f-92e0-4cbd4d4acbf6"/>
  </ds:schemaRefs>
</ds:datastoreItem>
</file>

<file path=customXml/itemProps4.xml><?xml version="1.0" encoding="utf-8"?>
<ds:datastoreItem xmlns:ds="http://schemas.openxmlformats.org/officeDocument/2006/customXml" ds:itemID="{31AB539A-163D-4DA3-B193-F1B581CD0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LFT_RPT_Letter_Portrait_Doc_2S_1C_Color.dotx</Template>
  <TotalTime>0</TotalTime>
  <Pages>39</Pages>
  <Words>13167</Words>
  <Characters>75052</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Click here to type Section Title</vt:lpstr>
    </vt:vector>
  </TitlesOfParts>
  <Company>CDM Smith</Company>
  <LinksUpToDate>false</LinksUpToDate>
  <CharactersWithSpaces>88043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to type Section Title</dc:title>
  <dc:creator>Wahlstrom-Ramler, Meghan</dc:creator>
  <cp:lastModifiedBy>Polzin, Jodi</cp:lastModifiedBy>
  <cp:revision>2</cp:revision>
  <cp:lastPrinted>2015-05-06T13:57:00Z</cp:lastPrinted>
  <dcterms:created xsi:type="dcterms:W3CDTF">2015-05-07T19:40:00Z</dcterms:created>
  <dcterms:modified xsi:type="dcterms:W3CDTF">2015-05-07T19:40:00Z</dcterms:modified>
  <cp:contentStatus>Version-August2014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0x010100E2B584F57A2B174A9663545F58455120</vt:lpwstr>
  </property>
</Properties>
</file>