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B8A1E" w14:textId="77777777" w:rsidR="00F906E1" w:rsidRDefault="00F906E1">
      <w:pPr>
        <w:pBdr>
          <w:top w:val="nil"/>
          <w:left w:val="nil"/>
          <w:bottom w:val="nil"/>
          <w:right w:val="nil"/>
          <w:between w:val="nil"/>
        </w:pBdr>
        <w:rPr>
          <w:rFonts w:ascii="Times New Roman" w:eastAsia="Times New Roman" w:hAnsi="Times New Roman" w:cs="Times New Roman"/>
          <w:color w:val="000000"/>
          <w:sz w:val="20"/>
          <w:szCs w:val="20"/>
        </w:rPr>
      </w:pPr>
    </w:p>
    <w:p w14:paraId="5D3E7DE2" w14:textId="77777777" w:rsidR="00F906E1" w:rsidRDefault="009B3288">
      <w:pPr>
        <w:pStyle w:val="Heading1"/>
        <w:spacing w:before="92" w:line="468" w:lineRule="auto"/>
        <w:ind w:left="0" w:right="40"/>
        <w:jc w:val="center"/>
      </w:pPr>
      <w:r>
        <w:t>SECTION 31 25 13</w:t>
      </w:r>
    </w:p>
    <w:p w14:paraId="417030E7" w14:textId="77777777" w:rsidR="00F906E1" w:rsidRDefault="009B3288">
      <w:pPr>
        <w:pStyle w:val="Heading1"/>
        <w:spacing w:before="92" w:line="468" w:lineRule="auto"/>
        <w:ind w:left="0" w:right="40"/>
        <w:jc w:val="center"/>
      </w:pPr>
      <w:r>
        <w:t>SOIL HEALTH PROTECTION AND RESTORATION</w:t>
      </w:r>
    </w:p>
    <w:p w14:paraId="0810D3AE" w14:textId="77777777" w:rsidR="00F906E1" w:rsidRDefault="00F906E1">
      <w:pPr>
        <w:spacing w:after="100"/>
      </w:pPr>
    </w:p>
    <w:tbl>
      <w:tblPr>
        <w:tblStyle w:val="a"/>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80"/>
      </w:tblGrid>
      <w:tr w:rsidR="00F906E1" w14:paraId="16B69EFF" w14:textId="77777777">
        <w:tc>
          <w:tcPr>
            <w:tcW w:w="10080" w:type="dxa"/>
            <w:tcBorders>
              <w:top w:val="single" w:sz="4" w:space="0" w:color="2E6B34"/>
              <w:left w:val="single" w:sz="4" w:space="0" w:color="2E6B34"/>
              <w:bottom w:val="single" w:sz="4" w:space="0" w:color="2E6B34"/>
              <w:right w:val="single" w:sz="4" w:space="0" w:color="2E6B34"/>
            </w:tcBorders>
            <w:shd w:val="clear" w:color="auto" w:fill="FDEADA"/>
            <w:tcMar>
              <w:top w:w="130" w:type="dxa"/>
              <w:left w:w="170" w:type="dxa"/>
              <w:bottom w:w="130" w:type="dxa"/>
              <w:right w:w="170" w:type="dxa"/>
            </w:tcMar>
          </w:tcPr>
          <w:p w14:paraId="089571D0" w14:textId="77777777" w:rsidR="00F906E1" w:rsidRDefault="009B3288">
            <w:pPr>
              <w:spacing w:after="40"/>
            </w:pPr>
            <w:r>
              <w:rPr>
                <w:b/>
                <w:bCs/>
              </w:rPr>
              <w:t>How to use this example specification</w:t>
            </w:r>
            <w:r>
              <w:rPr>
                <w:b/>
                <w:bCs/>
              </w:rPr>
              <w:br/>
            </w:r>
          </w:p>
          <w:p w14:paraId="683BE37F" w14:textId="77777777" w:rsidR="00F906E1" w:rsidRDefault="009B3288">
            <w:pPr>
              <w:spacing w:line="250" w:lineRule="auto"/>
            </w:pPr>
            <w:r>
              <w:t xml:space="preserve">This is a generic, adoptable specification. </w:t>
            </w:r>
          </w:p>
          <w:p w14:paraId="5C935C0C" w14:textId="77777777" w:rsidR="00F906E1" w:rsidRDefault="009B3288">
            <w:pPr>
              <w:numPr>
                <w:ilvl w:val="0"/>
                <w:numId w:val="4"/>
              </w:numPr>
              <w:pBdr>
                <w:top w:val="nil"/>
                <w:left w:val="nil"/>
                <w:bottom w:val="nil"/>
                <w:right w:val="nil"/>
                <w:between w:val="nil"/>
              </w:pBdr>
            </w:pPr>
            <w:r>
              <w:rPr>
                <w:color w:val="000000"/>
              </w:rPr>
              <w:t>This document is a sample specification provided for reference only and shall not be used for construction in its current format. Use of this document is as the sole liability of the end user.</w:t>
            </w:r>
          </w:p>
          <w:p w14:paraId="1C3F1B31" w14:textId="77777777" w:rsidR="00F906E1" w:rsidRDefault="009B3288">
            <w:pPr>
              <w:numPr>
                <w:ilvl w:val="0"/>
                <w:numId w:val="4"/>
              </w:numPr>
              <w:pBdr>
                <w:top w:val="nil"/>
                <w:left w:val="nil"/>
                <w:bottom w:val="nil"/>
                <w:right w:val="nil"/>
                <w:between w:val="nil"/>
              </w:pBdr>
              <w:rPr>
                <w:b/>
                <w:bCs/>
                <w:color w:val="000000"/>
              </w:rPr>
            </w:pPr>
            <w:r>
              <w:rPr>
                <w:color w:val="000000"/>
              </w:rPr>
              <w:t xml:space="preserve">This document is based on CSI Master Specification format. The engineer/landscape architect should </w:t>
            </w:r>
            <w:proofErr w:type="gramStart"/>
            <w:r>
              <w:rPr>
                <w:color w:val="000000"/>
              </w:rPr>
              <w:t>reformat</w:t>
            </w:r>
            <w:proofErr w:type="gramEnd"/>
            <w:r>
              <w:rPr>
                <w:color w:val="000000"/>
              </w:rPr>
              <w:t xml:space="preserve"> this document as necessary for their project.</w:t>
            </w:r>
          </w:p>
          <w:p w14:paraId="3C02F0AE" w14:textId="77777777" w:rsidR="00F906E1" w:rsidRDefault="009B3288">
            <w:pPr>
              <w:numPr>
                <w:ilvl w:val="0"/>
                <w:numId w:val="4"/>
              </w:numPr>
              <w:pBdr>
                <w:top w:val="nil"/>
                <w:left w:val="nil"/>
                <w:bottom w:val="nil"/>
                <w:right w:val="nil"/>
                <w:between w:val="nil"/>
              </w:pBdr>
              <w:rPr>
                <w:b/>
                <w:bCs/>
                <w:color w:val="000000"/>
              </w:rPr>
            </w:pPr>
            <w:r>
              <w:rPr>
                <w:color w:val="000000"/>
              </w:rPr>
              <w:t>Text boxes are for informational purposes and should be removed from the final document.</w:t>
            </w:r>
          </w:p>
          <w:p w14:paraId="57D820CC" w14:textId="77777777" w:rsidR="00F906E1" w:rsidRDefault="009B3288">
            <w:pPr>
              <w:numPr>
                <w:ilvl w:val="0"/>
                <w:numId w:val="4"/>
              </w:numPr>
              <w:pBdr>
                <w:top w:val="nil"/>
                <w:left w:val="nil"/>
                <w:bottom w:val="nil"/>
                <w:right w:val="nil"/>
                <w:between w:val="nil"/>
              </w:pBdr>
              <w:rPr>
                <w:b/>
                <w:bCs/>
                <w:color w:val="000000"/>
              </w:rPr>
            </w:pPr>
            <w:r>
              <w:rPr>
                <w:color w:val="000000"/>
              </w:rPr>
              <w:t xml:space="preserve">Replace </w:t>
            </w:r>
            <w:r>
              <w:rPr>
                <w:i/>
                <w:iCs/>
                <w:color w:val="000000"/>
              </w:rPr>
              <w:t>[bracketed]</w:t>
            </w:r>
            <w:r>
              <w:rPr>
                <w:color w:val="000000"/>
              </w:rPr>
              <w:t xml:space="preserve"> items with agency- and project-specific values, insert your own section number and pay-item numbers, and delete provisions that do not apply.</w:t>
            </w:r>
          </w:p>
          <w:p w14:paraId="196F06EE" w14:textId="77777777" w:rsidR="00F906E1" w:rsidRDefault="009B3288">
            <w:pPr>
              <w:numPr>
                <w:ilvl w:val="0"/>
                <w:numId w:val="4"/>
              </w:numPr>
              <w:pBdr>
                <w:top w:val="nil"/>
                <w:left w:val="nil"/>
                <w:bottom w:val="nil"/>
                <w:right w:val="nil"/>
                <w:between w:val="nil"/>
              </w:pBdr>
            </w:pPr>
            <w:r>
              <w:rPr>
                <w:color w:val="000000"/>
                <w:highlight w:val="yellow"/>
              </w:rPr>
              <w:t>Text highlighted in yellow should be revised by the engineer/landscape architect</w:t>
            </w:r>
            <w:r>
              <w:rPr>
                <w:color w:val="000000"/>
              </w:rPr>
              <w:t>.</w:t>
            </w:r>
          </w:p>
          <w:p w14:paraId="5369A39D" w14:textId="77777777" w:rsidR="00F906E1" w:rsidRDefault="009B3288">
            <w:pPr>
              <w:numPr>
                <w:ilvl w:val="0"/>
                <w:numId w:val="4"/>
              </w:numPr>
              <w:pBdr>
                <w:top w:val="nil"/>
                <w:left w:val="nil"/>
                <w:bottom w:val="nil"/>
                <w:right w:val="nil"/>
                <w:between w:val="nil"/>
              </w:pBdr>
              <w:rPr>
                <w:b/>
                <w:bCs/>
                <w:color w:val="000000"/>
                <w:highlight w:val="cyan"/>
              </w:rPr>
            </w:pPr>
            <w:r>
              <w:rPr>
                <w:color w:val="000000"/>
                <w:highlight w:val="cyan"/>
              </w:rPr>
              <w:t>Text highlighted in blue/cyan should be revised and/or cleared by the project team.</w:t>
            </w:r>
          </w:p>
        </w:tc>
      </w:tr>
    </w:tbl>
    <w:p w14:paraId="76FE51C2" w14:textId="77777777" w:rsidR="00F906E1" w:rsidRDefault="00F906E1">
      <w:pPr>
        <w:pBdr>
          <w:top w:val="nil"/>
          <w:left w:val="nil"/>
          <w:bottom w:val="nil"/>
          <w:right w:val="nil"/>
          <w:between w:val="nil"/>
        </w:pBdr>
        <w:tabs>
          <w:tab w:val="left" w:pos="1135"/>
        </w:tabs>
        <w:spacing w:before="120" w:after="120"/>
        <w:ind w:left="120"/>
        <w:rPr>
          <w:color w:val="000000"/>
        </w:rPr>
      </w:pPr>
    </w:p>
    <w:p w14:paraId="1593775D" w14:textId="77777777" w:rsidR="00F906E1" w:rsidRDefault="009B3288">
      <w:pPr>
        <w:pBdr>
          <w:top w:val="nil"/>
          <w:left w:val="nil"/>
          <w:bottom w:val="nil"/>
          <w:right w:val="nil"/>
          <w:between w:val="nil"/>
        </w:pBdr>
        <w:tabs>
          <w:tab w:val="left" w:pos="1135"/>
        </w:tabs>
        <w:spacing w:before="120" w:after="120"/>
        <w:ind w:left="120"/>
        <w:rPr>
          <w:color w:val="000000"/>
        </w:rPr>
      </w:pPr>
      <w:r>
        <w:rPr>
          <w:color w:val="000000"/>
        </w:rPr>
        <w:t>PART 1</w:t>
      </w:r>
      <w:r>
        <w:rPr>
          <w:color w:val="000000"/>
        </w:rPr>
        <w:tab/>
        <w:t>GENERAL</w:t>
      </w:r>
    </w:p>
    <w:p w14:paraId="5556F63D" w14:textId="77777777" w:rsidR="00F906E1" w:rsidRDefault="009B3288">
      <w:pPr>
        <w:numPr>
          <w:ilvl w:val="1"/>
          <w:numId w:val="3"/>
        </w:numPr>
        <w:pBdr>
          <w:top w:val="nil"/>
          <w:left w:val="nil"/>
          <w:bottom w:val="nil"/>
          <w:right w:val="nil"/>
          <w:between w:val="nil"/>
        </w:pBdr>
        <w:tabs>
          <w:tab w:val="left" w:pos="840"/>
          <w:tab w:val="left" w:pos="841"/>
        </w:tabs>
        <w:spacing w:before="120" w:after="120"/>
        <w:ind w:hanging="720"/>
      </w:pPr>
      <w:r>
        <w:rPr>
          <w:color w:val="000000"/>
        </w:rPr>
        <w:t>SUMMARY</w:t>
      </w:r>
    </w:p>
    <w:p w14:paraId="043158A2" w14:textId="77777777" w:rsidR="00F906E1" w:rsidRDefault="009B3288">
      <w:pPr>
        <w:numPr>
          <w:ilvl w:val="2"/>
          <w:numId w:val="3"/>
        </w:numPr>
        <w:pBdr>
          <w:top w:val="nil"/>
          <w:left w:val="nil"/>
          <w:bottom w:val="nil"/>
          <w:right w:val="nil"/>
          <w:between w:val="nil"/>
        </w:pBdr>
        <w:tabs>
          <w:tab w:val="left" w:pos="1650"/>
          <w:tab w:val="left" w:pos="1651"/>
        </w:tabs>
        <w:spacing w:before="120" w:after="120"/>
        <w:ind w:hanging="720"/>
      </w:pPr>
      <w:r>
        <w:rPr>
          <w:color w:val="000000"/>
        </w:rPr>
        <w:t>Introduction/Purpose</w:t>
      </w:r>
    </w:p>
    <w:p w14:paraId="7421E37D" w14:textId="77777777" w:rsidR="00F906E1" w:rsidRDefault="009B3288">
      <w:pPr>
        <w:numPr>
          <w:ilvl w:val="3"/>
          <w:numId w:val="3"/>
        </w:numPr>
        <w:pBdr>
          <w:top w:val="nil"/>
          <w:left w:val="nil"/>
          <w:bottom w:val="nil"/>
          <w:right w:val="nil"/>
          <w:between w:val="nil"/>
        </w:pBdr>
        <w:tabs>
          <w:tab w:val="left" w:pos="1650"/>
          <w:tab w:val="left" w:pos="1651"/>
        </w:tabs>
        <w:spacing w:before="120" w:after="120"/>
      </w:pPr>
      <w:r>
        <w:rPr>
          <w:color w:val="000000"/>
        </w:rPr>
        <w:t>Soil that is managed well during construction means faster vegetation establishment, less erosion and rework, and easier sign-off on post-construction permit requirements. The most cost-effective soil health is the soil that is protected during the construction process – preventing compaction and disruption costs far less than years of rebuilding soil.</w:t>
      </w:r>
    </w:p>
    <w:p w14:paraId="53212BCB" w14:textId="77777777" w:rsidR="00F906E1" w:rsidRDefault="009B3288">
      <w:pPr>
        <w:numPr>
          <w:ilvl w:val="3"/>
          <w:numId w:val="3"/>
        </w:numPr>
        <w:pBdr>
          <w:top w:val="nil"/>
          <w:left w:val="nil"/>
          <w:bottom w:val="nil"/>
          <w:right w:val="nil"/>
          <w:between w:val="nil"/>
        </w:pBdr>
        <w:tabs>
          <w:tab w:val="left" w:pos="1650"/>
          <w:tab w:val="left" w:pos="1651"/>
        </w:tabs>
        <w:spacing w:before="120" w:after="120"/>
      </w:pPr>
      <w:r>
        <w:rPr>
          <w:color w:val="000000"/>
        </w:rPr>
        <w:t xml:space="preserve">In areas where soil disruption is necessary or has already occurred, restoring soil health is critical to infiltrate and store stormwater, resist erosion, support rapid permanent vegetation establishment, and reduce long-term irrigation and fertilizer needs. </w:t>
      </w:r>
    </w:p>
    <w:p w14:paraId="3A99EE7A" w14:textId="77777777" w:rsidR="00F906E1" w:rsidRDefault="009B3288">
      <w:pPr>
        <w:numPr>
          <w:ilvl w:val="2"/>
          <w:numId w:val="3"/>
        </w:numPr>
        <w:pBdr>
          <w:top w:val="nil"/>
          <w:left w:val="nil"/>
          <w:bottom w:val="nil"/>
          <w:right w:val="nil"/>
          <w:between w:val="nil"/>
        </w:pBdr>
        <w:tabs>
          <w:tab w:val="left" w:pos="1650"/>
          <w:tab w:val="left" w:pos="1651"/>
        </w:tabs>
        <w:spacing w:before="120" w:after="120"/>
        <w:ind w:hanging="720"/>
      </w:pPr>
      <w:r>
        <w:rPr>
          <w:color w:val="000000"/>
        </w:rPr>
        <w:t>The work of this Section includes, but is not limited to:</w:t>
      </w:r>
    </w:p>
    <w:p w14:paraId="3E5E8F18"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hanging="719"/>
      </w:pPr>
      <w:r>
        <w:rPr>
          <w:color w:val="000000"/>
        </w:rPr>
        <w:t>Soil Management Plan</w:t>
      </w:r>
    </w:p>
    <w:p w14:paraId="4CA45E37"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hanging="719"/>
      </w:pPr>
      <w:r>
        <w:rPr>
          <w:color w:val="000000"/>
        </w:rPr>
        <w:t>Preconstruction Soil Assessment</w:t>
      </w:r>
    </w:p>
    <w:p w14:paraId="58BF3D4B"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hanging="719"/>
      </w:pPr>
      <w:r>
        <w:rPr>
          <w:color w:val="000000"/>
        </w:rPr>
        <w:t>Protection of existing soils</w:t>
      </w:r>
    </w:p>
    <w:p w14:paraId="3B9F53DE"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hanging="719"/>
      </w:pPr>
      <w:r>
        <w:rPr>
          <w:color w:val="000000"/>
        </w:rPr>
        <w:t>Soil moisture limits</w:t>
      </w:r>
    </w:p>
    <w:p w14:paraId="6A613B85"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hanging="719"/>
      </w:pPr>
      <w:r>
        <w:rPr>
          <w:color w:val="000000"/>
        </w:rPr>
        <w:t>Topsoil Stripping and Stockpiling</w:t>
      </w:r>
    </w:p>
    <w:p w14:paraId="2F354F49"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hanging="719"/>
      </w:pPr>
      <w:r>
        <w:rPr>
          <w:color w:val="000000"/>
        </w:rPr>
        <w:t>Subsoiling/Decompaction</w:t>
      </w:r>
    </w:p>
    <w:p w14:paraId="2B2F6190"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hanging="719"/>
      </w:pPr>
      <w:r>
        <w:rPr>
          <w:color w:val="000000"/>
        </w:rPr>
        <w:t>Topsoil Placement and Amendment</w:t>
      </w:r>
    </w:p>
    <w:p w14:paraId="53BE9413"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hanging="719"/>
      </w:pPr>
      <w:r>
        <w:rPr>
          <w:color w:val="000000"/>
        </w:rPr>
        <w:t>Vegetation Establishment</w:t>
      </w:r>
    </w:p>
    <w:p w14:paraId="514370AC" w14:textId="77777777" w:rsidR="00F906E1" w:rsidRDefault="009B3288">
      <w:pPr>
        <w:numPr>
          <w:ilvl w:val="1"/>
          <w:numId w:val="3"/>
        </w:numPr>
        <w:pBdr>
          <w:top w:val="nil"/>
          <w:left w:val="nil"/>
          <w:bottom w:val="nil"/>
          <w:right w:val="nil"/>
          <w:between w:val="nil"/>
        </w:pBdr>
        <w:tabs>
          <w:tab w:val="left" w:pos="839"/>
          <w:tab w:val="left" w:pos="840"/>
        </w:tabs>
        <w:spacing w:before="120" w:after="120"/>
        <w:ind w:left="839" w:hanging="719"/>
      </w:pPr>
      <w:r>
        <w:rPr>
          <w:color w:val="000000"/>
        </w:rPr>
        <w:t>RELATED DOCUMENTS</w:t>
      </w:r>
    </w:p>
    <w:p w14:paraId="2346532C" w14:textId="77777777" w:rsidR="00F906E1" w:rsidRDefault="009B3288">
      <w:pPr>
        <w:numPr>
          <w:ilvl w:val="2"/>
          <w:numId w:val="3"/>
        </w:numPr>
        <w:pBdr>
          <w:top w:val="nil"/>
          <w:left w:val="nil"/>
          <w:bottom w:val="nil"/>
          <w:right w:val="nil"/>
          <w:between w:val="nil"/>
        </w:pBdr>
        <w:tabs>
          <w:tab w:val="left" w:pos="1560"/>
          <w:tab w:val="left" w:pos="1561"/>
        </w:tabs>
        <w:spacing w:before="120" w:after="120"/>
        <w:ind w:left="1560" w:right="314" w:hanging="720"/>
      </w:pPr>
      <w:r>
        <w:rPr>
          <w:color w:val="000000"/>
        </w:rPr>
        <w:lastRenderedPageBreak/>
        <w:t xml:space="preserve">The following items of related work are specified and included in other Sections of the Specifications: </w:t>
      </w:r>
    </w:p>
    <w:tbl>
      <w:tblPr>
        <w:tblStyle w:val="a0"/>
        <w:tblpPr w:leftFromText="187" w:rightFromText="187" w:vertAnchor="page" w:horzAnchor="margin" w:tblpXSpec="right" w:tblpY="1894"/>
        <w:tblW w:w="28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tblGrid>
      <w:tr w:rsidR="00F906E1" w14:paraId="5CB79CE3" w14:textId="77777777">
        <w:tc>
          <w:tcPr>
            <w:tcW w:w="2880" w:type="dxa"/>
            <w:tcBorders>
              <w:top w:val="single" w:sz="4" w:space="0" w:color="2E6B34"/>
              <w:left w:val="single" w:sz="4" w:space="0" w:color="2E6B34"/>
              <w:bottom w:val="single" w:sz="4" w:space="0" w:color="2E6B34"/>
              <w:right w:val="single" w:sz="4" w:space="0" w:color="2E6B34"/>
            </w:tcBorders>
            <w:shd w:val="clear" w:color="auto" w:fill="FDEADA"/>
            <w:tcMar>
              <w:top w:w="130" w:type="dxa"/>
              <w:left w:w="170" w:type="dxa"/>
              <w:bottom w:w="130" w:type="dxa"/>
              <w:right w:w="170" w:type="dxa"/>
            </w:tcMar>
          </w:tcPr>
          <w:p w14:paraId="5BF18CE9" w14:textId="77777777" w:rsidR="00F906E1" w:rsidRDefault="009B3288">
            <w:r>
              <w:t>Note: Replace this YELLOW TEXT with appropriate project specific specifications.</w:t>
            </w:r>
          </w:p>
        </w:tc>
      </w:tr>
    </w:tbl>
    <w:p w14:paraId="0B0A8CEE"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hanging="719"/>
        <w:rPr>
          <w:color w:val="000000"/>
          <w:highlight w:val="yellow"/>
        </w:rPr>
      </w:pPr>
      <w:r>
        <w:rPr>
          <w:color w:val="000000"/>
          <w:highlight w:val="yellow"/>
        </w:rPr>
        <w:t>[Division 31 – Earthwork.]</w:t>
      </w:r>
    </w:p>
    <w:p w14:paraId="2ECD3F7C"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hanging="719"/>
        <w:rPr>
          <w:color w:val="000000"/>
          <w:highlight w:val="yellow"/>
        </w:rPr>
      </w:pPr>
      <w:r>
        <w:rPr>
          <w:color w:val="000000"/>
          <w:highlight w:val="yellow"/>
        </w:rPr>
        <w:t>[Section 32 91 13.20 – Planting Soil Placement.]</w:t>
      </w:r>
    </w:p>
    <w:p w14:paraId="1309344B"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hanging="719"/>
        <w:rPr>
          <w:color w:val="000000"/>
          <w:highlight w:val="yellow"/>
        </w:rPr>
      </w:pPr>
      <w:r>
        <w:rPr>
          <w:color w:val="000000"/>
          <w:highlight w:val="yellow"/>
        </w:rPr>
        <w:t>[Section 32 92 00 – Plantings]</w:t>
      </w:r>
    </w:p>
    <w:p w14:paraId="6327D638" w14:textId="77777777" w:rsidR="00F906E1" w:rsidRDefault="009B3288">
      <w:pPr>
        <w:numPr>
          <w:ilvl w:val="1"/>
          <w:numId w:val="3"/>
        </w:numPr>
        <w:pBdr>
          <w:top w:val="nil"/>
          <w:left w:val="nil"/>
          <w:bottom w:val="nil"/>
          <w:right w:val="nil"/>
          <w:between w:val="nil"/>
        </w:pBdr>
        <w:tabs>
          <w:tab w:val="left" w:pos="839"/>
          <w:tab w:val="left" w:pos="840"/>
        </w:tabs>
        <w:spacing w:before="120" w:after="120"/>
        <w:ind w:left="839" w:hanging="719"/>
      </w:pPr>
      <w:r>
        <w:rPr>
          <w:color w:val="000000"/>
        </w:rPr>
        <w:t>REFERENCES</w:t>
      </w:r>
    </w:p>
    <w:p w14:paraId="0A520C4C" w14:textId="77777777" w:rsidR="00F906E1" w:rsidRDefault="009B3288">
      <w:pPr>
        <w:numPr>
          <w:ilvl w:val="2"/>
          <w:numId w:val="3"/>
        </w:numPr>
        <w:pBdr>
          <w:top w:val="nil"/>
          <w:left w:val="nil"/>
          <w:bottom w:val="nil"/>
          <w:right w:val="nil"/>
          <w:between w:val="nil"/>
        </w:pBdr>
        <w:tabs>
          <w:tab w:val="left" w:pos="1650"/>
          <w:tab w:val="left" w:pos="1651"/>
        </w:tabs>
        <w:spacing w:before="120" w:after="120"/>
        <w:ind w:right="138" w:hanging="720"/>
      </w:pPr>
      <w:r>
        <w:rPr>
          <w:color w:val="000000"/>
        </w:rPr>
        <w:t>2025 MnDOT Standard Specifications for Construction, Section:</w:t>
      </w:r>
    </w:p>
    <w:p w14:paraId="08AE6CF2" w14:textId="77777777" w:rsidR="00F906E1" w:rsidRDefault="009B3288">
      <w:pPr>
        <w:numPr>
          <w:ilvl w:val="3"/>
          <w:numId w:val="3"/>
        </w:numPr>
        <w:pBdr>
          <w:top w:val="nil"/>
          <w:left w:val="nil"/>
          <w:bottom w:val="nil"/>
          <w:right w:val="nil"/>
          <w:between w:val="nil"/>
        </w:pBdr>
        <w:tabs>
          <w:tab w:val="left" w:pos="1650"/>
          <w:tab w:val="left" w:pos="1651"/>
        </w:tabs>
        <w:spacing w:before="120" w:after="120"/>
        <w:ind w:right="138"/>
      </w:pPr>
      <w:r>
        <w:rPr>
          <w:color w:val="000000"/>
        </w:rPr>
        <w:t>3877 Topsoil Material</w:t>
      </w:r>
    </w:p>
    <w:p w14:paraId="26962F45" w14:textId="77777777" w:rsidR="00F906E1" w:rsidRDefault="009B3288">
      <w:pPr>
        <w:numPr>
          <w:ilvl w:val="3"/>
          <w:numId w:val="3"/>
        </w:numPr>
        <w:pBdr>
          <w:top w:val="nil"/>
          <w:left w:val="nil"/>
          <w:bottom w:val="nil"/>
          <w:right w:val="nil"/>
          <w:between w:val="nil"/>
        </w:pBdr>
        <w:tabs>
          <w:tab w:val="left" w:pos="1650"/>
          <w:tab w:val="left" w:pos="1651"/>
        </w:tabs>
        <w:spacing w:before="120" w:after="120"/>
        <w:ind w:right="138"/>
      </w:pPr>
      <w:r>
        <w:rPr>
          <w:color w:val="000000"/>
        </w:rPr>
        <w:t>3890 Compost</w:t>
      </w:r>
    </w:p>
    <w:p w14:paraId="6AA03C1C" w14:textId="77777777" w:rsidR="00F906E1" w:rsidRDefault="009B3288">
      <w:pPr>
        <w:numPr>
          <w:ilvl w:val="3"/>
          <w:numId w:val="3"/>
        </w:numPr>
        <w:pBdr>
          <w:top w:val="nil"/>
          <w:left w:val="nil"/>
          <w:bottom w:val="nil"/>
          <w:right w:val="nil"/>
          <w:between w:val="nil"/>
        </w:pBdr>
        <w:tabs>
          <w:tab w:val="left" w:pos="1650"/>
          <w:tab w:val="left" w:pos="1651"/>
        </w:tabs>
        <w:spacing w:before="120" w:after="120"/>
        <w:ind w:right="138"/>
      </w:pPr>
      <w:r>
        <w:rPr>
          <w:color w:val="000000"/>
        </w:rPr>
        <w:t>3881 Fertilizer</w:t>
      </w:r>
    </w:p>
    <w:p w14:paraId="202EFA68" w14:textId="77777777" w:rsidR="00F906E1" w:rsidRDefault="009B3288">
      <w:pPr>
        <w:numPr>
          <w:ilvl w:val="3"/>
          <w:numId w:val="3"/>
        </w:numPr>
        <w:pBdr>
          <w:top w:val="nil"/>
          <w:left w:val="nil"/>
          <w:bottom w:val="nil"/>
          <w:right w:val="nil"/>
          <w:between w:val="nil"/>
        </w:pBdr>
        <w:tabs>
          <w:tab w:val="left" w:pos="1650"/>
          <w:tab w:val="left" w:pos="1651"/>
        </w:tabs>
        <w:spacing w:before="120" w:after="120"/>
        <w:ind w:right="138"/>
      </w:pPr>
      <w:r>
        <w:rPr>
          <w:color w:val="000000"/>
        </w:rPr>
        <w:t>3879 Agricultural Lime</w:t>
      </w:r>
    </w:p>
    <w:p w14:paraId="45492167" w14:textId="77777777" w:rsidR="00F906E1" w:rsidRDefault="009B3288">
      <w:pPr>
        <w:numPr>
          <w:ilvl w:val="3"/>
          <w:numId w:val="3"/>
        </w:numPr>
        <w:pBdr>
          <w:top w:val="nil"/>
          <w:left w:val="nil"/>
          <w:bottom w:val="nil"/>
          <w:right w:val="nil"/>
          <w:between w:val="nil"/>
        </w:pBdr>
        <w:tabs>
          <w:tab w:val="left" w:pos="1650"/>
          <w:tab w:val="left" w:pos="1651"/>
        </w:tabs>
        <w:spacing w:before="120" w:after="120"/>
        <w:ind w:right="138"/>
      </w:pPr>
      <w:r>
        <w:rPr>
          <w:color w:val="000000"/>
        </w:rPr>
        <w:t>3896 Soil and Root Additives</w:t>
      </w:r>
    </w:p>
    <w:p w14:paraId="21933A0C" w14:textId="77777777" w:rsidR="00F906E1" w:rsidRDefault="009B3288">
      <w:pPr>
        <w:numPr>
          <w:ilvl w:val="3"/>
          <w:numId w:val="3"/>
        </w:numPr>
        <w:pBdr>
          <w:top w:val="nil"/>
          <w:left w:val="nil"/>
          <w:bottom w:val="nil"/>
          <w:right w:val="nil"/>
          <w:between w:val="nil"/>
        </w:pBdr>
        <w:tabs>
          <w:tab w:val="left" w:pos="1650"/>
          <w:tab w:val="left" w:pos="1651"/>
        </w:tabs>
        <w:spacing w:before="120" w:after="120"/>
        <w:ind w:right="138"/>
      </w:pPr>
      <w:r>
        <w:rPr>
          <w:color w:val="000000"/>
        </w:rPr>
        <w:t>2575 Establishing Vegetation and Controlling Erosion</w:t>
      </w:r>
    </w:p>
    <w:p w14:paraId="282698BB" w14:textId="655DE4A5" w:rsidR="00F906E1" w:rsidRDefault="00DA428F">
      <w:pPr>
        <w:numPr>
          <w:ilvl w:val="2"/>
          <w:numId w:val="3"/>
        </w:numPr>
        <w:pBdr>
          <w:top w:val="nil"/>
          <w:left w:val="nil"/>
          <w:bottom w:val="nil"/>
          <w:right w:val="nil"/>
          <w:between w:val="nil"/>
        </w:pBdr>
        <w:tabs>
          <w:tab w:val="left" w:pos="1650"/>
          <w:tab w:val="left" w:pos="1651"/>
        </w:tabs>
        <w:spacing w:before="120" w:after="120"/>
        <w:ind w:right="138"/>
      </w:pPr>
      <w:r>
        <w:rPr>
          <w:color w:val="000000"/>
        </w:rPr>
        <w:t xml:space="preserve">MN Stormwater Manual - </w:t>
      </w:r>
      <w:r w:rsidR="009B3288">
        <w:rPr>
          <w:color w:val="000000"/>
        </w:rPr>
        <w:t>Practical Guide to Assessing Soil Health</w:t>
      </w:r>
    </w:p>
    <w:p w14:paraId="2BAC1783" w14:textId="77777777" w:rsidR="00F906E1" w:rsidRDefault="009B3288">
      <w:pPr>
        <w:numPr>
          <w:ilvl w:val="2"/>
          <w:numId w:val="3"/>
        </w:numPr>
        <w:pBdr>
          <w:top w:val="nil"/>
          <w:left w:val="nil"/>
          <w:bottom w:val="nil"/>
          <w:right w:val="nil"/>
          <w:between w:val="nil"/>
        </w:pBdr>
        <w:tabs>
          <w:tab w:val="left" w:pos="1650"/>
          <w:tab w:val="left" w:pos="1651"/>
        </w:tabs>
        <w:spacing w:before="120" w:after="120"/>
        <w:ind w:right="138"/>
      </w:pPr>
      <w:r>
        <w:rPr>
          <w:color w:val="000000"/>
        </w:rPr>
        <w:t>MnDOT Seeding Manual</w:t>
      </w:r>
    </w:p>
    <w:p w14:paraId="040EBE4E" w14:textId="77777777" w:rsidR="00F906E1" w:rsidRDefault="009B3288">
      <w:pPr>
        <w:numPr>
          <w:ilvl w:val="3"/>
          <w:numId w:val="3"/>
        </w:numPr>
        <w:pBdr>
          <w:top w:val="nil"/>
          <w:left w:val="nil"/>
          <w:bottom w:val="nil"/>
          <w:right w:val="nil"/>
          <w:between w:val="nil"/>
        </w:pBdr>
        <w:tabs>
          <w:tab w:val="left" w:pos="1650"/>
          <w:tab w:val="left" w:pos="1651"/>
        </w:tabs>
        <w:spacing w:before="120" w:after="120"/>
        <w:ind w:right="138"/>
      </w:pPr>
      <w:hyperlink r:id="rId11">
        <w:r>
          <w:rPr>
            <w:color w:val="0000FF"/>
            <w:u w:val="single"/>
          </w:rPr>
          <w:t>https://edocs-public.dot.state.mn.us/edocs_public/DMResultSet/download?docId=38602255</w:t>
        </w:r>
      </w:hyperlink>
      <w:r>
        <w:rPr>
          <w:color w:val="000000"/>
        </w:rPr>
        <w:t xml:space="preserve"> </w:t>
      </w:r>
    </w:p>
    <w:p w14:paraId="44A77547" w14:textId="77777777" w:rsidR="00F906E1" w:rsidRDefault="009B3288">
      <w:pPr>
        <w:numPr>
          <w:ilvl w:val="1"/>
          <w:numId w:val="3"/>
        </w:numPr>
        <w:pBdr>
          <w:top w:val="nil"/>
          <w:left w:val="nil"/>
          <w:bottom w:val="nil"/>
          <w:right w:val="nil"/>
          <w:between w:val="nil"/>
        </w:pBdr>
        <w:tabs>
          <w:tab w:val="left" w:pos="839"/>
          <w:tab w:val="left" w:pos="840"/>
        </w:tabs>
        <w:spacing w:before="120" w:after="120"/>
        <w:ind w:left="839" w:hanging="719"/>
        <w:rPr>
          <w:color w:val="000000"/>
          <w:highlight w:val="cyan"/>
        </w:rPr>
      </w:pPr>
      <w:r>
        <w:rPr>
          <w:color w:val="000000"/>
          <w:highlight w:val="cyan"/>
        </w:rPr>
        <w:t>APPLICABLE STANDARDS</w:t>
      </w:r>
    </w:p>
    <w:p w14:paraId="674AEE72" w14:textId="77777777" w:rsidR="00F906E1" w:rsidRDefault="00F906E1">
      <w:pPr>
        <w:numPr>
          <w:ilvl w:val="2"/>
          <w:numId w:val="3"/>
        </w:numPr>
        <w:pBdr>
          <w:top w:val="nil"/>
          <w:left w:val="nil"/>
          <w:bottom w:val="nil"/>
          <w:right w:val="nil"/>
          <w:between w:val="nil"/>
        </w:pBdr>
        <w:tabs>
          <w:tab w:val="left" w:pos="1650"/>
          <w:tab w:val="left" w:pos="1651"/>
        </w:tabs>
        <w:spacing w:before="120" w:after="120"/>
        <w:ind w:right="299" w:hanging="720"/>
        <w:rPr>
          <w:color w:val="000000"/>
          <w:highlight w:val="cyan"/>
        </w:rPr>
      </w:pPr>
    </w:p>
    <w:p w14:paraId="40AA7A75" w14:textId="77777777" w:rsidR="00F906E1" w:rsidRDefault="009B3288">
      <w:pPr>
        <w:numPr>
          <w:ilvl w:val="1"/>
          <w:numId w:val="3"/>
        </w:numPr>
        <w:pBdr>
          <w:top w:val="nil"/>
          <w:left w:val="nil"/>
          <w:bottom w:val="nil"/>
          <w:right w:val="nil"/>
          <w:between w:val="nil"/>
        </w:pBdr>
        <w:tabs>
          <w:tab w:val="left" w:pos="839"/>
          <w:tab w:val="left" w:pos="840"/>
        </w:tabs>
        <w:spacing w:before="120" w:after="120"/>
        <w:ind w:left="839" w:hanging="719"/>
      </w:pPr>
      <w:r>
        <w:rPr>
          <w:color w:val="000000"/>
        </w:rPr>
        <w:t>DEFINITIONS</w:t>
      </w:r>
    </w:p>
    <w:p w14:paraId="6728BBAF" w14:textId="77777777" w:rsidR="00F906E1" w:rsidRDefault="009B3288">
      <w:pPr>
        <w:numPr>
          <w:ilvl w:val="2"/>
          <w:numId w:val="3"/>
        </w:numPr>
        <w:pBdr>
          <w:top w:val="nil"/>
          <w:left w:val="nil"/>
          <w:bottom w:val="nil"/>
          <w:right w:val="nil"/>
          <w:between w:val="nil"/>
        </w:pBdr>
        <w:tabs>
          <w:tab w:val="left" w:pos="839"/>
          <w:tab w:val="left" w:pos="840"/>
        </w:tabs>
        <w:spacing w:before="120" w:after="120"/>
      </w:pPr>
      <w:r>
        <w:rPr>
          <w:color w:val="000000"/>
        </w:rPr>
        <w:t xml:space="preserve">Healthy soil profile: an uncompacted soil profile at least 8 inches deep that mimics natural hydrologic function, with penetration resistance no greater than 150 psi to a depth of at least 16 inches, bulk density at or below 1.3 g/cm³, and at least 5 percent organic matter in the topsoil (for non-hydric soils). A profile shallower than 8 inches may qualify where measured infiltration is 1 inch per hour or greater, and in urban areas with restoration of infiltration, the distance to the seasonal </w:t>
      </w:r>
      <w:proofErr w:type="gramStart"/>
      <w:r>
        <w:rPr>
          <w:color w:val="000000"/>
        </w:rPr>
        <w:t>high water</w:t>
      </w:r>
      <w:proofErr w:type="gramEnd"/>
      <w:r>
        <w:rPr>
          <w:color w:val="000000"/>
        </w:rPr>
        <w:t xml:space="preserve"> table needs to be at least 2 feet.</w:t>
      </w:r>
    </w:p>
    <w:p w14:paraId="20B518F8" w14:textId="77777777" w:rsidR="00F906E1" w:rsidRDefault="009B3288">
      <w:pPr>
        <w:numPr>
          <w:ilvl w:val="2"/>
          <w:numId w:val="3"/>
        </w:numPr>
        <w:pBdr>
          <w:top w:val="nil"/>
          <w:left w:val="nil"/>
          <w:bottom w:val="nil"/>
          <w:right w:val="nil"/>
          <w:between w:val="nil"/>
        </w:pBdr>
        <w:tabs>
          <w:tab w:val="left" w:pos="839"/>
          <w:tab w:val="left" w:pos="840"/>
        </w:tabs>
        <w:spacing w:before="120" w:after="120"/>
      </w:pPr>
      <w:r>
        <w:rPr>
          <w:color w:val="000000"/>
        </w:rPr>
        <w:t>Topsoil: the dark, loose, organic-rich surface soil (A-horizon), largely free of debris and rock.</w:t>
      </w:r>
    </w:p>
    <w:p w14:paraId="5E8BA740" w14:textId="77777777" w:rsidR="00F906E1" w:rsidRDefault="009B3288">
      <w:pPr>
        <w:numPr>
          <w:ilvl w:val="2"/>
          <w:numId w:val="3"/>
        </w:numPr>
        <w:pBdr>
          <w:top w:val="nil"/>
          <w:left w:val="nil"/>
          <w:bottom w:val="nil"/>
          <w:right w:val="nil"/>
          <w:between w:val="nil"/>
        </w:pBdr>
        <w:tabs>
          <w:tab w:val="left" w:pos="839"/>
          <w:tab w:val="left" w:pos="840"/>
        </w:tabs>
        <w:spacing w:before="120" w:after="120"/>
      </w:pPr>
      <w:r>
        <w:rPr>
          <w:color w:val="000000"/>
        </w:rPr>
        <w:t xml:space="preserve">Field Capacity: maximum amount of water a soil can hold against gravity, or the water retained by </w:t>
      </w:r>
      <w:proofErr w:type="gramStart"/>
      <w:r>
        <w:rPr>
          <w:color w:val="000000"/>
        </w:rPr>
        <w:t>a soil</w:t>
      </w:r>
      <w:proofErr w:type="gramEnd"/>
      <w:r>
        <w:rPr>
          <w:color w:val="000000"/>
        </w:rPr>
        <w:t xml:space="preserve"> at a suction pressure of -33 kPa (-0.33 bar).</w:t>
      </w:r>
    </w:p>
    <w:p w14:paraId="2E9C3531" w14:textId="77777777" w:rsidR="00F906E1" w:rsidRDefault="009B3288">
      <w:pPr>
        <w:numPr>
          <w:ilvl w:val="2"/>
          <w:numId w:val="3"/>
        </w:numPr>
        <w:pBdr>
          <w:top w:val="nil"/>
          <w:left w:val="nil"/>
          <w:bottom w:val="nil"/>
          <w:right w:val="nil"/>
          <w:between w:val="nil"/>
        </w:pBdr>
        <w:tabs>
          <w:tab w:val="left" w:pos="839"/>
          <w:tab w:val="left" w:pos="840"/>
        </w:tabs>
        <w:spacing w:before="120" w:after="120"/>
        <w:rPr>
          <w:color w:val="000000"/>
          <w:highlight w:val="cyan"/>
        </w:rPr>
      </w:pPr>
      <w:r>
        <w:rPr>
          <w:color w:val="000000"/>
        </w:rPr>
        <w:t xml:space="preserve">Soil Management Plan: </w:t>
      </w:r>
      <w:r>
        <w:rPr>
          <w:color w:val="000000"/>
          <w:highlight w:val="cyan"/>
        </w:rPr>
        <w:t>Project Specific Plan (Revise text)</w:t>
      </w:r>
    </w:p>
    <w:p w14:paraId="39B164B4" w14:textId="77777777" w:rsidR="00F906E1" w:rsidRDefault="009B3288">
      <w:pPr>
        <w:numPr>
          <w:ilvl w:val="1"/>
          <w:numId w:val="3"/>
        </w:numPr>
        <w:pBdr>
          <w:top w:val="nil"/>
          <w:left w:val="nil"/>
          <w:bottom w:val="nil"/>
          <w:right w:val="nil"/>
          <w:between w:val="nil"/>
        </w:pBdr>
        <w:tabs>
          <w:tab w:val="left" w:pos="839"/>
          <w:tab w:val="left" w:pos="840"/>
        </w:tabs>
        <w:spacing w:before="120" w:after="120"/>
        <w:ind w:left="839" w:hanging="719"/>
      </w:pPr>
      <w:r>
        <w:rPr>
          <w:color w:val="000000"/>
        </w:rPr>
        <w:t>SUBMITTALS</w:t>
      </w:r>
    </w:p>
    <w:p w14:paraId="6571274D" w14:textId="77777777" w:rsidR="00F906E1" w:rsidRDefault="009B3288">
      <w:pPr>
        <w:numPr>
          <w:ilvl w:val="2"/>
          <w:numId w:val="3"/>
        </w:numPr>
        <w:pBdr>
          <w:top w:val="nil"/>
          <w:left w:val="nil"/>
          <w:bottom w:val="nil"/>
          <w:right w:val="nil"/>
          <w:between w:val="nil"/>
        </w:pBdr>
        <w:tabs>
          <w:tab w:val="left" w:pos="1650"/>
          <w:tab w:val="left" w:pos="1651"/>
        </w:tabs>
        <w:spacing w:before="120" w:after="120"/>
        <w:ind w:hanging="720"/>
      </w:pPr>
      <w:r>
        <w:rPr>
          <w:color w:val="000000"/>
        </w:rPr>
        <w:t>Soil Management Plan: Submit a Soil Management Plan for acceptance before any work and review it at the preconstruction meeting. Where a SWPPP is required, incorporate the Plan into it as a non-structural practice. Include in the Plan:</w:t>
      </w:r>
    </w:p>
    <w:p w14:paraId="40FDB3FA" w14:textId="77777777" w:rsidR="00F906E1" w:rsidRDefault="009B3288">
      <w:pPr>
        <w:numPr>
          <w:ilvl w:val="3"/>
          <w:numId w:val="3"/>
        </w:numPr>
        <w:pBdr>
          <w:top w:val="nil"/>
          <w:left w:val="nil"/>
          <w:bottom w:val="nil"/>
          <w:right w:val="nil"/>
          <w:between w:val="nil"/>
        </w:pBdr>
        <w:tabs>
          <w:tab w:val="left" w:pos="2279"/>
          <w:tab w:val="left" w:pos="2280"/>
        </w:tabs>
        <w:spacing w:before="120" w:after="120"/>
      </w:pPr>
      <w:r>
        <w:rPr>
          <w:color w:val="000000"/>
        </w:rPr>
        <w:t>Results of the preconstruction soil assessment (B).</w:t>
      </w:r>
    </w:p>
    <w:p w14:paraId="5FEE5316" w14:textId="77777777" w:rsidR="00F906E1" w:rsidRDefault="009B3288">
      <w:pPr>
        <w:numPr>
          <w:ilvl w:val="3"/>
          <w:numId w:val="3"/>
        </w:numPr>
        <w:pBdr>
          <w:top w:val="nil"/>
          <w:left w:val="nil"/>
          <w:bottom w:val="nil"/>
          <w:right w:val="nil"/>
          <w:between w:val="nil"/>
        </w:pBdr>
        <w:tabs>
          <w:tab w:val="left" w:pos="2279"/>
          <w:tab w:val="left" w:pos="2280"/>
        </w:tabs>
        <w:spacing w:before="120" w:after="120"/>
      </w:pPr>
      <w:r>
        <w:rPr>
          <w:color w:val="000000"/>
        </w:rPr>
        <w:lastRenderedPageBreak/>
        <w:t>A site map identifying areas of undisturbed soil and vegetation to be protected, and the means of protection.</w:t>
      </w:r>
    </w:p>
    <w:p w14:paraId="54F667F4" w14:textId="77777777" w:rsidR="00F906E1" w:rsidRDefault="009B3288">
      <w:pPr>
        <w:numPr>
          <w:ilvl w:val="3"/>
          <w:numId w:val="3"/>
        </w:numPr>
        <w:pBdr>
          <w:top w:val="nil"/>
          <w:left w:val="nil"/>
          <w:bottom w:val="nil"/>
          <w:right w:val="nil"/>
          <w:between w:val="nil"/>
        </w:pBdr>
        <w:tabs>
          <w:tab w:val="left" w:pos="2279"/>
          <w:tab w:val="left" w:pos="2280"/>
        </w:tabs>
        <w:spacing w:before="120" w:after="120"/>
      </w:pPr>
      <w:r>
        <w:rPr>
          <w:color w:val="000000"/>
        </w:rPr>
        <w:t>Areas where topsoil will be stripped and stockpiled, with staging and phasing to limit the time and area of exposed and stockpiled soil.</w:t>
      </w:r>
    </w:p>
    <w:p w14:paraId="0BFEEA3D" w14:textId="77777777" w:rsidR="00F906E1" w:rsidRDefault="009B3288">
      <w:pPr>
        <w:numPr>
          <w:ilvl w:val="3"/>
          <w:numId w:val="3"/>
        </w:numPr>
        <w:pBdr>
          <w:top w:val="nil"/>
          <w:left w:val="nil"/>
          <w:bottom w:val="nil"/>
          <w:right w:val="nil"/>
          <w:between w:val="nil"/>
        </w:pBdr>
        <w:tabs>
          <w:tab w:val="left" w:pos="2279"/>
          <w:tab w:val="left" w:pos="2280"/>
        </w:tabs>
        <w:spacing w:before="120" w:after="120"/>
      </w:pPr>
      <w:r>
        <w:rPr>
          <w:color w:val="000000"/>
        </w:rPr>
        <w:t>Restoration methods and locations, with material types and quantities (topsoil, compost, lime, fertilizer, seed).</w:t>
      </w:r>
    </w:p>
    <w:p w14:paraId="4D6CDD88" w14:textId="77777777" w:rsidR="00F906E1" w:rsidRDefault="009B3288">
      <w:pPr>
        <w:numPr>
          <w:ilvl w:val="3"/>
          <w:numId w:val="3"/>
        </w:numPr>
        <w:pBdr>
          <w:top w:val="nil"/>
          <w:left w:val="nil"/>
          <w:bottom w:val="nil"/>
          <w:right w:val="nil"/>
          <w:between w:val="nil"/>
        </w:pBdr>
        <w:tabs>
          <w:tab w:val="left" w:pos="2279"/>
          <w:tab w:val="left" w:pos="2280"/>
        </w:tabs>
        <w:spacing w:before="120" w:after="120"/>
      </w:pPr>
      <w:r>
        <w:rPr>
          <w:color w:val="000000"/>
        </w:rPr>
        <w:t xml:space="preserve">The vegetation establishment plan, including seed mixes and cover </w:t>
      </w:r>
      <w:proofErr w:type="gramStart"/>
      <w:r>
        <w:rPr>
          <w:color w:val="000000"/>
        </w:rPr>
        <w:t>crop</w:t>
      </w:r>
      <w:proofErr w:type="gramEnd"/>
      <w:r>
        <w:rPr>
          <w:color w:val="000000"/>
        </w:rPr>
        <w:t>.</w:t>
      </w:r>
    </w:p>
    <w:p w14:paraId="647B8D29" w14:textId="77777777" w:rsidR="00F906E1" w:rsidRDefault="009B3288">
      <w:pPr>
        <w:numPr>
          <w:ilvl w:val="3"/>
          <w:numId w:val="3"/>
        </w:numPr>
        <w:pBdr>
          <w:top w:val="nil"/>
          <w:left w:val="nil"/>
          <w:bottom w:val="nil"/>
          <w:right w:val="nil"/>
          <w:between w:val="nil"/>
        </w:pBdr>
        <w:tabs>
          <w:tab w:val="left" w:pos="2279"/>
          <w:tab w:val="left" w:pos="2280"/>
        </w:tabs>
        <w:spacing w:before="120" w:after="120"/>
      </w:pPr>
      <w:r>
        <w:rPr>
          <w:color w:val="000000"/>
        </w:rPr>
        <w:t xml:space="preserve">Preconstruction Soil Assessment Report </w:t>
      </w:r>
      <w:r>
        <w:rPr>
          <w:color w:val="000000"/>
          <w:highlight w:val="cyan"/>
        </w:rPr>
        <w:t>(See Section Quality Assurance)</w:t>
      </w:r>
      <w:r>
        <w:rPr>
          <w:color w:val="000000"/>
        </w:rPr>
        <w:t xml:space="preserve"> </w:t>
      </w:r>
    </w:p>
    <w:p w14:paraId="72E3472A" w14:textId="77777777" w:rsidR="00F906E1" w:rsidRDefault="009B3288">
      <w:pPr>
        <w:numPr>
          <w:ilvl w:val="3"/>
          <w:numId w:val="3"/>
        </w:numPr>
        <w:pBdr>
          <w:top w:val="nil"/>
          <w:left w:val="nil"/>
          <w:bottom w:val="nil"/>
          <w:right w:val="nil"/>
          <w:between w:val="nil"/>
        </w:pBdr>
        <w:tabs>
          <w:tab w:val="left" w:pos="2279"/>
          <w:tab w:val="left" w:pos="2280"/>
        </w:tabs>
        <w:spacing w:before="120" w:after="120"/>
      </w:pPr>
      <w:r>
        <w:rPr>
          <w:color w:val="000000"/>
        </w:rPr>
        <w:t>Soil Protection Plan (</w:t>
      </w:r>
      <w:r>
        <w:rPr>
          <w:color w:val="000000"/>
          <w:highlight w:val="cyan"/>
        </w:rPr>
        <w:t>See Section Quality Assurance)</w:t>
      </w:r>
    </w:p>
    <w:p w14:paraId="142E1E55" w14:textId="77777777" w:rsidR="00F906E1" w:rsidRDefault="009B3288">
      <w:pPr>
        <w:numPr>
          <w:ilvl w:val="3"/>
          <w:numId w:val="3"/>
        </w:numPr>
        <w:pBdr>
          <w:top w:val="nil"/>
          <w:left w:val="nil"/>
          <w:bottom w:val="nil"/>
          <w:right w:val="nil"/>
          <w:between w:val="nil"/>
        </w:pBdr>
        <w:tabs>
          <w:tab w:val="left" w:pos="2279"/>
          <w:tab w:val="left" w:pos="2280"/>
        </w:tabs>
        <w:spacing w:before="120" w:after="120"/>
      </w:pPr>
      <w:r>
        <w:rPr>
          <w:color w:val="000000"/>
        </w:rPr>
        <w:t>Subsoiling/Decompaction Plan</w:t>
      </w:r>
    </w:p>
    <w:p w14:paraId="484E50F6" w14:textId="77777777" w:rsidR="00F906E1" w:rsidRDefault="009B3288">
      <w:pPr>
        <w:numPr>
          <w:ilvl w:val="4"/>
          <w:numId w:val="3"/>
        </w:numPr>
        <w:pBdr>
          <w:top w:val="nil"/>
          <w:left w:val="nil"/>
          <w:bottom w:val="nil"/>
          <w:right w:val="nil"/>
          <w:between w:val="nil"/>
        </w:pBdr>
        <w:tabs>
          <w:tab w:val="left" w:pos="2279"/>
          <w:tab w:val="left" w:pos="2280"/>
        </w:tabs>
        <w:spacing w:before="120" w:after="120"/>
      </w:pPr>
      <w:r>
        <w:rPr>
          <w:color w:val="000000"/>
        </w:rPr>
        <w:t>Specify equipment and techniques to be used.</w:t>
      </w:r>
    </w:p>
    <w:p w14:paraId="7F84BC0A" w14:textId="77777777" w:rsidR="00F906E1" w:rsidRDefault="009B3288">
      <w:pPr>
        <w:numPr>
          <w:ilvl w:val="1"/>
          <w:numId w:val="3"/>
        </w:numPr>
        <w:pBdr>
          <w:top w:val="nil"/>
          <w:left w:val="nil"/>
          <w:bottom w:val="nil"/>
          <w:right w:val="nil"/>
          <w:between w:val="nil"/>
        </w:pBdr>
        <w:tabs>
          <w:tab w:val="left" w:pos="839"/>
          <w:tab w:val="left" w:pos="840"/>
        </w:tabs>
        <w:spacing w:before="120" w:after="120"/>
        <w:ind w:left="839" w:hanging="719"/>
      </w:pPr>
      <w:r>
        <w:rPr>
          <w:color w:val="000000"/>
        </w:rPr>
        <w:t>QUALITY ASSURANCE</w:t>
      </w:r>
    </w:p>
    <w:tbl>
      <w:tblPr>
        <w:tblStyle w:val="a1"/>
        <w:tblpPr w:leftFromText="187" w:rightFromText="187" w:vertAnchor="page" w:horzAnchor="page" w:tblpX="7574" w:tblpY="7988"/>
        <w:tblW w:w="28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tblGrid>
      <w:tr w:rsidR="00F906E1" w14:paraId="76B674DA" w14:textId="77777777">
        <w:tc>
          <w:tcPr>
            <w:tcW w:w="2880" w:type="dxa"/>
            <w:tcBorders>
              <w:top w:val="single" w:sz="4" w:space="0" w:color="2E6B34"/>
              <w:left w:val="single" w:sz="4" w:space="0" w:color="2E6B34"/>
              <w:bottom w:val="single" w:sz="4" w:space="0" w:color="2E6B34"/>
              <w:right w:val="single" w:sz="4" w:space="0" w:color="2E6B34"/>
            </w:tcBorders>
            <w:shd w:val="clear" w:color="auto" w:fill="FDEADA"/>
            <w:tcMar>
              <w:top w:w="130" w:type="dxa"/>
              <w:left w:w="170" w:type="dxa"/>
              <w:bottom w:w="130" w:type="dxa"/>
              <w:right w:w="170" w:type="dxa"/>
            </w:tcMar>
          </w:tcPr>
          <w:p w14:paraId="222EC133" w14:textId="77777777" w:rsidR="00F906E1" w:rsidRDefault="009B3288">
            <w:r>
              <w:t>The soil assessment may be completed by engineer or landscape architect during the design phase. If so, modify this section accordingly.</w:t>
            </w:r>
          </w:p>
        </w:tc>
      </w:tr>
    </w:tbl>
    <w:p w14:paraId="50ADB94B" w14:textId="77777777" w:rsidR="00F906E1" w:rsidRDefault="009B3288">
      <w:pPr>
        <w:numPr>
          <w:ilvl w:val="2"/>
          <w:numId w:val="3"/>
        </w:numPr>
        <w:pBdr>
          <w:top w:val="nil"/>
          <w:left w:val="nil"/>
          <w:bottom w:val="nil"/>
          <w:right w:val="nil"/>
          <w:between w:val="nil"/>
        </w:pBdr>
        <w:tabs>
          <w:tab w:val="left" w:pos="1650"/>
          <w:tab w:val="left" w:pos="1651"/>
        </w:tabs>
        <w:spacing w:before="120" w:after="120"/>
        <w:ind w:right="408" w:hanging="720"/>
      </w:pPr>
      <w:r>
        <w:rPr>
          <w:color w:val="000000"/>
          <w:highlight w:val="yellow"/>
        </w:rPr>
        <w:t>Preconstruction Soil Assessment: Assess soils before site design is finalized, with protocols provided in the Practical Guide to Assessing Soil Health, Section 1.3 Reference B.</w:t>
      </w:r>
      <w:r>
        <w:rPr>
          <w:color w:val="000000"/>
        </w:rPr>
        <w:t xml:space="preserve"> At a minimum, the assessment shall include:</w:t>
      </w:r>
    </w:p>
    <w:p w14:paraId="33AA53E1"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t>Penetration resistance</w:t>
      </w:r>
    </w:p>
    <w:p w14:paraId="2860AC37" w14:textId="77777777" w:rsidR="00F906E1" w:rsidRDefault="00526C42">
      <w:pPr>
        <w:numPr>
          <w:ilvl w:val="4"/>
          <w:numId w:val="3"/>
        </w:numPr>
        <w:pBdr>
          <w:top w:val="nil"/>
          <w:left w:val="nil"/>
          <w:bottom w:val="nil"/>
          <w:right w:val="nil"/>
          <w:between w:val="nil"/>
        </w:pBdr>
        <w:tabs>
          <w:tab w:val="left" w:pos="2279"/>
          <w:tab w:val="left" w:pos="2280"/>
        </w:tabs>
        <w:spacing w:before="120" w:after="120"/>
        <w:ind w:right="707"/>
      </w:pPr>
      <w:sdt>
        <w:sdtPr>
          <w:tag w:val="goog_rdk_0"/>
          <w:id w:val="961414230"/>
        </w:sdtPr>
        <w:sdtEndPr/>
        <w:sdtContent>
          <w:r w:rsidR="009B3288">
            <w:rPr>
              <w:rFonts w:ascii="Arial Unicode MS" w:eastAsia="Arial Unicode MS" w:hAnsi="Arial Unicode MS" w:cs="Arial Unicode MS"/>
              <w:color w:val="000000"/>
            </w:rPr>
            <w:t>Target: ≤150 psi</w:t>
          </w:r>
        </w:sdtContent>
      </w:sdt>
    </w:p>
    <w:p w14:paraId="1FBB8CC7"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Action Threshold: &gt;200 psi (</w:t>
      </w:r>
      <w:proofErr w:type="spellStart"/>
      <w:r>
        <w:rPr>
          <w:color w:val="000000"/>
        </w:rPr>
        <w:t>decompact</w:t>
      </w:r>
      <w:proofErr w:type="spellEnd"/>
      <w:r>
        <w:rPr>
          <w:color w:val="000000"/>
        </w:rPr>
        <w:t>)</w:t>
      </w:r>
    </w:p>
    <w:p w14:paraId="79147D1D"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t>Topsoil depth</w:t>
      </w:r>
    </w:p>
    <w:p w14:paraId="2210C509" w14:textId="77777777" w:rsidR="00F906E1" w:rsidRDefault="00526C42">
      <w:pPr>
        <w:numPr>
          <w:ilvl w:val="4"/>
          <w:numId w:val="3"/>
        </w:numPr>
        <w:pBdr>
          <w:top w:val="nil"/>
          <w:left w:val="nil"/>
          <w:bottom w:val="nil"/>
          <w:right w:val="nil"/>
          <w:between w:val="nil"/>
        </w:pBdr>
        <w:tabs>
          <w:tab w:val="left" w:pos="2279"/>
          <w:tab w:val="left" w:pos="2280"/>
        </w:tabs>
        <w:spacing w:before="120" w:after="120"/>
        <w:ind w:right="707"/>
      </w:pPr>
      <w:sdt>
        <w:sdtPr>
          <w:tag w:val="goog_rdk_1"/>
          <w:id w:val="-1233100035"/>
        </w:sdtPr>
        <w:sdtEndPr/>
        <w:sdtContent>
          <w:r w:rsidR="009B3288">
            <w:rPr>
              <w:rFonts w:ascii="Arial Unicode MS" w:eastAsia="Arial Unicode MS" w:hAnsi="Arial Unicode MS" w:cs="Arial Unicode MS"/>
              <w:color w:val="000000"/>
            </w:rPr>
            <w:t>Target: ≥8 in</w:t>
          </w:r>
        </w:sdtContent>
      </w:sdt>
    </w:p>
    <w:p w14:paraId="7863BBB7"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Action Threshold: &lt;6 in</w:t>
      </w:r>
    </w:p>
    <w:p w14:paraId="25254655"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t>Organic matter</w:t>
      </w:r>
    </w:p>
    <w:p w14:paraId="2207DF42"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Target: 5-15%</w:t>
      </w:r>
    </w:p>
    <w:p w14:paraId="230C992E"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Action Threshold: &lt;5% (amend)</w:t>
      </w:r>
    </w:p>
    <w:p w14:paraId="355D4803"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t>Bulk density</w:t>
      </w:r>
    </w:p>
    <w:p w14:paraId="56A06DCF"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Target: &lt;1.1 g/cm³</w:t>
      </w:r>
    </w:p>
    <w:p w14:paraId="63A18C6B"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Action Threshold: &gt;1.4 g/cm³</w:t>
      </w:r>
    </w:p>
    <w:p w14:paraId="4794C621"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t>Topsoil structure</w:t>
      </w:r>
    </w:p>
    <w:p w14:paraId="3181B0FD"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Target: Granular</w:t>
      </w:r>
    </w:p>
    <w:p w14:paraId="576F9AF2"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Action Threshold: Platy / massive, etc.</w:t>
      </w:r>
    </w:p>
    <w:p w14:paraId="6F98293A"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t>Aggregate stability</w:t>
      </w:r>
    </w:p>
    <w:p w14:paraId="3B7284D1"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Target: Stable when swirled</w:t>
      </w:r>
    </w:p>
    <w:p w14:paraId="335E0B63"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Action Threshold: Melts / disintegrates</w:t>
      </w:r>
    </w:p>
    <w:p w14:paraId="39E7970D"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t>pH</w:t>
      </w:r>
    </w:p>
    <w:p w14:paraId="049AAF82"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Target: 6.0–8.0</w:t>
      </w:r>
    </w:p>
    <w:p w14:paraId="3D4BC347"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Action Threshold: &lt;6.0 or &gt;8.0</w:t>
      </w:r>
    </w:p>
    <w:p w14:paraId="1E8F4559"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lastRenderedPageBreak/>
        <w:t>Infiltration (optional verification)</w:t>
      </w:r>
    </w:p>
    <w:p w14:paraId="796436E7"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Target: 2 inches in &lt;15 min</w:t>
      </w:r>
    </w:p>
    <w:p w14:paraId="149B3860"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Action Threshold: &lt;1 inches in 30 min</w:t>
      </w:r>
    </w:p>
    <w:p w14:paraId="21CE897A" w14:textId="77777777" w:rsidR="00F906E1" w:rsidRDefault="009B3288">
      <w:pPr>
        <w:numPr>
          <w:ilvl w:val="2"/>
          <w:numId w:val="3"/>
        </w:numPr>
        <w:pBdr>
          <w:top w:val="nil"/>
          <w:left w:val="nil"/>
          <w:bottom w:val="nil"/>
          <w:right w:val="nil"/>
          <w:between w:val="nil"/>
        </w:pBdr>
        <w:tabs>
          <w:tab w:val="left" w:pos="2279"/>
          <w:tab w:val="left" w:pos="2280"/>
        </w:tabs>
        <w:spacing w:before="120" w:after="120"/>
        <w:ind w:right="707"/>
      </w:pPr>
      <w:r>
        <w:rPr>
          <w:color w:val="000000"/>
        </w:rPr>
        <w:t xml:space="preserve">Protection of Existing Soils: </w:t>
      </w:r>
    </w:p>
    <w:p w14:paraId="0B7CD58E"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t>Prior to beginning construction:</w:t>
      </w:r>
    </w:p>
    <w:p w14:paraId="4F195FF5"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Delineate a site envelope that confines grading, traffic, and material storage, and minimizes mass grading.</w:t>
      </w:r>
    </w:p>
    <w:p w14:paraId="1B831CC3"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Identify and fence no-disturbance zones that include tree root zones, to exclude traffic and storage.</w:t>
      </w:r>
    </w:p>
    <w:p w14:paraId="0FF327C1"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Establish a soft soil crossing plan defining wheel traffic locations and designate separate foot and vehicle traffic routes.</w:t>
      </w:r>
    </w:p>
    <w:p w14:paraId="7E48D274"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t>Before, during, and after active construction:</w:t>
      </w:r>
    </w:p>
    <w:p w14:paraId="4ABEA6F3"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Minimize chemical disturbance (herbicides, pesticides) that reduces soil biological diversity.</w:t>
      </w:r>
    </w:p>
    <w:p w14:paraId="0F178708" w14:textId="77777777" w:rsidR="00F906E1" w:rsidRDefault="009B3288">
      <w:pPr>
        <w:numPr>
          <w:ilvl w:val="2"/>
          <w:numId w:val="3"/>
        </w:numPr>
        <w:pBdr>
          <w:top w:val="nil"/>
          <w:left w:val="nil"/>
          <w:bottom w:val="nil"/>
          <w:right w:val="nil"/>
          <w:between w:val="nil"/>
        </w:pBdr>
        <w:tabs>
          <w:tab w:val="left" w:pos="2279"/>
          <w:tab w:val="left" w:pos="2280"/>
        </w:tabs>
        <w:spacing w:before="120" w:after="120"/>
        <w:ind w:right="707"/>
      </w:pPr>
      <w:r>
        <w:rPr>
          <w:color w:val="000000"/>
        </w:rPr>
        <w:t>Soil Moisture Limits</w:t>
      </w:r>
    </w:p>
    <w:p w14:paraId="14A3EDB7"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t>Monitor soil moisture at least weekly and after every rain event.</w:t>
      </w:r>
    </w:p>
    <w:p w14:paraId="6FE3349C"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 xml:space="preserve">Take a small amount of topsoil and squeeze it into a ball in one hand. If the soil </w:t>
      </w:r>
      <w:proofErr w:type="gramStart"/>
      <w:r>
        <w:rPr>
          <w:color w:val="000000"/>
        </w:rPr>
        <w:t>is able to</w:t>
      </w:r>
      <w:proofErr w:type="gramEnd"/>
      <w:r>
        <w:rPr>
          <w:color w:val="000000"/>
        </w:rPr>
        <w:t xml:space="preserve"> hold together and water appears briefly on the soil surface after squeezing or shaking, then the soil is at field capacity and needs to dry prior to vehicle traffic. If water does not appear on </w:t>
      </w:r>
      <w:proofErr w:type="gramStart"/>
      <w:r>
        <w:rPr>
          <w:color w:val="000000"/>
        </w:rPr>
        <w:t>the soil</w:t>
      </w:r>
      <w:proofErr w:type="gramEnd"/>
      <w:r>
        <w:rPr>
          <w:color w:val="000000"/>
        </w:rPr>
        <w:t xml:space="preserve"> surface after squeezing, the soil may be dry enough for equipment (check for rutting). </w:t>
      </w:r>
    </w:p>
    <w:p w14:paraId="7A66282C"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When soils are wetter than field capacity, do not strip, move/respread topsoil, and do not subsoil, till, or prepare a seedbed.</w:t>
      </w:r>
    </w:p>
    <w:p w14:paraId="3C202894"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t>Monitor daily for rutting.</w:t>
      </w:r>
    </w:p>
    <w:p w14:paraId="38C194B3"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 xml:space="preserve">Rutting under medium-weight equipment indicates </w:t>
      </w:r>
      <w:proofErr w:type="gramStart"/>
      <w:r>
        <w:rPr>
          <w:color w:val="000000"/>
        </w:rPr>
        <w:t>soils are</w:t>
      </w:r>
      <w:proofErr w:type="gramEnd"/>
      <w:r>
        <w:rPr>
          <w:color w:val="000000"/>
        </w:rPr>
        <w:t xml:space="preserve"> too wet.</w:t>
      </w:r>
    </w:p>
    <w:p w14:paraId="7572762F"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Delay operations until soils dry to below field capacity. Do not apply fertilizer, compost, lime, or additives on frozen or snowed-over ground.</w:t>
      </w:r>
    </w:p>
    <w:p w14:paraId="432CDD23" w14:textId="77777777" w:rsidR="00F906E1" w:rsidRDefault="009B3288">
      <w:r>
        <w:br w:type="page"/>
      </w:r>
    </w:p>
    <w:p w14:paraId="2B2C6F7E" w14:textId="77777777" w:rsidR="00F906E1" w:rsidRDefault="009B3288">
      <w:pPr>
        <w:numPr>
          <w:ilvl w:val="2"/>
          <w:numId w:val="3"/>
        </w:numPr>
        <w:pBdr>
          <w:top w:val="nil"/>
          <w:left w:val="nil"/>
          <w:bottom w:val="nil"/>
          <w:right w:val="nil"/>
          <w:between w:val="nil"/>
        </w:pBdr>
        <w:tabs>
          <w:tab w:val="left" w:pos="2279"/>
          <w:tab w:val="left" w:pos="2280"/>
        </w:tabs>
        <w:spacing w:before="120" w:after="120"/>
        <w:ind w:right="707"/>
      </w:pPr>
      <w:r>
        <w:rPr>
          <w:color w:val="000000"/>
        </w:rPr>
        <w:lastRenderedPageBreak/>
        <w:t>Subsoiling / Decompaction</w:t>
      </w:r>
    </w:p>
    <w:p w14:paraId="62BDFE34"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t>The goal is to lift and fracture the soil, not to invert or smear it.</w:t>
      </w:r>
    </w:p>
    <w:p w14:paraId="2DCDEB08"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t>Techniques:</w:t>
      </w:r>
    </w:p>
    <w:tbl>
      <w:tblPr>
        <w:tblStyle w:val="a2"/>
        <w:tblW w:w="9570" w:type="dxa"/>
        <w:tblInd w:w="0" w:type="dxa"/>
        <w:tblLayout w:type="fixed"/>
        <w:tblLook w:val="0400" w:firstRow="0" w:lastRow="0" w:firstColumn="0" w:lastColumn="0" w:noHBand="0" w:noVBand="1"/>
      </w:tblPr>
      <w:tblGrid>
        <w:gridCol w:w="2933"/>
        <w:gridCol w:w="3056"/>
        <w:gridCol w:w="3581"/>
      </w:tblGrid>
      <w:tr w:rsidR="00F906E1" w14:paraId="36458BD8" w14:textId="77777777">
        <w:trPr>
          <w:tblHeader/>
        </w:trPr>
        <w:tc>
          <w:tcPr>
            <w:tcW w:w="2933" w:type="dxa"/>
            <w:tcBorders>
              <w:top w:val="single" w:sz="4" w:space="0" w:color="BBBBBB"/>
              <w:left w:val="single" w:sz="4" w:space="0" w:color="BBBBBB"/>
              <w:bottom w:val="single" w:sz="4" w:space="0" w:color="BBBBBB"/>
              <w:right w:val="single" w:sz="4" w:space="0" w:color="BBBBBB"/>
            </w:tcBorders>
            <w:shd w:val="clear" w:color="auto" w:fill="9FC5E8"/>
            <w:tcMar>
              <w:top w:w="50" w:type="dxa"/>
              <w:left w:w="110" w:type="dxa"/>
              <w:bottom w:w="50" w:type="dxa"/>
              <w:right w:w="110" w:type="dxa"/>
            </w:tcMar>
          </w:tcPr>
          <w:p w14:paraId="4FBE5916" w14:textId="77777777" w:rsidR="00F906E1" w:rsidRDefault="009B3288">
            <w:pPr>
              <w:tabs>
                <w:tab w:val="left" w:pos="2279"/>
                <w:tab w:val="left" w:pos="2280"/>
              </w:tabs>
              <w:spacing w:before="120" w:after="120"/>
              <w:ind w:right="707"/>
              <w:rPr>
                <w:b/>
                <w:bCs/>
              </w:rPr>
            </w:pPr>
            <w:r>
              <w:rPr>
                <w:b/>
                <w:bCs/>
              </w:rPr>
              <w:t>Equipment</w:t>
            </w:r>
          </w:p>
        </w:tc>
        <w:tc>
          <w:tcPr>
            <w:tcW w:w="3056" w:type="dxa"/>
            <w:tcBorders>
              <w:top w:val="single" w:sz="4" w:space="0" w:color="BBBBBB"/>
              <w:left w:val="single" w:sz="4" w:space="0" w:color="BBBBBB"/>
              <w:bottom w:val="single" w:sz="4" w:space="0" w:color="BBBBBB"/>
              <w:right w:val="single" w:sz="4" w:space="0" w:color="BBBBBB"/>
            </w:tcBorders>
            <w:shd w:val="clear" w:color="auto" w:fill="9FC5E8"/>
            <w:tcMar>
              <w:top w:w="50" w:type="dxa"/>
              <w:left w:w="110" w:type="dxa"/>
              <w:bottom w:w="50" w:type="dxa"/>
              <w:right w:w="110" w:type="dxa"/>
            </w:tcMar>
          </w:tcPr>
          <w:p w14:paraId="546C9043" w14:textId="77777777" w:rsidR="00F906E1" w:rsidRDefault="009B3288">
            <w:pPr>
              <w:tabs>
                <w:tab w:val="left" w:pos="2279"/>
                <w:tab w:val="left" w:pos="2280"/>
              </w:tabs>
              <w:spacing w:before="120" w:after="120"/>
              <w:ind w:right="707"/>
              <w:rPr>
                <w:b/>
                <w:bCs/>
              </w:rPr>
            </w:pPr>
            <w:r>
              <w:rPr>
                <w:b/>
                <w:bCs/>
              </w:rPr>
              <w:t>Use</w:t>
            </w:r>
          </w:p>
        </w:tc>
        <w:tc>
          <w:tcPr>
            <w:tcW w:w="3581" w:type="dxa"/>
            <w:tcBorders>
              <w:top w:val="single" w:sz="4" w:space="0" w:color="BBBBBB"/>
              <w:left w:val="single" w:sz="4" w:space="0" w:color="BBBBBB"/>
              <w:bottom w:val="single" w:sz="4" w:space="0" w:color="BBBBBB"/>
              <w:right w:val="single" w:sz="4" w:space="0" w:color="BBBBBB"/>
            </w:tcBorders>
            <w:shd w:val="clear" w:color="auto" w:fill="9FC5E8"/>
            <w:tcMar>
              <w:top w:w="50" w:type="dxa"/>
              <w:left w:w="110" w:type="dxa"/>
              <w:bottom w:w="50" w:type="dxa"/>
              <w:right w:w="110" w:type="dxa"/>
            </w:tcMar>
          </w:tcPr>
          <w:p w14:paraId="63E72A10" w14:textId="77777777" w:rsidR="00F906E1" w:rsidRDefault="009B3288">
            <w:pPr>
              <w:tabs>
                <w:tab w:val="left" w:pos="2279"/>
                <w:tab w:val="left" w:pos="2280"/>
              </w:tabs>
              <w:spacing w:before="120" w:after="120"/>
              <w:ind w:right="707"/>
              <w:rPr>
                <w:b/>
                <w:bCs/>
              </w:rPr>
            </w:pPr>
            <w:r>
              <w:rPr>
                <w:b/>
                <w:bCs/>
              </w:rPr>
              <w:t>Notes</w:t>
            </w:r>
          </w:p>
        </w:tc>
      </w:tr>
      <w:tr w:rsidR="00F906E1" w14:paraId="1C0FC339" w14:textId="77777777">
        <w:tc>
          <w:tcPr>
            <w:tcW w:w="2933"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2512A3C1" w14:textId="77777777" w:rsidR="00F906E1" w:rsidRDefault="00526C42">
            <w:pPr>
              <w:tabs>
                <w:tab w:val="left" w:pos="2279"/>
                <w:tab w:val="left" w:pos="2280"/>
              </w:tabs>
              <w:spacing w:before="120" w:after="120"/>
              <w:ind w:right="707"/>
            </w:pPr>
            <w:sdt>
              <w:sdtPr>
                <w:tag w:val="goog_rdk_2"/>
                <w:id w:val="1606517927"/>
              </w:sdtPr>
              <w:sdtEndPr/>
              <w:sdtContent>
                <w:r w:rsidR="009B3288">
                  <w:rPr>
                    <w:rFonts w:ascii="Arial Unicode MS" w:eastAsia="Arial Unicode MS" w:hAnsi="Arial Unicode MS" w:cs="Arial Unicode MS"/>
                  </w:rPr>
                  <w:t>Subsoiler, steel shank ≥18 in with wedge point and preferably winged</w:t>
                </w:r>
              </w:sdtContent>
            </w:sdt>
          </w:p>
        </w:tc>
        <w:tc>
          <w:tcPr>
            <w:tcW w:w="3056"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5720E520" w14:textId="77777777" w:rsidR="00F906E1" w:rsidRDefault="009B3288">
            <w:pPr>
              <w:tabs>
                <w:tab w:val="left" w:pos="2279"/>
                <w:tab w:val="left" w:pos="2280"/>
              </w:tabs>
              <w:spacing w:before="120" w:after="120"/>
              <w:ind w:right="707"/>
            </w:pPr>
            <w:r>
              <w:t>Deep decompaction below the hardpan; bare or vegetated soil</w:t>
            </w:r>
          </w:p>
        </w:tc>
        <w:tc>
          <w:tcPr>
            <w:tcW w:w="3581"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2402D771" w14:textId="77777777" w:rsidR="00F906E1" w:rsidRDefault="009B3288">
            <w:pPr>
              <w:tabs>
                <w:tab w:val="left" w:pos="2279"/>
                <w:tab w:val="left" w:pos="2280"/>
              </w:tabs>
              <w:spacing w:before="120" w:after="120"/>
              <w:ind w:right="707"/>
            </w:pPr>
            <w:r>
              <w:t>Recommended. Lifts soil ~½ in; lead with a cutting disk over vegetation.</w:t>
            </w:r>
          </w:p>
        </w:tc>
      </w:tr>
      <w:tr w:rsidR="00F906E1" w14:paraId="728F4AF4" w14:textId="77777777">
        <w:tc>
          <w:tcPr>
            <w:tcW w:w="2933"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23C12BE3" w14:textId="77777777" w:rsidR="00F906E1" w:rsidRDefault="009B3288">
            <w:pPr>
              <w:tabs>
                <w:tab w:val="left" w:pos="2279"/>
                <w:tab w:val="left" w:pos="2280"/>
              </w:tabs>
              <w:spacing w:before="120" w:after="120"/>
              <w:ind w:right="707"/>
            </w:pPr>
            <w:r>
              <w:t>Small subsoiler attachment on skid steer</w:t>
            </w:r>
          </w:p>
        </w:tc>
        <w:tc>
          <w:tcPr>
            <w:tcW w:w="3056"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44BD768F" w14:textId="77777777" w:rsidR="00F906E1" w:rsidRDefault="009B3288">
            <w:pPr>
              <w:tabs>
                <w:tab w:val="left" w:pos="2279"/>
                <w:tab w:val="left" w:pos="2280"/>
              </w:tabs>
              <w:spacing w:before="120" w:after="120"/>
              <w:ind w:right="707"/>
            </w:pPr>
            <w:r>
              <w:t>Residential and small lots</w:t>
            </w:r>
          </w:p>
        </w:tc>
        <w:tc>
          <w:tcPr>
            <w:tcW w:w="3581"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337A36A6" w14:textId="77777777" w:rsidR="00F906E1" w:rsidRDefault="009B3288">
            <w:pPr>
              <w:tabs>
                <w:tab w:val="left" w:pos="2279"/>
                <w:tab w:val="left" w:pos="2280"/>
              </w:tabs>
              <w:spacing w:before="120" w:after="120"/>
              <w:ind w:right="707"/>
            </w:pPr>
            <w:r>
              <w:t>Recommended where larger implements cannot work.</w:t>
            </w:r>
          </w:p>
        </w:tc>
      </w:tr>
      <w:tr w:rsidR="00F906E1" w14:paraId="30EDCA9D" w14:textId="77777777">
        <w:tc>
          <w:tcPr>
            <w:tcW w:w="2933"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7E3B6BDF" w14:textId="77777777" w:rsidR="00F906E1" w:rsidRDefault="009B3288">
            <w:pPr>
              <w:tabs>
                <w:tab w:val="left" w:pos="2279"/>
                <w:tab w:val="left" w:pos="2280"/>
              </w:tabs>
              <w:spacing w:before="120" w:after="120"/>
              <w:ind w:right="707"/>
            </w:pPr>
            <w:r>
              <w:t>Plug-core aerator (hollow tine)</w:t>
            </w:r>
          </w:p>
        </w:tc>
        <w:tc>
          <w:tcPr>
            <w:tcW w:w="3056"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48A64651" w14:textId="77777777" w:rsidR="00F906E1" w:rsidRDefault="009B3288">
            <w:pPr>
              <w:tabs>
                <w:tab w:val="left" w:pos="2279"/>
                <w:tab w:val="left" w:pos="2280"/>
              </w:tabs>
              <w:spacing w:before="120" w:after="120"/>
              <w:ind w:right="707"/>
            </w:pPr>
            <w:r>
              <w:t>Decompaction over established turf or meadow</w:t>
            </w:r>
          </w:p>
        </w:tc>
        <w:tc>
          <w:tcPr>
            <w:tcW w:w="3581"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2DE47874" w14:textId="77777777" w:rsidR="00F906E1" w:rsidRDefault="009B3288">
            <w:pPr>
              <w:tabs>
                <w:tab w:val="left" w:pos="2279"/>
                <w:tab w:val="left" w:pos="2280"/>
              </w:tabs>
              <w:spacing w:before="120" w:after="120"/>
              <w:ind w:right="707"/>
            </w:pPr>
            <w:r>
              <w:t>6-8 in deep. Spike/tine aeration is not effective.</w:t>
            </w:r>
          </w:p>
        </w:tc>
      </w:tr>
      <w:tr w:rsidR="00F906E1" w14:paraId="0B1F327F" w14:textId="77777777">
        <w:tc>
          <w:tcPr>
            <w:tcW w:w="2933"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2D82C606" w14:textId="77777777" w:rsidR="00F906E1" w:rsidRDefault="009B3288">
            <w:pPr>
              <w:tabs>
                <w:tab w:val="left" w:pos="2279"/>
                <w:tab w:val="left" w:pos="2280"/>
              </w:tabs>
              <w:spacing w:before="120" w:after="120"/>
              <w:ind w:right="707"/>
            </w:pPr>
            <w:r>
              <w:t xml:space="preserve">Spading machine / power </w:t>
            </w:r>
            <w:proofErr w:type="spellStart"/>
            <w:r>
              <w:t>spader</w:t>
            </w:r>
            <w:proofErr w:type="spellEnd"/>
          </w:p>
        </w:tc>
        <w:tc>
          <w:tcPr>
            <w:tcW w:w="3056"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0CF3979E" w14:textId="77777777" w:rsidR="00F906E1" w:rsidRDefault="009B3288">
            <w:pPr>
              <w:tabs>
                <w:tab w:val="left" w:pos="2279"/>
                <w:tab w:val="left" w:pos="2280"/>
              </w:tabs>
              <w:spacing w:before="120" w:after="120"/>
              <w:ind w:right="707"/>
            </w:pPr>
            <w:r>
              <w:t>Incorporating compost into the top 6-9 in</w:t>
            </w:r>
          </w:p>
        </w:tc>
        <w:tc>
          <w:tcPr>
            <w:tcW w:w="3581"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780C4E27" w14:textId="77777777" w:rsidR="00F906E1" w:rsidRDefault="009B3288">
            <w:pPr>
              <w:tabs>
                <w:tab w:val="left" w:pos="2279"/>
                <w:tab w:val="left" w:pos="2280"/>
              </w:tabs>
              <w:spacing w:before="120" w:after="120"/>
              <w:ind w:right="707"/>
            </w:pPr>
            <w:r>
              <w:t>Recommended. Lifts soil without creating a hardpan.</w:t>
            </w:r>
          </w:p>
        </w:tc>
      </w:tr>
      <w:tr w:rsidR="00F906E1" w14:paraId="16F848F6" w14:textId="77777777">
        <w:tc>
          <w:tcPr>
            <w:tcW w:w="2933"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46E0DD38" w14:textId="77777777" w:rsidR="00F906E1" w:rsidRDefault="009B3288">
            <w:pPr>
              <w:tabs>
                <w:tab w:val="left" w:pos="2279"/>
                <w:tab w:val="left" w:pos="2280"/>
              </w:tabs>
              <w:spacing w:before="120" w:after="120"/>
              <w:ind w:right="707"/>
            </w:pPr>
            <w:r>
              <w:t>High-speed rototiller</w:t>
            </w:r>
          </w:p>
        </w:tc>
        <w:tc>
          <w:tcPr>
            <w:tcW w:w="3056"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3B939831" w14:textId="77777777" w:rsidR="00F906E1" w:rsidRDefault="009B3288">
            <w:pPr>
              <w:tabs>
                <w:tab w:val="left" w:pos="2279"/>
                <w:tab w:val="left" w:pos="2280"/>
              </w:tabs>
              <w:spacing w:before="120" w:after="120"/>
              <w:ind w:right="707"/>
            </w:pPr>
            <w:r>
              <w:t>Avoid using</w:t>
            </w:r>
          </w:p>
        </w:tc>
        <w:tc>
          <w:tcPr>
            <w:tcW w:w="3581"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28426A64" w14:textId="77777777" w:rsidR="00F906E1" w:rsidRDefault="009B3288">
            <w:pPr>
              <w:tabs>
                <w:tab w:val="left" w:pos="2279"/>
                <w:tab w:val="left" w:pos="2280"/>
              </w:tabs>
              <w:spacing w:before="120" w:after="120"/>
              <w:ind w:right="707"/>
            </w:pPr>
            <w:r>
              <w:t xml:space="preserve">Destroys </w:t>
            </w:r>
            <w:proofErr w:type="gramStart"/>
            <w:r>
              <w:t>aggregates</w:t>
            </w:r>
            <w:proofErr w:type="gramEnd"/>
            <w:r>
              <w:t xml:space="preserve"> and creates a hardpan; limit to structureless post-construction soils.</w:t>
            </w:r>
          </w:p>
        </w:tc>
      </w:tr>
      <w:tr w:rsidR="00F906E1" w14:paraId="2DE2CEE6" w14:textId="77777777">
        <w:tc>
          <w:tcPr>
            <w:tcW w:w="2933"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4E13B58C" w14:textId="77777777" w:rsidR="00F906E1" w:rsidRDefault="009B3288">
            <w:pPr>
              <w:tabs>
                <w:tab w:val="left" w:pos="2279"/>
                <w:tab w:val="left" w:pos="2280"/>
              </w:tabs>
              <w:spacing w:before="120" w:after="120"/>
              <w:ind w:right="707"/>
            </w:pPr>
            <w:r>
              <w:t>Disc, chisel plow, or spring-loaded equipment</w:t>
            </w:r>
          </w:p>
        </w:tc>
        <w:tc>
          <w:tcPr>
            <w:tcW w:w="3056"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65288DD4" w14:textId="77777777" w:rsidR="00F906E1" w:rsidRDefault="009B3288">
            <w:pPr>
              <w:tabs>
                <w:tab w:val="left" w:pos="2279"/>
                <w:tab w:val="left" w:pos="2280"/>
              </w:tabs>
              <w:spacing w:before="120" w:after="120"/>
              <w:ind w:right="707"/>
            </w:pPr>
            <w:r>
              <w:t>Avoid using</w:t>
            </w:r>
          </w:p>
        </w:tc>
        <w:tc>
          <w:tcPr>
            <w:tcW w:w="3581"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5FD5F347" w14:textId="77777777" w:rsidR="00F906E1" w:rsidRDefault="009B3288">
            <w:pPr>
              <w:tabs>
                <w:tab w:val="left" w:pos="2279"/>
                <w:tab w:val="left" w:pos="2280"/>
              </w:tabs>
              <w:spacing w:before="120" w:after="120"/>
              <w:ind w:right="707"/>
            </w:pPr>
            <w:r>
              <w:t>Creates a smear layer / hardpan and does not achieve deep decompaction.</w:t>
            </w:r>
          </w:p>
        </w:tc>
      </w:tr>
    </w:tbl>
    <w:p w14:paraId="71281ACE" w14:textId="77777777" w:rsidR="00F906E1" w:rsidRDefault="00F906E1">
      <w:pPr>
        <w:tabs>
          <w:tab w:val="left" w:pos="2279"/>
          <w:tab w:val="left" w:pos="2280"/>
        </w:tabs>
        <w:spacing w:before="120" w:after="120"/>
        <w:ind w:right="707"/>
      </w:pPr>
    </w:p>
    <w:p w14:paraId="2A993517" w14:textId="77777777" w:rsidR="00F906E1" w:rsidRDefault="009B3288">
      <w:pPr>
        <w:numPr>
          <w:ilvl w:val="1"/>
          <w:numId w:val="3"/>
        </w:numPr>
        <w:pBdr>
          <w:top w:val="nil"/>
          <w:left w:val="nil"/>
          <w:bottom w:val="nil"/>
          <w:right w:val="nil"/>
          <w:between w:val="nil"/>
        </w:pBdr>
        <w:tabs>
          <w:tab w:val="left" w:pos="838"/>
          <w:tab w:val="left" w:pos="839"/>
        </w:tabs>
        <w:spacing w:before="120" w:after="120"/>
        <w:ind w:left="838" w:hanging="718"/>
      </w:pPr>
      <w:r>
        <w:rPr>
          <w:color w:val="000000"/>
        </w:rPr>
        <w:t>ACCEPTANCE</w:t>
      </w:r>
    </w:p>
    <w:p w14:paraId="52968EB1" w14:textId="77777777" w:rsidR="00F906E1" w:rsidRDefault="009B3288">
      <w:pPr>
        <w:numPr>
          <w:ilvl w:val="2"/>
          <w:numId w:val="3"/>
        </w:numPr>
        <w:pBdr>
          <w:top w:val="nil"/>
          <w:left w:val="nil"/>
          <w:bottom w:val="nil"/>
          <w:right w:val="nil"/>
          <w:between w:val="nil"/>
        </w:pBdr>
        <w:tabs>
          <w:tab w:val="left" w:pos="1650"/>
          <w:tab w:val="left" w:pos="1651"/>
        </w:tabs>
        <w:spacing w:before="120" w:after="120"/>
        <w:ind w:right="187" w:hanging="720"/>
      </w:pPr>
      <w:r>
        <w:rPr>
          <w:color w:val="000000"/>
        </w:rPr>
        <w:t>Request for Acceptance: In writing, request Owner’s Representative’s inspection for acceptance at least 10 days in advance of preferred inspection date. Do not request inspection for acceptance until work is 100% complete (not including maintenance) and in compliance with the Contract requirements.</w:t>
      </w:r>
    </w:p>
    <w:p w14:paraId="74ED063F"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left="2280" w:right="108"/>
      </w:pPr>
      <w:r>
        <w:rPr>
          <w:color w:val="000000"/>
        </w:rPr>
        <w:t>Final Acceptance is defined as the time at which 100% of the work has been performed and accepted by the Owner’s Representative (excluding post project maintenance) including any work noted on the “Punch List”.</w:t>
      </w:r>
    </w:p>
    <w:p w14:paraId="441598F2"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left="2280" w:right="204"/>
        <w:rPr>
          <w:color w:val="000000"/>
          <w:highlight w:val="yellow"/>
        </w:rPr>
      </w:pPr>
      <w:r>
        <w:rPr>
          <w:color w:val="000000"/>
          <w:highlight w:val="yellow"/>
        </w:rPr>
        <w:t xml:space="preserve">[Partial Acceptance: Acceptance of partial areas or portions of the total work may be granted, at the Owner’s Representative’s option, if the area to be inspected for acceptance is large, well-defined, and easily described. The Owner’s Representative is not obligated to provide partial </w:t>
      </w:r>
      <w:r>
        <w:rPr>
          <w:color w:val="000000"/>
          <w:highlight w:val="yellow"/>
        </w:rPr>
        <w:lastRenderedPageBreak/>
        <w:t>acceptance of the work.]</w:t>
      </w:r>
    </w:p>
    <w:p w14:paraId="0B9951B6"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left="2280" w:right="204"/>
      </w:pPr>
      <w:r>
        <w:rPr>
          <w:color w:val="000000"/>
        </w:rPr>
        <w:t>Where the Work does not meet the Plan, take corrective action before final stabilization.</w:t>
      </w:r>
    </w:p>
    <w:p w14:paraId="13E065C6" w14:textId="77777777" w:rsidR="00F906E1" w:rsidRDefault="009B3288">
      <w:pPr>
        <w:numPr>
          <w:ilvl w:val="3"/>
          <w:numId w:val="3"/>
        </w:numPr>
        <w:pBdr>
          <w:top w:val="nil"/>
          <w:left w:val="nil"/>
          <w:bottom w:val="nil"/>
          <w:right w:val="nil"/>
          <w:between w:val="nil"/>
        </w:pBdr>
        <w:tabs>
          <w:tab w:val="left" w:pos="2279"/>
          <w:tab w:val="left" w:pos="2280"/>
        </w:tabs>
        <w:spacing w:before="120" w:after="120"/>
        <w:ind w:right="707"/>
      </w:pPr>
      <w:r>
        <w:rPr>
          <w:color w:val="000000"/>
        </w:rPr>
        <w:t>Owner’s Representative Acceptance shall include:</w:t>
      </w:r>
    </w:p>
    <w:p w14:paraId="22AD0851"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proofErr w:type="spellStart"/>
      <w:r>
        <w:rPr>
          <w:color w:val="000000"/>
        </w:rPr>
        <w:t>Penetrometry</w:t>
      </w:r>
      <w:proofErr w:type="spellEnd"/>
    </w:p>
    <w:p w14:paraId="6324C56B" w14:textId="77777777" w:rsidR="00F906E1" w:rsidRDefault="009B3288">
      <w:pPr>
        <w:numPr>
          <w:ilvl w:val="5"/>
          <w:numId w:val="3"/>
        </w:numPr>
        <w:pBdr>
          <w:top w:val="nil"/>
          <w:left w:val="nil"/>
          <w:bottom w:val="nil"/>
          <w:right w:val="nil"/>
          <w:between w:val="nil"/>
        </w:pBdr>
        <w:tabs>
          <w:tab w:val="left" w:pos="2279"/>
          <w:tab w:val="left" w:pos="2280"/>
        </w:tabs>
        <w:spacing w:before="120" w:after="120"/>
        <w:ind w:right="707"/>
      </w:pPr>
      <w:r>
        <w:rPr>
          <w:color w:val="000000"/>
        </w:rPr>
        <w:t>Confirm soils are uncompacted (less than 150 psi to a depth of at least 8 inches) with a minimum of ten penetrometer readings per acre.</w:t>
      </w:r>
    </w:p>
    <w:p w14:paraId="14B68A57" w14:textId="77777777" w:rsidR="00F906E1" w:rsidRDefault="009B3288">
      <w:pPr>
        <w:numPr>
          <w:ilvl w:val="5"/>
          <w:numId w:val="3"/>
        </w:numPr>
        <w:pBdr>
          <w:top w:val="nil"/>
          <w:left w:val="nil"/>
          <w:bottom w:val="nil"/>
          <w:right w:val="nil"/>
          <w:between w:val="nil"/>
        </w:pBdr>
        <w:tabs>
          <w:tab w:val="left" w:pos="2279"/>
          <w:tab w:val="left" w:pos="2280"/>
        </w:tabs>
        <w:spacing w:before="120" w:after="120"/>
        <w:ind w:right="707"/>
      </w:pPr>
      <w:proofErr w:type="spellStart"/>
      <w:r>
        <w:rPr>
          <w:color w:val="000000"/>
        </w:rPr>
        <w:t>Penetrometry</w:t>
      </w:r>
      <w:proofErr w:type="spellEnd"/>
      <w:r>
        <w:rPr>
          <w:color w:val="000000"/>
        </w:rPr>
        <w:t xml:space="preserve"> readings should be taken at or near field capacity. See 1.7C1a for description of soil moisture determination. </w:t>
      </w:r>
    </w:p>
    <w:p w14:paraId="39E5F7BC"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Dig at least one shovel test hole per hillslope position per 5-acres to confirm the topsoil is loose, dark, and organic-rich to the specified depth, with the next 2 inches readily penetrable.</w:t>
      </w:r>
    </w:p>
    <w:p w14:paraId="465DAFC1"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Confirm material quantities from delivery tickets against the Soil Management Plan and confirm the organic-matter target by laboratory test.</w:t>
      </w:r>
    </w:p>
    <w:tbl>
      <w:tblPr>
        <w:tblStyle w:val="a3"/>
        <w:tblpPr w:leftFromText="187" w:rightFromText="187" w:vertAnchor="page" w:horzAnchor="page" w:tblpX="7574" w:tblpY="6788"/>
        <w:tblW w:w="28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tblGrid>
      <w:tr w:rsidR="00F906E1" w14:paraId="255511B9" w14:textId="77777777">
        <w:tc>
          <w:tcPr>
            <w:tcW w:w="2880" w:type="dxa"/>
            <w:tcBorders>
              <w:top w:val="single" w:sz="4" w:space="0" w:color="2E6B34"/>
              <w:left w:val="single" w:sz="4" w:space="0" w:color="2E6B34"/>
              <w:bottom w:val="single" w:sz="4" w:space="0" w:color="2E6B34"/>
              <w:right w:val="single" w:sz="4" w:space="0" w:color="2E6B34"/>
            </w:tcBorders>
            <w:shd w:val="clear" w:color="auto" w:fill="FDEADA"/>
            <w:tcMar>
              <w:top w:w="130" w:type="dxa"/>
              <w:left w:w="170" w:type="dxa"/>
              <w:bottom w:w="130" w:type="dxa"/>
              <w:right w:w="170" w:type="dxa"/>
            </w:tcMar>
          </w:tcPr>
          <w:p w14:paraId="132C4B65" w14:textId="77777777" w:rsidR="00F906E1" w:rsidRDefault="009B3288">
            <w:r>
              <w:t>Infiltration testing is optional and reserved for bioretention or areas of special interest.</w:t>
            </w:r>
          </w:p>
        </w:tc>
      </w:tr>
    </w:tbl>
    <w:p w14:paraId="4B95AA3E"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rPr>
          <w:color w:val="000000"/>
        </w:rPr>
      </w:pPr>
      <w:r>
        <w:rPr>
          <w:color w:val="000000"/>
        </w:rPr>
        <w:t>Conduct infiltration testing to confirm infiltration rate is greater than or equal to 2 in/hr.</w:t>
      </w:r>
    </w:p>
    <w:p w14:paraId="47B0E3AA" w14:textId="77777777" w:rsidR="00F906E1" w:rsidRDefault="009B3288">
      <w:pPr>
        <w:numPr>
          <w:ilvl w:val="4"/>
          <w:numId w:val="3"/>
        </w:numPr>
        <w:pBdr>
          <w:top w:val="nil"/>
          <w:left w:val="nil"/>
          <w:bottom w:val="nil"/>
          <w:right w:val="nil"/>
          <w:between w:val="nil"/>
        </w:pBdr>
        <w:tabs>
          <w:tab w:val="left" w:pos="2279"/>
          <w:tab w:val="left" w:pos="2280"/>
        </w:tabs>
        <w:spacing w:before="120" w:after="120"/>
        <w:ind w:right="707"/>
      </w:pPr>
      <w:r>
        <w:rPr>
          <w:color w:val="000000"/>
        </w:rPr>
        <w:t>Record results on a Field Verification Form.</w:t>
      </w:r>
    </w:p>
    <w:p w14:paraId="681AD41C" w14:textId="77777777" w:rsidR="00F906E1" w:rsidRDefault="00F906E1">
      <w:pPr>
        <w:pBdr>
          <w:top w:val="nil"/>
          <w:left w:val="nil"/>
          <w:bottom w:val="nil"/>
          <w:right w:val="nil"/>
          <w:between w:val="nil"/>
        </w:pBdr>
        <w:spacing w:before="120" w:after="120"/>
        <w:rPr>
          <w:color w:val="000000"/>
          <w:sz w:val="12"/>
          <w:szCs w:val="12"/>
        </w:rPr>
      </w:pPr>
    </w:p>
    <w:p w14:paraId="684830D4" w14:textId="77777777" w:rsidR="00F906E1" w:rsidRDefault="009B3288">
      <w:pPr>
        <w:numPr>
          <w:ilvl w:val="1"/>
          <w:numId w:val="3"/>
        </w:numPr>
        <w:pBdr>
          <w:top w:val="nil"/>
          <w:left w:val="nil"/>
          <w:bottom w:val="nil"/>
          <w:right w:val="nil"/>
          <w:between w:val="nil"/>
        </w:pBdr>
        <w:tabs>
          <w:tab w:val="left" w:pos="839"/>
          <w:tab w:val="left" w:pos="840"/>
        </w:tabs>
        <w:spacing w:before="120" w:after="120"/>
        <w:ind w:left="839" w:hanging="719"/>
      </w:pPr>
      <w:r>
        <w:rPr>
          <w:color w:val="000000"/>
        </w:rPr>
        <w:t>WARRANTY</w:t>
      </w:r>
    </w:p>
    <w:p w14:paraId="34861C1E" w14:textId="77777777" w:rsidR="00F906E1" w:rsidRDefault="009B3288">
      <w:pPr>
        <w:numPr>
          <w:ilvl w:val="2"/>
          <w:numId w:val="3"/>
        </w:numPr>
        <w:pBdr>
          <w:top w:val="nil"/>
          <w:left w:val="nil"/>
          <w:bottom w:val="nil"/>
          <w:right w:val="nil"/>
          <w:between w:val="nil"/>
        </w:pBdr>
        <w:tabs>
          <w:tab w:val="left" w:pos="1650"/>
          <w:tab w:val="left" w:pos="1651"/>
        </w:tabs>
        <w:ind w:left="1649" w:right="133" w:hanging="720"/>
      </w:pPr>
      <w:r>
        <w:rPr>
          <w:color w:val="000000"/>
        </w:rPr>
        <w:t xml:space="preserve">Warranty: Provide written warranty agreeing to remove and replace work that exhibits defects in materials or workmanship for one year from the date of Final Acceptance. </w:t>
      </w:r>
    </w:p>
    <w:p w14:paraId="17F18258" w14:textId="77777777" w:rsidR="00F906E1" w:rsidRDefault="009B3288">
      <w:pPr>
        <w:numPr>
          <w:ilvl w:val="2"/>
          <w:numId w:val="3"/>
        </w:numPr>
        <w:pBdr>
          <w:top w:val="nil"/>
          <w:left w:val="nil"/>
          <w:bottom w:val="nil"/>
          <w:right w:val="nil"/>
          <w:between w:val="nil"/>
        </w:pBdr>
        <w:tabs>
          <w:tab w:val="left" w:pos="1650"/>
          <w:tab w:val="left" w:pos="1651"/>
        </w:tabs>
        <w:ind w:left="1649" w:right="133" w:hanging="720"/>
      </w:pPr>
      <w:r>
        <w:rPr>
          <w:color w:val="000000"/>
        </w:rPr>
        <w:t xml:space="preserve">"Defects" is defined to include any materials that fail to meet the acceptance criteria in </w:t>
      </w:r>
      <w:r>
        <w:rPr>
          <w:color w:val="000000"/>
          <w:highlight w:val="yellow"/>
        </w:rPr>
        <w:t>Section 1.8.4</w:t>
      </w:r>
      <w:r>
        <w:rPr>
          <w:color w:val="000000"/>
        </w:rPr>
        <w:t xml:space="preserve"> upon reassessment.</w:t>
      </w:r>
    </w:p>
    <w:p w14:paraId="27221C79" w14:textId="77777777" w:rsidR="00F906E1" w:rsidRDefault="009B3288">
      <w:pPr>
        <w:pBdr>
          <w:top w:val="nil"/>
          <w:left w:val="nil"/>
          <w:bottom w:val="nil"/>
          <w:right w:val="nil"/>
          <w:between w:val="nil"/>
        </w:pBdr>
        <w:tabs>
          <w:tab w:val="left" w:pos="1135"/>
        </w:tabs>
        <w:spacing w:before="120" w:after="120"/>
        <w:ind w:left="119"/>
        <w:rPr>
          <w:color w:val="000000"/>
        </w:rPr>
      </w:pPr>
      <w:r>
        <w:rPr>
          <w:color w:val="000000"/>
        </w:rPr>
        <w:t>PART 2</w:t>
      </w:r>
      <w:r>
        <w:rPr>
          <w:color w:val="000000"/>
        </w:rPr>
        <w:tab/>
        <w:t>PRODUCTS</w:t>
      </w:r>
    </w:p>
    <w:p w14:paraId="62AB11C4" w14:textId="77777777" w:rsidR="00F906E1" w:rsidRDefault="009B3288">
      <w:pPr>
        <w:numPr>
          <w:ilvl w:val="1"/>
          <w:numId w:val="2"/>
        </w:numPr>
        <w:pBdr>
          <w:top w:val="nil"/>
          <w:left w:val="nil"/>
          <w:bottom w:val="nil"/>
          <w:right w:val="nil"/>
          <w:between w:val="nil"/>
        </w:pBdr>
        <w:tabs>
          <w:tab w:val="left" w:pos="839"/>
          <w:tab w:val="left" w:pos="840"/>
        </w:tabs>
        <w:spacing w:before="120" w:after="120"/>
        <w:ind w:hanging="719"/>
      </w:pPr>
      <w:r>
        <w:rPr>
          <w:color w:val="000000"/>
        </w:rPr>
        <w:t>TOPSOIL (BORROW AND SALVAGED)</w:t>
      </w:r>
    </w:p>
    <w:p w14:paraId="57D574CD" w14:textId="77777777" w:rsidR="00F906E1" w:rsidRDefault="009B3288">
      <w:pPr>
        <w:numPr>
          <w:ilvl w:val="2"/>
          <w:numId w:val="2"/>
        </w:numPr>
        <w:pBdr>
          <w:top w:val="nil"/>
          <w:left w:val="nil"/>
          <w:bottom w:val="nil"/>
          <w:right w:val="nil"/>
          <w:between w:val="nil"/>
        </w:pBdr>
        <w:spacing w:before="120" w:after="120"/>
        <w:ind w:hanging="721"/>
      </w:pPr>
      <w:r>
        <w:rPr>
          <w:color w:val="000000"/>
        </w:rPr>
        <w:t xml:space="preserve">See MnDOT Specification: 3877. </w:t>
      </w:r>
    </w:p>
    <w:p w14:paraId="32EECC31" w14:textId="77777777" w:rsidR="00F906E1" w:rsidRDefault="009B3288">
      <w:pPr>
        <w:numPr>
          <w:ilvl w:val="3"/>
          <w:numId w:val="2"/>
        </w:numPr>
        <w:pBdr>
          <w:top w:val="nil"/>
          <w:left w:val="nil"/>
          <w:bottom w:val="nil"/>
          <w:right w:val="nil"/>
          <w:between w:val="nil"/>
        </w:pBdr>
        <w:spacing w:before="120" w:after="120"/>
      </w:pPr>
      <w:r>
        <w:rPr>
          <w:color w:val="000000"/>
        </w:rPr>
        <w:t>Use Organic Topsoil Borrow (Type G, 50% salvaged topsoil + 50% Grade 2 compost) to enhance existing soils; Filter Topsoil Borrow (Type F) in bioretention. Target soil organic matter of 5–15 percent in finished topsoil.</w:t>
      </w:r>
    </w:p>
    <w:p w14:paraId="0E1C46F9" w14:textId="77777777" w:rsidR="00F906E1" w:rsidRDefault="009B3288">
      <w:pPr>
        <w:numPr>
          <w:ilvl w:val="1"/>
          <w:numId w:val="2"/>
        </w:numPr>
        <w:pBdr>
          <w:top w:val="nil"/>
          <w:left w:val="nil"/>
          <w:bottom w:val="nil"/>
          <w:right w:val="nil"/>
          <w:between w:val="nil"/>
        </w:pBdr>
        <w:tabs>
          <w:tab w:val="left" w:pos="1650"/>
          <w:tab w:val="left" w:pos="1651"/>
        </w:tabs>
        <w:spacing w:before="120" w:after="120"/>
        <w:ind w:right="247"/>
      </w:pPr>
      <w:r>
        <w:rPr>
          <w:color w:val="000000"/>
        </w:rPr>
        <w:t>COMPOST</w:t>
      </w:r>
    </w:p>
    <w:p w14:paraId="6DDB89C2" w14:textId="77777777" w:rsidR="00F906E1" w:rsidRDefault="00526C42">
      <w:pPr>
        <w:numPr>
          <w:ilvl w:val="2"/>
          <w:numId w:val="2"/>
        </w:numPr>
        <w:pBdr>
          <w:top w:val="nil"/>
          <w:left w:val="nil"/>
          <w:bottom w:val="nil"/>
          <w:right w:val="nil"/>
          <w:between w:val="nil"/>
        </w:pBdr>
        <w:tabs>
          <w:tab w:val="left" w:pos="1650"/>
          <w:tab w:val="left" w:pos="1651"/>
        </w:tabs>
        <w:spacing w:before="120" w:after="120"/>
        <w:ind w:right="247" w:hanging="721"/>
      </w:pPr>
      <w:sdt>
        <w:sdtPr>
          <w:tag w:val="goog_rdk_3"/>
          <w:id w:val="-656487186"/>
        </w:sdtPr>
        <w:sdtEndPr/>
        <w:sdtContent>
          <w:r w:rsidR="009B3288">
            <w:rPr>
              <w:rFonts w:ascii="Arial Unicode MS" w:eastAsia="Arial Unicode MS" w:hAnsi="Arial Unicode MS" w:cs="Arial Unicode MS"/>
              <w:color w:val="000000"/>
            </w:rPr>
            <w:t>See MnDOT Specification: 3890 (Grade 1, 2, or 3; ≥30% organic matter).</w:t>
          </w:r>
        </w:sdtContent>
      </w:sdt>
    </w:p>
    <w:p w14:paraId="1A40C660" w14:textId="77777777" w:rsidR="00F906E1" w:rsidRDefault="009B3288">
      <w:pPr>
        <w:numPr>
          <w:ilvl w:val="3"/>
          <w:numId w:val="2"/>
        </w:numPr>
        <w:pBdr>
          <w:top w:val="nil"/>
          <w:left w:val="nil"/>
          <w:bottom w:val="nil"/>
          <w:right w:val="nil"/>
          <w:between w:val="nil"/>
        </w:pBdr>
        <w:tabs>
          <w:tab w:val="left" w:pos="1650"/>
          <w:tab w:val="left" w:pos="1651"/>
        </w:tabs>
        <w:spacing w:before="120" w:after="120"/>
        <w:ind w:right="247"/>
      </w:pPr>
      <w:r>
        <w:rPr>
          <w:color w:val="000000"/>
        </w:rPr>
        <w:t>Grade 1 may substitute for fertilizer at an equivalent nutrient rate.</w:t>
      </w:r>
    </w:p>
    <w:p w14:paraId="4206FDC2" w14:textId="77777777" w:rsidR="00F906E1" w:rsidRDefault="009B3288">
      <w:pPr>
        <w:numPr>
          <w:ilvl w:val="1"/>
          <w:numId w:val="2"/>
        </w:numPr>
        <w:pBdr>
          <w:top w:val="nil"/>
          <w:left w:val="nil"/>
          <w:bottom w:val="nil"/>
          <w:right w:val="nil"/>
          <w:between w:val="nil"/>
        </w:pBdr>
        <w:tabs>
          <w:tab w:val="left" w:pos="1650"/>
          <w:tab w:val="left" w:pos="1651"/>
        </w:tabs>
        <w:spacing w:before="120" w:after="120"/>
        <w:ind w:right="247"/>
      </w:pPr>
      <w:r>
        <w:rPr>
          <w:color w:val="000000"/>
        </w:rPr>
        <w:t>FERTILIZER</w:t>
      </w:r>
    </w:p>
    <w:p w14:paraId="2141CDC0" w14:textId="77777777" w:rsidR="00F906E1" w:rsidRDefault="009B3288">
      <w:pPr>
        <w:numPr>
          <w:ilvl w:val="2"/>
          <w:numId w:val="2"/>
        </w:numPr>
        <w:pBdr>
          <w:top w:val="nil"/>
          <w:left w:val="nil"/>
          <w:bottom w:val="nil"/>
          <w:right w:val="nil"/>
          <w:between w:val="nil"/>
        </w:pBdr>
        <w:tabs>
          <w:tab w:val="left" w:pos="1650"/>
          <w:tab w:val="left" w:pos="1651"/>
        </w:tabs>
        <w:spacing w:before="120" w:after="120"/>
        <w:ind w:right="247" w:hanging="721"/>
      </w:pPr>
      <w:r>
        <w:rPr>
          <w:color w:val="000000"/>
        </w:rPr>
        <w:t>See MnDOT Specification: 3881</w:t>
      </w:r>
    </w:p>
    <w:p w14:paraId="747F0328" w14:textId="77777777" w:rsidR="00F906E1" w:rsidRDefault="009B3288">
      <w:pPr>
        <w:numPr>
          <w:ilvl w:val="3"/>
          <w:numId w:val="2"/>
        </w:numPr>
        <w:pBdr>
          <w:top w:val="nil"/>
          <w:left w:val="nil"/>
          <w:bottom w:val="nil"/>
          <w:right w:val="nil"/>
          <w:between w:val="nil"/>
        </w:pBdr>
        <w:tabs>
          <w:tab w:val="left" w:pos="1650"/>
          <w:tab w:val="left" w:pos="1651"/>
        </w:tabs>
        <w:spacing w:before="120" w:after="120"/>
        <w:ind w:right="247"/>
      </w:pPr>
      <w:r>
        <w:rPr>
          <w:color w:val="000000"/>
        </w:rPr>
        <w:t xml:space="preserve">Type 3 slow-release; Type 4 natural-based in sensitive areas. Apply per </w:t>
      </w:r>
      <w:r>
        <w:rPr>
          <w:color w:val="000000"/>
        </w:rPr>
        <w:lastRenderedPageBreak/>
        <w:t xml:space="preserve">soil test </w:t>
      </w:r>
    </w:p>
    <w:p w14:paraId="47A90F84" w14:textId="77777777" w:rsidR="00F906E1" w:rsidRDefault="009B3288">
      <w:pPr>
        <w:numPr>
          <w:ilvl w:val="4"/>
          <w:numId w:val="2"/>
        </w:numPr>
        <w:pBdr>
          <w:top w:val="nil"/>
          <w:left w:val="nil"/>
          <w:bottom w:val="nil"/>
          <w:right w:val="nil"/>
          <w:between w:val="nil"/>
        </w:pBdr>
        <w:tabs>
          <w:tab w:val="left" w:pos="1650"/>
          <w:tab w:val="left" w:pos="1651"/>
        </w:tabs>
        <w:spacing w:before="120" w:after="120"/>
        <w:ind w:right="247"/>
      </w:pPr>
      <w:r>
        <w:rPr>
          <w:color w:val="000000"/>
        </w:rPr>
        <w:t xml:space="preserve">Use a set of soil tests that will measure at a minimum </w:t>
      </w:r>
      <w:proofErr w:type="gramStart"/>
      <w:r>
        <w:rPr>
          <w:color w:val="000000"/>
        </w:rPr>
        <w:t>the following soil properties</w:t>
      </w:r>
      <w:proofErr w:type="gramEnd"/>
      <w:r>
        <w:rPr>
          <w:color w:val="000000"/>
        </w:rPr>
        <w:t xml:space="preserve">: soil organic matter, phosphorus, potassium, pH, and soil texture. The “Regular Test” from the </w:t>
      </w:r>
      <w:hyperlink r:id="rId12">
        <w:r>
          <w:rPr>
            <w:color w:val="1155CC"/>
            <w:u w:val="single"/>
          </w:rPr>
          <w:t>“Lawn, Garden, and Landscape” form</w:t>
        </w:r>
      </w:hyperlink>
      <w:r>
        <w:rPr>
          <w:color w:val="000000"/>
        </w:rPr>
        <w:t xml:space="preserve"> from the </w:t>
      </w:r>
      <w:hyperlink r:id="rId13">
        <w:r>
          <w:rPr>
            <w:color w:val="1155CC"/>
            <w:u w:val="single"/>
          </w:rPr>
          <w:t>University of Minnesota Research Analytical Lab</w:t>
        </w:r>
      </w:hyperlink>
      <w:r>
        <w:rPr>
          <w:color w:val="000000"/>
        </w:rPr>
        <w:t xml:space="preserve"> is an example. Unless your project has a specific garden plan, select fertilizer recommendations for Lawn (before seeding or existing, as appropriate for your site).</w:t>
      </w:r>
    </w:p>
    <w:p w14:paraId="3BC509B4" w14:textId="77777777" w:rsidR="00F906E1" w:rsidRDefault="009B3288">
      <w:pPr>
        <w:numPr>
          <w:ilvl w:val="1"/>
          <w:numId w:val="2"/>
        </w:numPr>
        <w:pBdr>
          <w:top w:val="nil"/>
          <w:left w:val="nil"/>
          <w:bottom w:val="nil"/>
          <w:right w:val="nil"/>
          <w:between w:val="nil"/>
        </w:pBdr>
        <w:tabs>
          <w:tab w:val="left" w:pos="1650"/>
          <w:tab w:val="left" w:pos="1651"/>
        </w:tabs>
        <w:spacing w:before="120" w:after="120"/>
        <w:ind w:right="247"/>
      </w:pPr>
      <w:r>
        <w:rPr>
          <w:color w:val="000000"/>
        </w:rPr>
        <w:t>LIME</w:t>
      </w:r>
    </w:p>
    <w:p w14:paraId="11121490" w14:textId="77777777" w:rsidR="00F906E1" w:rsidRDefault="009B3288">
      <w:pPr>
        <w:numPr>
          <w:ilvl w:val="2"/>
          <w:numId w:val="2"/>
        </w:numPr>
        <w:pBdr>
          <w:top w:val="nil"/>
          <w:left w:val="nil"/>
          <w:bottom w:val="nil"/>
          <w:right w:val="nil"/>
          <w:between w:val="nil"/>
        </w:pBdr>
        <w:tabs>
          <w:tab w:val="left" w:pos="1650"/>
          <w:tab w:val="left" w:pos="1651"/>
        </w:tabs>
        <w:spacing w:before="120" w:after="120"/>
        <w:ind w:right="247" w:hanging="721"/>
      </w:pPr>
      <w:r>
        <w:rPr>
          <w:color w:val="000000"/>
        </w:rPr>
        <w:t>See MnDOT Specification: 3879</w:t>
      </w:r>
    </w:p>
    <w:p w14:paraId="7DAB8770" w14:textId="77777777" w:rsidR="00F906E1" w:rsidRDefault="009B3288">
      <w:pPr>
        <w:numPr>
          <w:ilvl w:val="3"/>
          <w:numId w:val="2"/>
        </w:numPr>
        <w:pBdr>
          <w:top w:val="nil"/>
          <w:left w:val="nil"/>
          <w:bottom w:val="nil"/>
          <w:right w:val="nil"/>
          <w:between w:val="nil"/>
        </w:pBdr>
        <w:tabs>
          <w:tab w:val="left" w:pos="1650"/>
          <w:tab w:val="left" w:pos="1651"/>
        </w:tabs>
        <w:spacing w:before="120" w:after="120"/>
        <w:ind w:right="247"/>
      </w:pPr>
      <w:r>
        <w:rPr>
          <w:color w:val="000000"/>
        </w:rPr>
        <w:t>Apply per soil test</w:t>
      </w:r>
    </w:p>
    <w:p w14:paraId="3877DD8E" w14:textId="77777777" w:rsidR="00F906E1" w:rsidRDefault="009B3288">
      <w:pPr>
        <w:numPr>
          <w:ilvl w:val="4"/>
          <w:numId w:val="2"/>
        </w:numPr>
        <w:pBdr>
          <w:top w:val="nil"/>
          <w:left w:val="nil"/>
          <w:bottom w:val="nil"/>
          <w:right w:val="nil"/>
          <w:between w:val="nil"/>
        </w:pBdr>
        <w:tabs>
          <w:tab w:val="left" w:pos="1650"/>
          <w:tab w:val="left" w:pos="1651"/>
        </w:tabs>
        <w:spacing w:before="120" w:after="120"/>
        <w:ind w:right="247"/>
      </w:pPr>
      <w:r>
        <w:rPr>
          <w:color w:val="000000"/>
        </w:rPr>
        <w:t xml:space="preserve">Use a set of soil tests that will measure at a minimum </w:t>
      </w:r>
      <w:proofErr w:type="gramStart"/>
      <w:r>
        <w:rPr>
          <w:color w:val="000000"/>
        </w:rPr>
        <w:t>the following soil properties</w:t>
      </w:r>
      <w:proofErr w:type="gramEnd"/>
      <w:r>
        <w:rPr>
          <w:color w:val="000000"/>
        </w:rPr>
        <w:t xml:space="preserve">: soil organic matter, phosphorus, potassium, pH, and soil texture. The “Regular Test” from the </w:t>
      </w:r>
      <w:hyperlink r:id="rId14">
        <w:r>
          <w:rPr>
            <w:color w:val="1155CC"/>
            <w:u w:val="single"/>
          </w:rPr>
          <w:t>“Lawn, Garden, and Landscape” form</w:t>
        </w:r>
      </w:hyperlink>
      <w:r>
        <w:rPr>
          <w:color w:val="000000"/>
        </w:rPr>
        <w:t xml:space="preserve"> from the </w:t>
      </w:r>
      <w:hyperlink r:id="rId15">
        <w:r>
          <w:rPr>
            <w:color w:val="1155CC"/>
            <w:u w:val="single"/>
          </w:rPr>
          <w:t>University of Minnesota Research Analytical Lab</w:t>
        </w:r>
      </w:hyperlink>
      <w:r>
        <w:rPr>
          <w:color w:val="000000"/>
        </w:rPr>
        <w:t xml:space="preserve"> is an example. Unless your project has a specific garden plan, select fertilizer recommendations for Lawn (before seeding or existing, as appropriate for your site)</w:t>
      </w:r>
    </w:p>
    <w:tbl>
      <w:tblPr>
        <w:tblStyle w:val="a4"/>
        <w:tblpPr w:leftFromText="187" w:rightFromText="187" w:vertAnchor="page" w:horzAnchor="page" w:tblpX="7214" w:tblpY="7402"/>
        <w:tblW w:w="28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tblGrid>
      <w:tr w:rsidR="00F906E1" w14:paraId="3FF09AC9" w14:textId="77777777">
        <w:tc>
          <w:tcPr>
            <w:tcW w:w="2880" w:type="dxa"/>
            <w:tcBorders>
              <w:top w:val="single" w:sz="4" w:space="0" w:color="2E6B34"/>
              <w:left w:val="single" w:sz="4" w:space="0" w:color="2E6B34"/>
              <w:bottom w:val="single" w:sz="4" w:space="0" w:color="2E6B34"/>
              <w:right w:val="single" w:sz="4" w:space="0" w:color="2E6B34"/>
            </w:tcBorders>
            <w:shd w:val="clear" w:color="auto" w:fill="FDEADA"/>
            <w:tcMar>
              <w:top w:w="130" w:type="dxa"/>
              <w:left w:w="170" w:type="dxa"/>
              <w:bottom w:w="130" w:type="dxa"/>
              <w:right w:w="170" w:type="dxa"/>
            </w:tcMar>
          </w:tcPr>
          <w:p w14:paraId="697B72D1" w14:textId="77777777" w:rsidR="00F906E1" w:rsidRDefault="009B3288">
            <w:pPr>
              <w:ind w:left="119"/>
            </w:pPr>
            <w:r>
              <w:t>Optional. Compost is often sufficient. Revise text as needed</w:t>
            </w:r>
          </w:p>
        </w:tc>
      </w:tr>
    </w:tbl>
    <w:p w14:paraId="0C6EE937" w14:textId="77777777" w:rsidR="00F906E1" w:rsidRDefault="009B3288">
      <w:pPr>
        <w:numPr>
          <w:ilvl w:val="1"/>
          <w:numId w:val="2"/>
        </w:numPr>
        <w:pBdr>
          <w:top w:val="nil"/>
          <w:left w:val="nil"/>
          <w:bottom w:val="nil"/>
          <w:right w:val="nil"/>
          <w:between w:val="nil"/>
        </w:pBdr>
        <w:tabs>
          <w:tab w:val="left" w:pos="1650"/>
          <w:tab w:val="left" w:pos="1651"/>
        </w:tabs>
        <w:spacing w:before="120" w:after="120"/>
        <w:ind w:right="247"/>
      </w:pPr>
      <w:r>
        <w:rPr>
          <w:color w:val="000000"/>
          <w:highlight w:val="yellow"/>
        </w:rPr>
        <w:t>SOIL AND ROOT ADDITIVES</w:t>
      </w:r>
    </w:p>
    <w:p w14:paraId="15F58E71" w14:textId="77777777" w:rsidR="00F906E1" w:rsidRDefault="009B3288">
      <w:pPr>
        <w:numPr>
          <w:ilvl w:val="2"/>
          <w:numId w:val="2"/>
        </w:numPr>
        <w:pBdr>
          <w:top w:val="nil"/>
          <w:left w:val="nil"/>
          <w:bottom w:val="nil"/>
          <w:right w:val="nil"/>
          <w:between w:val="nil"/>
        </w:pBdr>
        <w:tabs>
          <w:tab w:val="left" w:pos="1650"/>
          <w:tab w:val="left" w:pos="1651"/>
        </w:tabs>
        <w:spacing w:before="120" w:after="120"/>
        <w:ind w:right="247" w:hanging="721"/>
        <w:rPr>
          <w:color w:val="000000"/>
          <w:highlight w:val="yellow"/>
        </w:rPr>
      </w:pPr>
      <w:r>
        <w:rPr>
          <w:color w:val="000000"/>
          <w:highlight w:val="yellow"/>
        </w:rPr>
        <w:t>See MnDOT Specification: 3896</w:t>
      </w:r>
    </w:p>
    <w:p w14:paraId="08664604" w14:textId="77777777" w:rsidR="00F906E1" w:rsidRDefault="009B3288">
      <w:pPr>
        <w:numPr>
          <w:ilvl w:val="3"/>
          <w:numId w:val="2"/>
        </w:numPr>
        <w:pBdr>
          <w:top w:val="nil"/>
          <w:left w:val="nil"/>
          <w:bottom w:val="nil"/>
          <w:right w:val="nil"/>
          <w:between w:val="nil"/>
        </w:pBdr>
        <w:tabs>
          <w:tab w:val="left" w:pos="1650"/>
          <w:tab w:val="left" w:pos="1651"/>
        </w:tabs>
        <w:spacing w:before="120" w:after="120"/>
        <w:ind w:right="247"/>
        <w:rPr>
          <w:color w:val="000000"/>
          <w:highlight w:val="yellow"/>
        </w:rPr>
      </w:pPr>
      <w:r>
        <w:rPr>
          <w:color w:val="000000"/>
          <w:highlight w:val="yellow"/>
        </w:rPr>
        <w:t>Apply as directed by the project engineer/landscape architect.</w:t>
      </w:r>
    </w:p>
    <w:p w14:paraId="5698CD6F" w14:textId="77777777" w:rsidR="00F906E1" w:rsidRDefault="009B3288">
      <w:pPr>
        <w:numPr>
          <w:ilvl w:val="1"/>
          <w:numId w:val="2"/>
        </w:numPr>
        <w:pBdr>
          <w:top w:val="nil"/>
          <w:left w:val="nil"/>
          <w:bottom w:val="nil"/>
          <w:right w:val="nil"/>
          <w:between w:val="nil"/>
        </w:pBdr>
        <w:tabs>
          <w:tab w:val="left" w:pos="1650"/>
          <w:tab w:val="left" w:pos="1651"/>
        </w:tabs>
        <w:spacing w:before="120" w:after="120"/>
        <w:ind w:right="247"/>
      </w:pPr>
      <w:r>
        <w:rPr>
          <w:color w:val="000000"/>
        </w:rPr>
        <w:t>SEED AND COVER CROP</w:t>
      </w:r>
    </w:p>
    <w:p w14:paraId="3F0E0E31" w14:textId="77777777" w:rsidR="00F906E1" w:rsidRDefault="009B3288">
      <w:pPr>
        <w:numPr>
          <w:ilvl w:val="2"/>
          <w:numId w:val="2"/>
        </w:numPr>
        <w:pBdr>
          <w:top w:val="nil"/>
          <w:left w:val="nil"/>
          <w:bottom w:val="nil"/>
          <w:right w:val="nil"/>
          <w:between w:val="nil"/>
        </w:pBdr>
        <w:tabs>
          <w:tab w:val="left" w:pos="1650"/>
          <w:tab w:val="left" w:pos="1651"/>
        </w:tabs>
        <w:spacing w:before="120" w:after="120"/>
        <w:ind w:right="247" w:hanging="721"/>
      </w:pPr>
      <w:r>
        <w:rPr>
          <w:color w:val="000000"/>
        </w:rPr>
        <w:t>See MnDOT Specification: 2575; See also: MnDOT Seeding Manual</w:t>
      </w:r>
    </w:p>
    <w:p w14:paraId="194332BD" w14:textId="77777777" w:rsidR="00F906E1" w:rsidRDefault="009B3288">
      <w:pPr>
        <w:numPr>
          <w:ilvl w:val="3"/>
          <w:numId w:val="2"/>
        </w:numPr>
        <w:pBdr>
          <w:top w:val="nil"/>
          <w:left w:val="nil"/>
          <w:bottom w:val="nil"/>
          <w:right w:val="nil"/>
          <w:between w:val="nil"/>
        </w:pBdr>
        <w:tabs>
          <w:tab w:val="left" w:pos="1650"/>
          <w:tab w:val="left" w:pos="1651"/>
        </w:tabs>
        <w:spacing w:before="120" w:after="120"/>
        <w:ind w:right="247"/>
      </w:pPr>
      <w:r>
        <w:rPr>
          <w:color w:val="000000"/>
        </w:rPr>
        <w:t>Diverse perennial mixes with a perennial-rye nurse</w:t>
      </w:r>
    </w:p>
    <w:p w14:paraId="41FE3455" w14:textId="77777777" w:rsidR="00F906E1" w:rsidRDefault="009B3288">
      <w:pPr>
        <w:numPr>
          <w:ilvl w:val="3"/>
          <w:numId w:val="2"/>
        </w:numPr>
        <w:pBdr>
          <w:top w:val="nil"/>
          <w:left w:val="nil"/>
          <w:bottom w:val="nil"/>
          <w:right w:val="nil"/>
          <w:between w:val="nil"/>
        </w:pBdr>
        <w:tabs>
          <w:tab w:val="left" w:pos="1650"/>
          <w:tab w:val="left" w:pos="1651"/>
        </w:tabs>
        <w:spacing w:before="120" w:after="120"/>
        <w:ind w:right="247"/>
      </w:pPr>
      <w:r>
        <w:rPr>
          <w:color w:val="000000"/>
        </w:rPr>
        <w:t>The Two-Year Cover Crop for stockpiles and stabilized berms</w:t>
      </w:r>
    </w:p>
    <w:p w14:paraId="502A7925" w14:textId="77777777" w:rsidR="00F906E1" w:rsidRDefault="009B3288">
      <w:pPr>
        <w:numPr>
          <w:ilvl w:val="1"/>
          <w:numId w:val="2"/>
        </w:numPr>
        <w:pBdr>
          <w:top w:val="nil"/>
          <w:left w:val="nil"/>
          <w:bottom w:val="nil"/>
          <w:right w:val="nil"/>
          <w:between w:val="nil"/>
        </w:pBdr>
        <w:tabs>
          <w:tab w:val="left" w:pos="1650"/>
          <w:tab w:val="left" w:pos="1651"/>
        </w:tabs>
        <w:spacing w:before="120" w:after="120"/>
        <w:ind w:right="247"/>
      </w:pPr>
      <w:r>
        <w:rPr>
          <w:color w:val="000000"/>
        </w:rPr>
        <w:t>STOCKPILE AND SURFACE COVER</w:t>
      </w:r>
    </w:p>
    <w:p w14:paraId="0876593C" w14:textId="77777777" w:rsidR="00F906E1" w:rsidRDefault="009B3288">
      <w:pPr>
        <w:numPr>
          <w:ilvl w:val="2"/>
          <w:numId w:val="2"/>
        </w:numPr>
        <w:pBdr>
          <w:top w:val="nil"/>
          <w:left w:val="nil"/>
          <w:bottom w:val="nil"/>
          <w:right w:val="nil"/>
          <w:between w:val="nil"/>
        </w:pBdr>
        <w:tabs>
          <w:tab w:val="left" w:pos="1650"/>
          <w:tab w:val="left" w:pos="1651"/>
        </w:tabs>
        <w:spacing w:before="120" w:after="120"/>
        <w:ind w:right="247" w:hanging="721"/>
        <w:rPr>
          <w:color w:val="000000"/>
          <w:highlight w:val="cyan"/>
        </w:rPr>
      </w:pPr>
      <w:r>
        <w:rPr>
          <w:color w:val="000000"/>
          <w:highlight w:val="cyan"/>
        </w:rPr>
        <w:t>Add material specification here.</w:t>
      </w:r>
    </w:p>
    <w:p w14:paraId="3F4A0FA4" w14:textId="77777777" w:rsidR="00F906E1" w:rsidRDefault="009B3288">
      <w:pPr>
        <w:numPr>
          <w:ilvl w:val="2"/>
          <w:numId w:val="2"/>
        </w:numPr>
        <w:pBdr>
          <w:top w:val="nil"/>
          <w:left w:val="nil"/>
          <w:bottom w:val="nil"/>
          <w:right w:val="nil"/>
          <w:between w:val="nil"/>
        </w:pBdr>
        <w:tabs>
          <w:tab w:val="left" w:pos="1650"/>
          <w:tab w:val="left" w:pos="1651"/>
        </w:tabs>
        <w:spacing w:before="120" w:after="120"/>
        <w:ind w:right="247" w:hanging="721"/>
        <w:rPr>
          <w:color w:val="000000"/>
          <w:highlight w:val="cyan"/>
        </w:rPr>
      </w:pPr>
      <w:r>
        <w:rPr>
          <w:color w:val="000000"/>
          <w:highlight w:val="cyan"/>
        </w:rPr>
        <w:t>If standard testing methods are used add them to standards section (1.4)</w:t>
      </w:r>
    </w:p>
    <w:p w14:paraId="1746CCF0" w14:textId="77777777" w:rsidR="00F906E1" w:rsidRDefault="00F906E1">
      <w:pPr>
        <w:tabs>
          <w:tab w:val="left" w:pos="1650"/>
          <w:tab w:val="left" w:pos="1651"/>
        </w:tabs>
        <w:spacing w:before="120" w:after="120"/>
        <w:ind w:right="247"/>
      </w:pPr>
    </w:p>
    <w:p w14:paraId="1230DC2C" w14:textId="77777777" w:rsidR="00F906E1" w:rsidRDefault="009B3288">
      <w:pPr>
        <w:pBdr>
          <w:top w:val="nil"/>
          <w:left w:val="nil"/>
          <w:bottom w:val="nil"/>
          <w:right w:val="nil"/>
          <w:between w:val="nil"/>
        </w:pBdr>
        <w:tabs>
          <w:tab w:val="left" w:pos="1135"/>
        </w:tabs>
        <w:spacing w:before="120" w:after="120"/>
        <w:ind w:left="120"/>
        <w:rPr>
          <w:color w:val="000000"/>
        </w:rPr>
      </w:pPr>
      <w:r>
        <w:rPr>
          <w:color w:val="000000"/>
        </w:rPr>
        <w:t>PART 3</w:t>
      </w:r>
      <w:r>
        <w:rPr>
          <w:color w:val="000000"/>
        </w:rPr>
        <w:tab/>
        <w:t>EXECUTION</w:t>
      </w:r>
    </w:p>
    <w:p w14:paraId="777B344F" w14:textId="77777777" w:rsidR="00F906E1" w:rsidRDefault="009B3288">
      <w:pPr>
        <w:numPr>
          <w:ilvl w:val="1"/>
          <w:numId w:val="1"/>
        </w:numPr>
        <w:pBdr>
          <w:top w:val="nil"/>
          <w:left w:val="nil"/>
          <w:bottom w:val="nil"/>
          <w:right w:val="nil"/>
          <w:between w:val="nil"/>
        </w:pBdr>
        <w:tabs>
          <w:tab w:val="left" w:pos="838"/>
          <w:tab w:val="left" w:pos="840"/>
        </w:tabs>
        <w:spacing w:before="120" w:after="120"/>
        <w:ind w:hanging="719"/>
      </w:pPr>
      <w:r>
        <w:rPr>
          <w:color w:val="000000"/>
        </w:rPr>
        <w:t>EXECUTE SOIL MANAGEMENT PLAN</w:t>
      </w:r>
    </w:p>
    <w:p w14:paraId="4C92C0F8" w14:textId="77777777" w:rsidR="00F906E1" w:rsidRDefault="009B3288">
      <w:pPr>
        <w:numPr>
          <w:ilvl w:val="1"/>
          <w:numId w:val="1"/>
        </w:numPr>
        <w:pBdr>
          <w:top w:val="nil"/>
          <w:left w:val="nil"/>
          <w:bottom w:val="nil"/>
          <w:right w:val="nil"/>
          <w:between w:val="nil"/>
        </w:pBdr>
        <w:tabs>
          <w:tab w:val="left" w:pos="838"/>
          <w:tab w:val="left" w:pos="840"/>
        </w:tabs>
        <w:spacing w:before="120" w:after="120"/>
        <w:ind w:hanging="719"/>
      </w:pPr>
      <w:r>
        <w:rPr>
          <w:color w:val="000000"/>
        </w:rPr>
        <w:t>TOPSOIL STRIPPING AND STOCKPILING</w:t>
      </w:r>
    </w:p>
    <w:p w14:paraId="3501D71E" w14:textId="77777777" w:rsidR="00F906E1" w:rsidRDefault="009B3288">
      <w:pPr>
        <w:numPr>
          <w:ilvl w:val="2"/>
          <w:numId w:val="1"/>
        </w:numPr>
        <w:pBdr>
          <w:top w:val="nil"/>
          <w:left w:val="nil"/>
          <w:bottom w:val="nil"/>
          <w:right w:val="nil"/>
          <w:between w:val="nil"/>
        </w:pBdr>
        <w:tabs>
          <w:tab w:val="left" w:pos="1650"/>
          <w:tab w:val="left" w:pos="1651"/>
        </w:tabs>
        <w:spacing w:before="120" w:after="120"/>
        <w:ind w:right="101"/>
      </w:pPr>
      <w:r>
        <w:rPr>
          <w:color w:val="000000"/>
        </w:rPr>
        <w:t xml:space="preserve">Determine topsoil depth before stripping, and strip by landscape position, noting that topsoil is shallower at the </w:t>
      </w:r>
      <w:proofErr w:type="spellStart"/>
      <w:r>
        <w:rPr>
          <w:color w:val="000000"/>
        </w:rPr>
        <w:t>topslope</w:t>
      </w:r>
      <w:proofErr w:type="spellEnd"/>
      <w:r>
        <w:rPr>
          <w:color w:val="000000"/>
        </w:rPr>
        <w:t xml:space="preserve"> and side slope than at the downslope. Limit removal to the high-organic-matter material, and strip before other grading to keep topsoil separate from subsoil.</w:t>
      </w:r>
    </w:p>
    <w:p w14:paraId="22A65864" w14:textId="77777777" w:rsidR="00F906E1" w:rsidRDefault="009B3288">
      <w:pPr>
        <w:numPr>
          <w:ilvl w:val="2"/>
          <w:numId w:val="1"/>
        </w:numPr>
        <w:pBdr>
          <w:top w:val="nil"/>
          <w:left w:val="nil"/>
          <w:bottom w:val="nil"/>
          <w:right w:val="nil"/>
          <w:between w:val="nil"/>
        </w:pBdr>
        <w:tabs>
          <w:tab w:val="left" w:pos="1650"/>
          <w:tab w:val="left" w:pos="1651"/>
        </w:tabs>
        <w:spacing w:before="120" w:after="120"/>
        <w:ind w:right="101"/>
      </w:pPr>
      <w:r>
        <w:rPr>
          <w:color w:val="000000"/>
        </w:rPr>
        <w:t xml:space="preserve">Keep stockpiles small and short-lived: no more than 6 feet tall (narrow </w:t>
      </w:r>
      <w:proofErr w:type="gramStart"/>
      <w:r>
        <w:rPr>
          <w:color w:val="000000"/>
        </w:rPr>
        <w:t>2-4 foot</w:t>
      </w:r>
      <w:proofErr w:type="gramEnd"/>
      <w:r>
        <w:rPr>
          <w:color w:val="000000"/>
        </w:rPr>
        <w:t xml:space="preserve"> berms preferred; shallower for finer-textured soils) to prevent anoxic conditions that kill soil biology. Return topsoil to grade within the same season and within </w:t>
      </w:r>
      <w:r>
        <w:rPr>
          <w:color w:val="000000"/>
        </w:rPr>
        <w:lastRenderedPageBreak/>
        <w:t>one year.</w:t>
      </w:r>
    </w:p>
    <w:p w14:paraId="6299BA89" w14:textId="77777777" w:rsidR="00F906E1" w:rsidRDefault="009B3288">
      <w:pPr>
        <w:numPr>
          <w:ilvl w:val="2"/>
          <w:numId w:val="1"/>
        </w:numPr>
        <w:pBdr>
          <w:top w:val="nil"/>
          <w:left w:val="nil"/>
          <w:bottom w:val="nil"/>
          <w:right w:val="nil"/>
          <w:between w:val="nil"/>
        </w:pBdr>
        <w:tabs>
          <w:tab w:val="left" w:pos="1650"/>
          <w:tab w:val="left" w:pos="1651"/>
        </w:tabs>
        <w:spacing w:before="120" w:after="120"/>
        <w:ind w:right="101"/>
      </w:pPr>
      <w:r>
        <w:rPr>
          <w:color w:val="000000"/>
        </w:rPr>
        <w:t xml:space="preserve">Stabilize stockpiles and berms with a breathable cover, a cover crop, or mulch. Do not cover stockpiles with plastics. Stripped </w:t>
      </w:r>
      <w:proofErr w:type="gramStart"/>
      <w:r>
        <w:rPr>
          <w:color w:val="000000"/>
        </w:rPr>
        <w:t>topsoil</w:t>
      </w:r>
      <w:proofErr w:type="gramEnd"/>
      <w:r>
        <w:rPr>
          <w:color w:val="000000"/>
        </w:rPr>
        <w:t xml:space="preserve"> berms may serve as stabilized perimeter sediment control if properly covered. Perimeter controls alone do not prevent wind or water erosion of a pile.</w:t>
      </w:r>
    </w:p>
    <w:p w14:paraId="3E95FB2D" w14:textId="77777777" w:rsidR="00F906E1" w:rsidRDefault="009B3288">
      <w:pPr>
        <w:numPr>
          <w:ilvl w:val="2"/>
          <w:numId w:val="1"/>
        </w:numPr>
        <w:pBdr>
          <w:top w:val="nil"/>
          <w:left w:val="nil"/>
          <w:bottom w:val="nil"/>
          <w:right w:val="nil"/>
          <w:between w:val="nil"/>
        </w:pBdr>
        <w:tabs>
          <w:tab w:val="left" w:pos="1650"/>
          <w:tab w:val="left" w:pos="1651"/>
        </w:tabs>
        <w:spacing w:before="120" w:after="120"/>
        <w:ind w:right="101"/>
      </w:pPr>
      <w:r>
        <w:rPr>
          <w:color w:val="000000"/>
        </w:rPr>
        <w:t>Minimize the number of times topsoil is moved. Test stockpiled topsoil for fertility per MnDOT 3877 at least one month before placement.</w:t>
      </w:r>
    </w:p>
    <w:p w14:paraId="1AD1CC49" w14:textId="77777777" w:rsidR="00F906E1" w:rsidRDefault="009B3288">
      <w:pPr>
        <w:numPr>
          <w:ilvl w:val="1"/>
          <w:numId w:val="1"/>
        </w:numPr>
        <w:pBdr>
          <w:top w:val="nil"/>
          <w:left w:val="nil"/>
          <w:bottom w:val="nil"/>
          <w:right w:val="nil"/>
          <w:between w:val="nil"/>
        </w:pBdr>
        <w:tabs>
          <w:tab w:val="left" w:pos="1650"/>
          <w:tab w:val="left" w:pos="1651"/>
        </w:tabs>
        <w:spacing w:before="120" w:after="120"/>
        <w:ind w:right="101"/>
      </w:pPr>
      <w:r>
        <w:rPr>
          <w:color w:val="000000"/>
        </w:rPr>
        <w:t>SUBSOILING / DECOMPACTION</w:t>
      </w:r>
    </w:p>
    <w:p w14:paraId="7D96C550" w14:textId="77777777" w:rsidR="00F906E1" w:rsidRDefault="009B3288">
      <w:pPr>
        <w:numPr>
          <w:ilvl w:val="2"/>
          <w:numId w:val="1"/>
        </w:numPr>
        <w:pBdr>
          <w:top w:val="nil"/>
          <w:left w:val="nil"/>
          <w:bottom w:val="nil"/>
          <w:right w:val="nil"/>
          <w:between w:val="nil"/>
        </w:pBdr>
        <w:tabs>
          <w:tab w:val="left" w:pos="1650"/>
          <w:tab w:val="left" w:pos="1651"/>
        </w:tabs>
        <w:spacing w:before="120" w:after="120"/>
        <w:ind w:right="101"/>
      </w:pPr>
      <w:proofErr w:type="spellStart"/>
      <w:r>
        <w:rPr>
          <w:color w:val="000000"/>
        </w:rPr>
        <w:t>Decompact</w:t>
      </w:r>
      <w:proofErr w:type="spellEnd"/>
      <w:r>
        <w:rPr>
          <w:color w:val="000000"/>
        </w:rPr>
        <w:t xml:space="preserve"> disturbed and compacted soils before placing topsoil (or after placement where placement depth exceeds 6 inches), and in staging areas and old roadbeds to be vegetated. Decompaction is required where penetration resistance exceeds 200 psi (or bulk density exceeds 1.4 g/cm³) in the upper 24 inches.</w:t>
      </w:r>
    </w:p>
    <w:p w14:paraId="1C1C8221" w14:textId="77777777" w:rsidR="00F906E1" w:rsidRDefault="009B3288">
      <w:pPr>
        <w:numPr>
          <w:ilvl w:val="2"/>
          <w:numId w:val="1"/>
        </w:numPr>
        <w:pBdr>
          <w:top w:val="nil"/>
          <w:left w:val="nil"/>
          <w:bottom w:val="nil"/>
          <w:right w:val="nil"/>
          <w:between w:val="nil"/>
        </w:pBdr>
        <w:tabs>
          <w:tab w:val="left" w:pos="1650"/>
          <w:tab w:val="left" w:pos="1651"/>
        </w:tabs>
        <w:spacing w:before="120" w:after="120"/>
        <w:ind w:right="101"/>
      </w:pPr>
      <w:r>
        <w:rPr>
          <w:color w:val="000000"/>
        </w:rPr>
        <w:t xml:space="preserve">Determine depth to hard pan from penetrometer readings. Subsoil below the hardpan to a depth of 16-24 inches. </w:t>
      </w:r>
    </w:p>
    <w:p w14:paraId="0CB8ED67" w14:textId="77777777" w:rsidR="00F906E1" w:rsidRDefault="009B3288">
      <w:pPr>
        <w:numPr>
          <w:ilvl w:val="2"/>
          <w:numId w:val="1"/>
        </w:numPr>
        <w:pBdr>
          <w:top w:val="nil"/>
          <w:left w:val="nil"/>
          <w:bottom w:val="nil"/>
          <w:right w:val="nil"/>
          <w:between w:val="nil"/>
        </w:pBdr>
        <w:tabs>
          <w:tab w:val="left" w:pos="1650"/>
          <w:tab w:val="left" w:pos="1651"/>
        </w:tabs>
        <w:spacing w:before="120" w:after="120"/>
        <w:ind w:right="101"/>
      </w:pPr>
      <w:r>
        <w:rPr>
          <w:color w:val="000000"/>
        </w:rPr>
        <w:t>Create channels 12–36 inches apart, run in one direction on the contour, perpendicular to the flow of water. Where a second pass is warranted, cross the first direction to interconnect channels.</w:t>
      </w:r>
    </w:p>
    <w:p w14:paraId="2D7851D9" w14:textId="77777777" w:rsidR="00F906E1" w:rsidRDefault="009B3288">
      <w:pPr>
        <w:numPr>
          <w:ilvl w:val="2"/>
          <w:numId w:val="1"/>
        </w:numPr>
        <w:pBdr>
          <w:top w:val="nil"/>
          <w:left w:val="nil"/>
          <w:bottom w:val="nil"/>
          <w:right w:val="nil"/>
          <w:between w:val="nil"/>
        </w:pBdr>
        <w:tabs>
          <w:tab w:val="left" w:pos="1650"/>
          <w:tab w:val="left" w:pos="1651"/>
        </w:tabs>
        <w:spacing w:before="120" w:after="120"/>
        <w:ind w:right="101"/>
      </w:pPr>
      <w:r>
        <w:rPr>
          <w:color w:val="000000"/>
        </w:rPr>
        <w:t xml:space="preserve">Over established vegetation, lead each shank with a straight-cutting disk, or </w:t>
      </w:r>
      <w:proofErr w:type="spellStart"/>
      <w:r>
        <w:rPr>
          <w:color w:val="000000"/>
        </w:rPr>
        <w:t>decompact</w:t>
      </w:r>
      <w:proofErr w:type="spellEnd"/>
      <w:r>
        <w:rPr>
          <w:color w:val="000000"/>
        </w:rPr>
        <w:t xml:space="preserve"> by plug-core (hollow-tine) aeration 6-8 inches deep.</w:t>
      </w:r>
    </w:p>
    <w:p w14:paraId="7BE8CBF8" w14:textId="77777777" w:rsidR="00F906E1" w:rsidRDefault="009B3288">
      <w:pPr>
        <w:numPr>
          <w:ilvl w:val="2"/>
          <w:numId w:val="1"/>
        </w:numPr>
        <w:pBdr>
          <w:top w:val="nil"/>
          <w:left w:val="nil"/>
          <w:bottom w:val="nil"/>
          <w:right w:val="nil"/>
          <w:between w:val="nil"/>
        </w:pBdr>
        <w:tabs>
          <w:tab w:val="left" w:pos="1650"/>
          <w:tab w:val="left" w:pos="1651"/>
        </w:tabs>
        <w:spacing w:before="120" w:after="120"/>
        <w:ind w:right="101"/>
      </w:pPr>
      <w:r>
        <w:rPr>
          <w:color w:val="000000"/>
        </w:rPr>
        <w:t xml:space="preserve">Delay subsoiling on saturated soil until it dries to at least field capacity. Use low-ground-pressure equipment for subsoiling, topsoiling, and seeding to prevent </w:t>
      </w:r>
      <w:proofErr w:type="spellStart"/>
      <w:r>
        <w:rPr>
          <w:color w:val="000000"/>
        </w:rPr>
        <w:t>recompaction</w:t>
      </w:r>
      <w:proofErr w:type="spellEnd"/>
      <w:r>
        <w:rPr>
          <w:color w:val="000000"/>
        </w:rPr>
        <w:t>.</w:t>
      </w:r>
    </w:p>
    <w:p w14:paraId="2CE5D6A4" w14:textId="77777777" w:rsidR="00F906E1" w:rsidRDefault="009B3288">
      <w:pPr>
        <w:numPr>
          <w:ilvl w:val="2"/>
          <w:numId w:val="1"/>
        </w:numPr>
        <w:pBdr>
          <w:top w:val="nil"/>
          <w:left w:val="nil"/>
          <w:bottom w:val="nil"/>
          <w:right w:val="nil"/>
          <w:between w:val="nil"/>
        </w:pBdr>
        <w:tabs>
          <w:tab w:val="left" w:pos="1650"/>
          <w:tab w:val="left" w:pos="1651"/>
        </w:tabs>
        <w:spacing w:before="120" w:after="120"/>
        <w:ind w:right="101"/>
      </w:pPr>
      <w:r>
        <w:rPr>
          <w:color w:val="000000"/>
        </w:rPr>
        <w:t xml:space="preserve">Do not </w:t>
      </w:r>
      <w:proofErr w:type="spellStart"/>
      <w:r>
        <w:rPr>
          <w:color w:val="000000"/>
        </w:rPr>
        <w:t>decompact</w:t>
      </w:r>
      <w:proofErr w:type="spellEnd"/>
      <w:r>
        <w:rPr>
          <w:color w:val="000000"/>
        </w:rPr>
        <w:t xml:space="preserve"> over contaminated sites, shallow or seasonally high groundwater, karst geology, utilities, designed-compaction zones, or within tree driplines.</w:t>
      </w:r>
    </w:p>
    <w:p w14:paraId="08681AA3" w14:textId="77777777" w:rsidR="00F906E1" w:rsidRDefault="009B3288">
      <w:pPr>
        <w:numPr>
          <w:ilvl w:val="1"/>
          <w:numId w:val="1"/>
        </w:numPr>
        <w:pBdr>
          <w:top w:val="nil"/>
          <w:left w:val="nil"/>
          <w:bottom w:val="nil"/>
          <w:right w:val="nil"/>
          <w:between w:val="nil"/>
        </w:pBdr>
        <w:tabs>
          <w:tab w:val="left" w:pos="1650"/>
          <w:tab w:val="left" w:pos="1651"/>
        </w:tabs>
        <w:spacing w:before="120" w:after="120"/>
        <w:ind w:right="101"/>
      </w:pPr>
      <w:r>
        <w:rPr>
          <w:color w:val="000000"/>
        </w:rPr>
        <w:t>TOPSOIL PLACEMENT AND AMENDMENT</w:t>
      </w:r>
    </w:p>
    <w:tbl>
      <w:tblPr>
        <w:tblStyle w:val="a5"/>
        <w:tblpPr w:leftFromText="187" w:rightFromText="187" w:vertAnchor="page" w:horzAnchor="margin" w:tblpXSpec="right" w:tblpY="11201"/>
        <w:tblW w:w="28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tblGrid>
      <w:tr w:rsidR="00F906E1" w14:paraId="55E4FB60" w14:textId="77777777">
        <w:tc>
          <w:tcPr>
            <w:tcW w:w="2880" w:type="dxa"/>
            <w:tcBorders>
              <w:top w:val="single" w:sz="4" w:space="0" w:color="2E6B34"/>
              <w:left w:val="single" w:sz="4" w:space="0" w:color="2E6B34"/>
              <w:bottom w:val="single" w:sz="4" w:space="0" w:color="2E6B34"/>
              <w:right w:val="single" w:sz="4" w:space="0" w:color="2E6B34"/>
            </w:tcBorders>
            <w:shd w:val="clear" w:color="auto" w:fill="FDEADA"/>
            <w:tcMar>
              <w:top w:w="130" w:type="dxa"/>
              <w:left w:w="170" w:type="dxa"/>
              <w:bottom w:w="130" w:type="dxa"/>
              <w:right w:w="170" w:type="dxa"/>
            </w:tcMar>
          </w:tcPr>
          <w:p w14:paraId="1CD29684" w14:textId="77777777" w:rsidR="00F906E1" w:rsidRDefault="009B3288">
            <w:pPr>
              <w:ind w:left="119"/>
            </w:pPr>
            <w:r>
              <w:t>As a planning rule, about 1 inch of compost mixed into 6 inches of soil raises organic matter by roughly 1 percent; size the application from the assessment results using a compost calculator.</w:t>
            </w:r>
          </w:p>
        </w:tc>
      </w:tr>
    </w:tbl>
    <w:p w14:paraId="4C8C7F45" w14:textId="77777777" w:rsidR="00F906E1" w:rsidRDefault="009B3288">
      <w:pPr>
        <w:numPr>
          <w:ilvl w:val="2"/>
          <w:numId w:val="1"/>
        </w:numPr>
        <w:pBdr>
          <w:top w:val="nil"/>
          <w:left w:val="nil"/>
          <w:bottom w:val="nil"/>
          <w:right w:val="nil"/>
          <w:between w:val="nil"/>
        </w:pBdr>
        <w:tabs>
          <w:tab w:val="left" w:pos="1650"/>
          <w:tab w:val="left" w:pos="1651"/>
        </w:tabs>
        <w:spacing w:before="120" w:after="120"/>
        <w:ind w:right="101"/>
      </w:pPr>
      <w:r>
        <w:rPr>
          <w:color w:val="000000"/>
        </w:rPr>
        <w:t>Restore a healthy soil profile at least 6 inches deep, uncompacted to 6-9 inches with at least 5 percent organic matter, by combining decompaction, a respread topsoil layer, and compost.</w:t>
      </w:r>
    </w:p>
    <w:p w14:paraId="44FB5B66" w14:textId="77777777" w:rsidR="00F906E1" w:rsidRDefault="009B3288">
      <w:pPr>
        <w:numPr>
          <w:ilvl w:val="3"/>
          <w:numId w:val="1"/>
        </w:numPr>
        <w:pBdr>
          <w:top w:val="nil"/>
          <w:left w:val="nil"/>
          <w:bottom w:val="nil"/>
          <w:right w:val="nil"/>
          <w:between w:val="nil"/>
        </w:pBdr>
        <w:tabs>
          <w:tab w:val="left" w:pos="1650"/>
          <w:tab w:val="left" w:pos="1651"/>
        </w:tabs>
        <w:spacing w:before="120" w:after="120"/>
        <w:ind w:right="101"/>
      </w:pPr>
      <w:r>
        <w:rPr>
          <w:color w:val="000000"/>
        </w:rPr>
        <w:t xml:space="preserve">Place a minimum 6-inch topsoil layer over the </w:t>
      </w:r>
      <w:proofErr w:type="spellStart"/>
      <w:r>
        <w:rPr>
          <w:color w:val="000000"/>
        </w:rPr>
        <w:t>decompacted</w:t>
      </w:r>
      <w:proofErr w:type="spellEnd"/>
      <w:r>
        <w:rPr>
          <w:color w:val="000000"/>
        </w:rPr>
        <w:t xml:space="preserve"> subsoil. Remove rocks and debris larger than 3 inches (1/2 inch for residential lawns).</w:t>
      </w:r>
    </w:p>
    <w:p w14:paraId="79EE3004" w14:textId="77777777" w:rsidR="00F906E1" w:rsidRDefault="009B3288">
      <w:pPr>
        <w:numPr>
          <w:ilvl w:val="3"/>
          <w:numId w:val="1"/>
        </w:numPr>
        <w:pBdr>
          <w:top w:val="nil"/>
          <w:left w:val="nil"/>
          <w:bottom w:val="nil"/>
          <w:right w:val="nil"/>
          <w:between w:val="nil"/>
        </w:pBdr>
        <w:tabs>
          <w:tab w:val="left" w:pos="1650"/>
          <w:tab w:val="left" w:pos="1651"/>
        </w:tabs>
        <w:spacing w:before="120" w:after="120"/>
        <w:ind w:right="101"/>
      </w:pPr>
      <w:r>
        <w:rPr>
          <w:color w:val="000000"/>
        </w:rPr>
        <w:t xml:space="preserve">Apply compost to reach the 5 percent </w:t>
      </w:r>
      <w:proofErr w:type="gramStart"/>
      <w:r>
        <w:rPr>
          <w:color w:val="000000"/>
        </w:rPr>
        <w:t>organic-matter</w:t>
      </w:r>
      <w:proofErr w:type="gramEnd"/>
      <w:r>
        <w:rPr>
          <w:color w:val="000000"/>
        </w:rPr>
        <w:t xml:space="preserve"> </w:t>
      </w:r>
      <w:proofErr w:type="gramStart"/>
      <w:r>
        <w:rPr>
          <w:color w:val="000000"/>
        </w:rPr>
        <w:t>target, and</w:t>
      </w:r>
      <w:proofErr w:type="gramEnd"/>
      <w:r>
        <w:rPr>
          <w:color w:val="000000"/>
        </w:rPr>
        <w:t xml:space="preserve"> incorporate 2-4 inches of compost into the top 6-9 inches with a spading machine or power </w:t>
      </w:r>
      <w:proofErr w:type="spellStart"/>
      <w:r>
        <w:rPr>
          <w:color w:val="000000"/>
        </w:rPr>
        <w:t>spader</w:t>
      </w:r>
      <w:proofErr w:type="spellEnd"/>
      <w:r>
        <w:rPr>
          <w:color w:val="000000"/>
        </w:rPr>
        <w:t xml:space="preserve">. </w:t>
      </w:r>
    </w:p>
    <w:p w14:paraId="41B51319" w14:textId="77777777" w:rsidR="00F906E1" w:rsidRDefault="009B3288">
      <w:pPr>
        <w:numPr>
          <w:ilvl w:val="3"/>
          <w:numId w:val="1"/>
        </w:numPr>
        <w:pBdr>
          <w:top w:val="nil"/>
          <w:left w:val="nil"/>
          <w:bottom w:val="nil"/>
          <w:right w:val="nil"/>
          <w:between w:val="nil"/>
        </w:pBdr>
        <w:tabs>
          <w:tab w:val="left" w:pos="1650"/>
          <w:tab w:val="left" w:pos="1651"/>
        </w:tabs>
        <w:spacing w:before="120" w:after="120"/>
        <w:ind w:right="101"/>
      </w:pPr>
      <w:r>
        <w:rPr>
          <w:color w:val="000000"/>
        </w:rPr>
        <w:t xml:space="preserve">Apply lime and fertilizer only as the soil test indicates; minimize </w:t>
      </w:r>
      <w:proofErr w:type="gramStart"/>
      <w:r>
        <w:rPr>
          <w:color w:val="000000"/>
        </w:rPr>
        <w:t>fertilizer, and</w:t>
      </w:r>
      <w:proofErr w:type="gramEnd"/>
      <w:r>
        <w:rPr>
          <w:color w:val="000000"/>
        </w:rPr>
        <w:t xml:space="preserve"> prefer compost (which usually makes fertilizer unnecessary). Apply amendments uniformly with mechanical spreaders, incorporate within 24 hours, and seed within 48 hours of fertilizing.</w:t>
      </w:r>
    </w:p>
    <w:p w14:paraId="5AAA737B" w14:textId="77777777" w:rsidR="00F906E1" w:rsidRDefault="009B3288">
      <w:pPr>
        <w:numPr>
          <w:ilvl w:val="1"/>
          <w:numId w:val="1"/>
        </w:numPr>
        <w:pBdr>
          <w:top w:val="nil"/>
          <w:left w:val="nil"/>
          <w:bottom w:val="nil"/>
          <w:right w:val="nil"/>
          <w:between w:val="nil"/>
        </w:pBdr>
        <w:tabs>
          <w:tab w:val="left" w:pos="1650"/>
          <w:tab w:val="left" w:pos="1651"/>
        </w:tabs>
        <w:spacing w:before="120" w:after="120"/>
        <w:ind w:right="101"/>
      </w:pPr>
      <w:r>
        <w:rPr>
          <w:color w:val="000000"/>
        </w:rPr>
        <w:lastRenderedPageBreak/>
        <w:t>VEGETATION ESTABLISHMENT</w:t>
      </w:r>
    </w:p>
    <w:p w14:paraId="581D27E0" w14:textId="77777777" w:rsidR="00F906E1" w:rsidRDefault="009B3288">
      <w:pPr>
        <w:numPr>
          <w:ilvl w:val="2"/>
          <w:numId w:val="1"/>
        </w:numPr>
        <w:pBdr>
          <w:top w:val="nil"/>
          <w:left w:val="nil"/>
          <w:bottom w:val="nil"/>
          <w:right w:val="nil"/>
          <w:between w:val="nil"/>
        </w:pBdr>
        <w:tabs>
          <w:tab w:val="left" w:pos="1650"/>
          <w:tab w:val="left" w:pos="1651"/>
        </w:tabs>
        <w:spacing w:before="120" w:after="120"/>
        <w:ind w:right="101"/>
      </w:pPr>
      <w:r>
        <w:rPr>
          <w:color w:val="000000"/>
        </w:rPr>
        <w:t>Seed promptly after final soil preparation (within 48 hours) to suppress weeds. Use diverse, dense, deep-rooted mixes (perennial rye cover with native species) per the MnDOT Seeding Manual.</w:t>
      </w:r>
    </w:p>
    <w:p w14:paraId="718F8F51" w14:textId="77777777" w:rsidR="00F906E1" w:rsidRDefault="009B3288">
      <w:pPr>
        <w:numPr>
          <w:ilvl w:val="2"/>
          <w:numId w:val="1"/>
        </w:numPr>
        <w:pBdr>
          <w:top w:val="nil"/>
          <w:left w:val="nil"/>
          <w:bottom w:val="nil"/>
          <w:right w:val="nil"/>
          <w:between w:val="nil"/>
        </w:pBdr>
        <w:tabs>
          <w:tab w:val="left" w:pos="1650"/>
          <w:tab w:val="left" w:pos="1651"/>
        </w:tabs>
        <w:spacing w:before="120" w:after="120"/>
        <w:ind w:right="101"/>
      </w:pPr>
      <w:r>
        <w:rPr>
          <w:color w:val="000000"/>
        </w:rPr>
        <w:t xml:space="preserve">Mulch or apply straw to control erosion and retain </w:t>
      </w:r>
      <w:proofErr w:type="gramStart"/>
      <w:r>
        <w:rPr>
          <w:color w:val="000000"/>
        </w:rPr>
        <w:t>moisture, and</w:t>
      </w:r>
      <w:proofErr w:type="gramEnd"/>
      <w:r>
        <w:rPr>
          <w:color w:val="000000"/>
        </w:rPr>
        <w:t xml:space="preserve"> irrigate during establishment if no rain is forecast. Use the cover crop on areas held between phases.</w:t>
      </w:r>
    </w:p>
    <w:p w14:paraId="2B7A198D" w14:textId="77777777" w:rsidR="00F906E1" w:rsidRDefault="009B3288">
      <w:r>
        <w:br w:type="page"/>
      </w:r>
      <w:r>
        <w:lastRenderedPageBreak/>
        <w:t>PART 4</w:t>
      </w:r>
      <w:r>
        <w:tab/>
        <w:t>Method of Measurement and Payment</w:t>
      </w:r>
    </w:p>
    <w:tbl>
      <w:tblPr>
        <w:tblStyle w:val="a6"/>
        <w:tblW w:w="6880" w:type="dxa"/>
        <w:tblInd w:w="0" w:type="dxa"/>
        <w:tblLayout w:type="fixed"/>
        <w:tblLook w:val="0400" w:firstRow="0" w:lastRow="0" w:firstColumn="0" w:lastColumn="0" w:noHBand="0" w:noVBand="1"/>
      </w:tblPr>
      <w:tblGrid>
        <w:gridCol w:w="4525"/>
        <w:gridCol w:w="2355"/>
      </w:tblGrid>
      <w:tr w:rsidR="00F906E1" w14:paraId="211D8070" w14:textId="77777777">
        <w:trPr>
          <w:tblHeader/>
        </w:trPr>
        <w:tc>
          <w:tcPr>
            <w:tcW w:w="4525" w:type="dxa"/>
            <w:tcBorders>
              <w:top w:val="single" w:sz="4" w:space="0" w:color="BBBBBB"/>
              <w:left w:val="single" w:sz="4" w:space="0" w:color="BBBBBB"/>
              <w:bottom w:val="single" w:sz="4" w:space="0" w:color="BBBBBB"/>
              <w:right w:val="single" w:sz="4" w:space="0" w:color="BBBBBB"/>
            </w:tcBorders>
            <w:shd w:val="clear" w:color="auto" w:fill="9FC5E8"/>
            <w:tcMar>
              <w:top w:w="50" w:type="dxa"/>
              <w:left w:w="110" w:type="dxa"/>
              <w:bottom w:w="50" w:type="dxa"/>
              <w:right w:w="110" w:type="dxa"/>
            </w:tcMar>
          </w:tcPr>
          <w:p w14:paraId="06330B45" w14:textId="77777777" w:rsidR="00F906E1" w:rsidRDefault="009B3288">
            <w:pPr>
              <w:widowControl/>
              <w:spacing w:after="120"/>
              <w:jc w:val="center"/>
              <w:rPr>
                <w:rFonts w:ascii="Times New Roman" w:eastAsia="Times New Roman" w:hAnsi="Times New Roman" w:cs="Times New Roman"/>
                <w:b/>
                <w:bCs/>
                <w:sz w:val="24"/>
                <w:szCs w:val="24"/>
              </w:rPr>
            </w:pPr>
            <w:r>
              <w:rPr>
                <w:b/>
                <w:bCs/>
                <w:color w:val="000000"/>
                <w:sz w:val="20"/>
                <w:szCs w:val="20"/>
              </w:rPr>
              <w:t>Item of Work</w:t>
            </w:r>
          </w:p>
        </w:tc>
        <w:tc>
          <w:tcPr>
            <w:tcW w:w="2355" w:type="dxa"/>
            <w:tcBorders>
              <w:top w:val="single" w:sz="4" w:space="0" w:color="BBBBBB"/>
              <w:left w:val="single" w:sz="4" w:space="0" w:color="BBBBBB"/>
              <w:bottom w:val="single" w:sz="4" w:space="0" w:color="BBBBBB"/>
              <w:right w:val="single" w:sz="4" w:space="0" w:color="BBBBBB"/>
            </w:tcBorders>
            <w:shd w:val="clear" w:color="auto" w:fill="9FC5E8"/>
            <w:tcMar>
              <w:top w:w="50" w:type="dxa"/>
              <w:left w:w="110" w:type="dxa"/>
              <w:bottom w:w="50" w:type="dxa"/>
              <w:right w:w="110" w:type="dxa"/>
            </w:tcMar>
          </w:tcPr>
          <w:p w14:paraId="6F440FC2" w14:textId="77777777" w:rsidR="00F906E1" w:rsidRDefault="009B3288">
            <w:pPr>
              <w:widowControl/>
              <w:spacing w:after="120"/>
              <w:jc w:val="center"/>
              <w:rPr>
                <w:rFonts w:ascii="Times New Roman" w:eastAsia="Times New Roman" w:hAnsi="Times New Roman" w:cs="Times New Roman"/>
                <w:b/>
                <w:bCs/>
                <w:sz w:val="24"/>
                <w:szCs w:val="24"/>
              </w:rPr>
            </w:pPr>
            <w:r>
              <w:rPr>
                <w:b/>
                <w:bCs/>
                <w:color w:val="000000"/>
                <w:sz w:val="20"/>
                <w:szCs w:val="20"/>
              </w:rPr>
              <w:t>Basis of measurement</w:t>
            </w:r>
          </w:p>
        </w:tc>
      </w:tr>
      <w:tr w:rsidR="00F906E1" w14:paraId="6A0343B1" w14:textId="77777777">
        <w:tc>
          <w:tcPr>
            <w:tcW w:w="4525"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03D4FF04" w14:textId="77777777" w:rsidR="00F906E1" w:rsidRDefault="009B3288">
            <w:pPr>
              <w:widowControl/>
              <w:spacing w:after="120"/>
            </w:pPr>
            <w:r>
              <w:t>Soil assessment and Soil Management Plan</w:t>
            </w:r>
          </w:p>
        </w:tc>
        <w:tc>
          <w:tcPr>
            <w:tcW w:w="2355"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1D47E405" w14:textId="77777777" w:rsidR="00F906E1" w:rsidRDefault="009B3288">
            <w:pPr>
              <w:widowControl/>
              <w:spacing w:after="120"/>
            </w:pPr>
            <w:r>
              <w:t>Lump sum</w:t>
            </w:r>
          </w:p>
        </w:tc>
      </w:tr>
      <w:tr w:rsidR="00F906E1" w14:paraId="20722E56" w14:textId="77777777">
        <w:tc>
          <w:tcPr>
            <w:tcW w:w="4525"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1A48E021" w14:textId="77777777" w:rsidR="00F906E1" w:rsidRDefault="009B3288">
            <w:pPr>
              <w:widowControl/>
              <w:spacing w:after="120"/>
            </w:pPr>
            <w:r>
              <w:t>Topsoil stripping and stockpiling</w:t>
            </w:r>
          </w:p>
        </w:tc>
        <w:tc>
          <w:tcPr>
            <w:tcW w:w="2355"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78CB0B01" w14:textId="77777777" w:rsidR="00F906E1" w:rsidRDefault="009B3288">
            <w:pPr>
              <w:widowControl/>
              <w:spacing w:after="120"/>
            </w:pPr>
            <w:r>
              <w:t>SY or CY</w:t>
            </w:r>
          </w:p>
        </w:tc>
      </w:tr>
      <w:tr w:rsidR="00F906E1" w14:paraId="6A24E727" w14:textId="77777777">
        <w:tc>
          <w:tcPr>
            <w:tcW w:w="4525"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57684E37" w14:textId="77777777" w:rsidR="00F906E1" w:rsidRDefault="009B3288">
            <w:pPr>
              <w:widowControl/>
              <w:spacing w:after="120"/>
            </w:pPr>
            <w:r>
              <w:t>Subsoiling / decompaction</w:t>
            </w:r>
          </w:p>
        </w:tc>
        <w:tc>
          <w:tcPr>
            <w:tcW w:w="2355"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578D7DEE" w14:textId="77777777" w:rsidR="00F906E1" w:rsidRDefault="009B3288">
            <w:pPr>
              <w:widowControl/>
              <w:spacing w:after="120"/>
            </w:pPr>
            <w:r>
              <w:t>SY</w:t>
            </w:r>
          </w:p>
        </w:tc>
      </w:tr>
      <w:tr w:rsidR="00F906E1" w14:paraId="664F557A" w14:textId="77777777">
        <w:tc>
          <w:tcPr>
            <w:tcW w:w="4525"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24C4BF40" w14:textId="77777777" w:rsidR="00F906E1" w:rsidRDefault="009B3288">
            <w:pPr>
              <w:widowControl/>
              <w:spacing w:after="120"/>
            </w:pPr>
            <w:r>
              <w:t>Topsoil placement</w:t>
            </w:r>
          </w:p>
        </w:tc>
        <w:tc>
          <w:tcPr>
            <w:tcW w:w="2355"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2AE9CC4C" w14:textId="77777777" w:rsidR="00F906E1" w:rsidRDefault="009B3288">
            <w:pPr>
              <w:widowControl/>
              <w:spacing w:after="120"/>
            </w:pPr>
            <w:r>
              <w:t>CY</w:t>
            </w:r>
          </w:p>
        </w:tc>
      </w:tr>
      <w:tr w:rsidR="00F906E1" w14:paraId="4298381A" w14:textId="77777777">
        <w:tc>
          <w:tcPr>
            <w:tcW w:w="4525"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0C8F094F" w14:textId="77777777" w:rsidR="00F906E1" w:rsidRDefault="009B3288">
            <w:pPr>
              <w:widowControl/>
              <w:spacing w:after="120"/>
            </w:pPr>
            <w:r>
              <w:t>Compost</w:t>
            </w:r>
          </w:p>
        </w:tc>
        <w:tc>
          <w:tcPr>
            <w:tcW w:w="2355"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6664C2F6" w14:textId="77777777" w:rsidR="00F906E1" w:rsidRDefault="009B3288">
            <w:pPr>
              <w:widowControl/>
              <w:spacing w:after="120"/>
            </w:pPr>
            <w:r>
              <w:t>Grade 1 by ton</w:t>
            </w:r>
            <w:r>
              <w:br/>
              <w:t>Grade 2 and 3 by CY</w:t>
            </w:r>
          </w:p>
        </w:tc>
      </w:tr>
      <w:tr w:rsidR="00F906E1" w14:paraId="43B36C4A" w14:textId="77777777">
        <w:tc>
          <w:tcPr>
            <w:tcW w:w="4525"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64AD0407" w14:textId="77777777" w:rsidR="00F906E1" w:rsidRDefault="009B3288">
            <w:pPr>
              <w:widowControl/>
              <w:spacing w:after="120"/>
            </w:pPr>
            <w:r>
              <w:t>Lime, fertilizer, soil/root additives</w:t>
            </w:r>
          </w:p>
        </w:tc>
        <w:tc>
          <w:tcPr>
            <w:tcW w:w="2355"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5C805E6D" w14:textId="77777777" w:rsidR="00F906E1" w:rsidRDefault="009B3288">
            <w:pPr>
              <w:widowControl/>
              <w:spacing w:after="120"/>
            </w:pPr>
            <w:proofErr w:type="spellStart"/>
            <w:r>
              <w:t>Lbs</w:t>
            </w:r>
            <w:proofErr w:type="spellEnd"/>
            <w:r>
              <w:t>, Tons, CF, or CY</w:t>
            </w:r>
          </w:p>
        </w:tc>
      </w:tr>
      <w:tr w:rsidR="00F906E1" w14:paraId="5CA8F4A1" w14:textId="77777777">
        <w:tc>
          <w:tcPr>
            <w:tcW w:w="4525"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554E33EA" w14:textId="77777777" w:rsidR="00F906E1" w:rsidRDefault="009B3288">
            <w:pPr>
              <w:widowControl/>
              <w:spacing w:after="120"/>
            </w:pPr>
            <w:r>
              <w:t>Seeding and cover crop</w:t>
            </w:r>
          </w:p>
        </w:tc>
        <w:tc>
          <w:tcPr>
            <w:tcW w:w="2355" w:type="dxa"/>
            <w:tcBorders>
              <w:top w:val="single" w:sz="4" w:space="0" w:color="BBBBBB"/>
              <w:left w:val="single" w:sz="4" w:space="0" w:color="BBBBBB"/>
              <w:bottom w:val="single" w:sz="4" w:space="0" w:color="BBBBBB"/>
              <w:right w:val="single" w:sz="4" w:space="0" w:color="BBBBBB"/>
            </w:tcBorders>
            <w:tcMar>
              <w:top w:w="50" w:type="dxa"/>
              <w:left w:w="110" w:type="dxa"/>
              <w:bottom w:w="50" w:type="dxa"/>
              <w:right w:w="110" w:type="dxa"/>
            </w:tcMar>
          </w:tcPr>
          <w:p w14:paraId="342A7A77" w14:textId="77777777" w:rsidR="00F906E1" w:rsidRDefault="009B3288">
            <w:pPr>
              <w:widowControl/>
              <w:spacing w:after="120"/>
            </w:pPr>
            <w:r>
              <w:t>SY</w:t>
            </w:r>
          </w:p>
        </w:tc>
      </w:tr>
    </w:tbl>
    <w:p w14:paraId="58BDB6AE" w14:textId="77777777" w:rsidR="00F906E1" w:rsidRDefault="00F906E1">
      <w:pPr>
        <w:pBdr>
          <w:top w:val="nil"/>
          <w:left w:val="nil"/>
          <w:bottom w:val="nil"/>
          <w:right w:val="nil"/>
          <w:between w:val="nil"/>
        </w:pBdr>
        <w:spacing w:before="120" w:after="120"/>
        <w:rPr>
          <w:color w:val="000000"/>
          <w:sz w:val="20"/>
          <w:szCs w:val="20"/>
        </w:rPr>
      </w:pPr>
    </w:p>
    <w:p w14:paraId="01160429" w14:textId="77777777" w:rsidR="00F906E1" w:rsidRDefault="009B3288">
      <w:pPr>
        <w:pStyle w:val="Heading1"/>
        <w:spacing w:before="120" w:after="120"/>
        <w:ind w:left="3844" w:right="3824"/>
        <w:jc w:val="center"/>
      </w:pPr>
      <w:r>
        <w:t>END OF SECTION</w:t>
      </w:r>
    </w:p>
    <w:sectPr w:rsidR="00F906E1">
      <w:headerReference w:type="default" r:id="rId16"/>
      <w:footerReference w:type="default" r:id="rId17"/>
      <w:pgSz w:w="12240" w:h="15840"/>
      <w:pgMar w:top="1340" w:right="1340" w:bottom="1160" w:left="1320" w:header="727" w:footer="9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92B5A" w14:textId="77777777" w:rsidR="00526C42" w:rsidRDefault="00526C42">
      <w:r>
        <w:separator/>
      </w:r>
    </w:p>
  </w:endnote>
  <w:endnote w:type="continuationSeparator" w:id="0">
    <w:p w14:paraId="2682C010" w14:textId="77777777" w:rsidR="00526C42" w:rsidRDefault="00526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embedRegular r:id="rId1" w:fontKey="{F747F3C6-5E50-4E09-A86A-4354DFFAE24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133D05C2-EEC1-4A9F-BEFF-2D19383DEA09}"/>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3" w:fontKey="{56C75F31-7E67-4052-93B2-979025897E78}"/>
  </w:font>
  <w:font w:name="Cambria">
    <w:panose1 w:val="02040503050406030204"/>
    <w:charset w:val="00"/>
    <w:family w:val="roman"/>
    <w:pitch w:val="variable"/>
    <w:sig w:usb0="E00006FF" w:usb1="420024FF" w:usb2="02000000" w:usb3="00000000" w:csb0="0000019F" w:csb1="00000000"/>
    <w:embedRegular r:id="rId4" w:fontKey="{3CA1BDA8-6B26-4262-91AC-2F05A7984D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0589" w14:textId="77777777" w:rsidR="00F906E1" w:rsidRDefault="009B3288">
    <w:pPr>
      <w:pBdr>
        <w:top w:val="nil"/>
        <w:left w:val="nil"/>
        <w:bottom w:val="nil"/>
        <w:right w:val="nil"/>
        <w:between w:val="nil"/>
      </w:pBdr>
      <w:tabs>
        <w:tab w:val="center" w:pos="4680"/>
        <w:tab w:val="right" w:pos="9360"/>
      </w:tabs>
      <w:jc w:val="right"/>
      <w:rPr>
        <w:color w:val="000000"/>
      </w:rPr>
    </w:pPr>
    <w:r>
      <w:rPr>
        <w:color w:val="000000"/>
        <w:sz w:val="20"/>
        <w:szCs w:val="20"/>
      </w:rPr>
      <w:t>SOIL HEALTH PROTECTION AND RESTORATION 31 25 13 -</w:t>
    </w:r>
    <w:r>
      <w:rPr>
        <w:color w:val="000000"/>
      </w:rPr>
      <w:fldChar w:fldCharType="begin"/>
    </w:r>
    <w:r>
      <w:rPr>
        <w:color w:val="000000"/>
      </w:rPr>
      <w:instrText>PAGE</w:instrText>
    </w:r>
    <w:r>
      <w:rPr>
        <w:color w:val="000000"/>
      </w:rPr>
      <w:fldChar w:fldCharType="separate"/>
    </w:r>
    <w:r w:rsidR="00DA428F">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91826" w14:textId="77777777" w:rsidR="00526C42" w:rsidRDefault="00526C42">
      <w:r>
        <w:separator/>
      </w:r>
    </w:p>
  </w:footnote>
  <w:footnote w:type="continuationSeparator" w:id="0">
    <w:p w14:paraId="14C6C079" w14:textId="77777777" w:rsidR="00526C42" w:rsidRDefault="00526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D86D6" w14:textId="77777777" w:rsidR="00F906E1" w:rsidRDefault="009B3288">
    <w:pPr>
      <w:pBdr>
        <w:top w:val="nil"/>
        <w:left w:val="nil"/>
        <w:bottom w:val="nil"/>
        <w:right w:val="nil"/>
        <w:between w:val="nil"/>
      </w:pBdr>
      <w:tabs>
        <w:tab w:val="center" w:pos="4680"/>
        <w:tab w:val="right" w:pos="9360"/>
      </w:tabs>
      <w:rPr>
        <w:b/>
        <w:bCs/>
        <w:color w:val="000000"/>
        <w:sz w:val="20"/>
        <w:szCs w:val="20"/>
      </w:rPr>
    </w:pPr>
    <w:r>
      <w:rPr>
        <w:b/>
        <w:bCs/>
        <w:color w:val="000000"/>
        <w:sz w:val="20"/>
        <w:szCs w:val="20"/>
      </w:rPr>
      <w:t>PROJECT NAME, LOCATION</w:t>
    </w:r>
    <w:r>
      <w:rPr>
        <w:b/>
        <w:bCs/>
        <w:color w:val="000000"/>
        <w:sz w:val="20"/>
        <w:szCs w:val="20"/>
      </w:rPr>
      <w:tab/>
    </w:r>
    <w:r>
      <w:rPr>
        <w:b/>
        <w:bCs/>
        <w:color w:val="000000"/>
        <w:sz w:val="20"/>
        <w:szCs w:val="20"/>
      </w:rPr>
      <w:tab/>
      <w:t>Sample Not for Construction</w:t>
    </w:r>
  </w:p>
  <w:p w14:paraId="76BAB11B" w14:textId="77777777" w:rsidR="00F906E1" w:rsidRDefault="009B3288">
    <w:pPr>
      <w:pBdr>
        <w:top w:val="nil"/>
        <w:left w:val="nil"/>
        <w:bottom w:val="nil"/>
        <w:right w:val="nil"/>
        <w:between w:val="nil"/>
      </w:pBdr>
      <w:tabs>
        <w:tab w:val="center" w:pos="4680"/>
        <w:tab w:val="right" w:pos="9360"/>
      </w:tabs>
      <w:rPr>
        <w:b/>
        <w:bCs/>
        <w:color w:val="000000"/>
        <w:sz w:val="20"/>
        <w:szCs w:val="20"/>
      </w:rPr>
    </w:pPr>
    <w:r>
      <w:rPr>
        <w:b/>
        <w:bCs/>
        <w:color w:val="000000"/>
        <w:sz w:val="20"/>
        <w:szCs w:val="20"/>
      </w:rPr>
      <w:tab/>
    </w:r>
    <w:r>
      <w:rPr>
        <w:b/>
        <w:bCs/>
        <w:color w:val="000000"/>
        <w:sz w:val="20"/>
        <w:szCs w:val="20"/>
      </w:rPr>
      <w:tab/>
      <w:t>Month, Day, Year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63227"/>
    <w:multiLevelType w:val="multilevel"/>
    <w:tmpl w:val="9C6C737E"/>
    <w:lvl w:ilvl="0">
      <w:start w:val="2"/>
      <w:numFmt w:val="decimal"/>
      <w:lvlText w:val="%1"/>
      <w:lvlJc w:val="left"/>
      <w:pPr>
        <w:ind w:left="839" w:hanging="720"/>
      </w:pPr>
    </w:lvl>
    <w:lvl w:ilvl="1">
      <w:start w:val="1"/>
      <w:numFmt w:val="decimal"/>
      <w:lvlText w:val="%1.%2"/>
      <w:lvlJc w:val="left"/>
      <w:pPr>
        <w:ind w:left="839" w:hanging="720"/>
      </w:pPr>
      <w:rPr>
        <w:rFonts w:ascii="Arial" w:eastAsia="Arial" w:hAnsi="Arial" w:cs="Arial"/>
        <w:sz w:val="22"/>
        <w:szCs w:val="22"/>
      </w:rPr>
    </w:lvl>
    <w:lvl w:ilvl="2">
      <w:start w:val="1"/>
      <w:numFmt w:val="upperLetter"/>
      <w:lvlText w:val="%3."/>
      <w:lvlJc w:val="left"/>
      <w:pPr>
        <w:ind w:left="1649" w:hanging="720"/>
      </w:pPr>
      <w:rPr>
        <w:rFonts w:ascii="Arial" w:eastAsia="Arial" w:hAnsi="Arial" w:cs="Arial"/>
        <w:sz w:val="22"/>
        <w:szCs w:val="22"/>
      </w:rPr>
    </w:lvl>
    <w:lvl w:ilvl="3">
      <w:start w:val="1"/>
      <w:numFmt w:val="decimal"/>
      <w:lvlText w:val="%4."/>
      <w:lvlJc w:val="left"/>
      <w:pPr>
        <w:ind w:left="2280" w:hanging="720"/>
      </w:pPr>
      <w:rPr>
        <w:rFonts w:ascii="Arial" w:eastAsia="Arial" w:hAnsi="Arial" w:cs="Arial"/>
        <w:sz w:val="22"/>
        <w:szCs w:val="22"/>
      </w:rPr>
    </w:lvl>
    <w:lvl w:ilvl="4">
      <w:start w:val="1"/>
      <w:numFmt w:val="lowerLetter"/>
      <w:lvlText w:val="(%5)"/>
      <w:lvlJc w:val="left"/>
      <w:pPr>
        <w:ind w:left="3000" w:hanging="721"/>
      </w:pPr>
      <w:rPr>
        <w:rFonts w:ascii="Arial" w:eastAsia="Arial" w:hAnsi="Arial" w:cs="Arial"/>
        <w:sz w:val="22"/>
        <w:szCs w:val="22"/>
      </w:rPr>
    </w:lvl>
    <w:lvl w:ilvl="5">
      <w:start w:val="1"/>
      <w:numFmt w:val="lowerRoman"/>
      <w:lvlText w:val="%6)"/>
      <w:lvlJc w:val="left"/>
      <w:pPr>
        <w:ind w:left="3720" w:hanging="720"/>
      </w:pPr>
      <w:rPr>
        <w:rFonts w:ascii="Arial" w:eastAsia="Arial" w:hAnsi="Arial" w:cs="Arial"/>
        <w:sz w:val="22"/>
        <w:szCs w:val="22"/>
      </w:rPr>
    </w:lvl>
    <w:lvl w:ilvl="6">
      <w:numFmt w:val="bullet"/>
      <w:lvlText w:val="•"/>
      <w:lvlJc w:val="left"/>
      <w:pPr>
        <w:ind w:left="4892" w:hanging="720"/>
      </w:pPr>
    </w:lvl>
    <w:lvl w:ilvl="7">
      <w:numFmt w:val="bullet"/>
      <w:lvlText w:val="•"/>
      <w:lvlJc w:val="left"/>
      <w:pPr>
        <w:ind w:left="6064" w:hanging="720"/>
      </w:pPr>
    </w:lvl>
    <w:lvl w:ilvl="8">
      <w:numFmt w:val="bullet"/>
      <w:lvlText w:val="•"/>
      <w:lvlJc w:val="left"/>
      <w:pPr>
        <w:ind w:left="7236" w:hanging="720"/>
      </w:pPr>
    </w:lvl>
  </w:abstractNum>
  <w:abstractNum w:abstractNumId="1" w15:restartNumberingAfterBreak="0">
    <w:nsid w:val="23582E3D"/>
    <w:multiLevelType w:val="multilevel"/>
    <w:tmpl w:val="37482A94"/>
    <w:lvl w:ilvl="0">
      <w:start w:val="3"/>
      <w:numFmt w:val="decimal"/>
      <w:lvlText w:val="%1"/>
      <w:lvlJc w:val="left"/>
      <w:pPr>
        <w:ind w:left="839" w:hanging="720"/>
      </w:pPr>
    </w:lvl>
    <w:lvl w:ilvl="1">
      <w:start w:val="1"/>
      <w:numFmt w:val="decimal"/>
      <w:lvlText w:val="%1.%2"/>
      <w:lvlJc w:val="left"/>
      <w:pPr>
        <w:ind w:left="839" w:hanging="720"/>
      </w:pPr>
      <w:rPr>
        <w:rFonts w:ascii="Arial" w:eastAsia="Arial" w:hAnsi="Arial" w:cs="Arial"/>
        <w:sz w:val="22"/>
        <w:szCs w:val="22"/>
      </w:rPr>
    </w:lvl>
    <w:lvl w:ilvl="2">
      <w:start w:val="1"/>
      <w:numFmt w:val="upperLetter"/>
      <w:lvlText w:val="%3."/>
      <w:lvlJc w:val="left"/>
      <w:pPr>
        <w:ind w:left="1650" w:hanging="721"/>
      </w:pPr>
      <w:rPr>
        <w:rFonts w:ascii="Arial" w:eastAsia="Arial" w:hAnsi="Arial" w:cs="Arial"/>
        <w:sz w:val="22"/>
        <w:szCs w:val="22"/>
      </w:rPr>
    </w:lvl>
    <w:lvl w:ilvl="3">
      <w:start w:val="1"/>
      <w:numFmt w:val="decimal"/>
      <w:lvlText w:val="%4."/>
      <w:lvlJc w:val="left"/>
      <w:pPr>
        <w:ind w:left="2280" w:hanging="720"/>
      </w:pPr>
      <w:rPr>
        <w:rFonts w:ascii="Arial" w:eastAsia="Arial" w:hAnsi="Arial" w:cs="Arial"/>
        <w:sz w:val="22"/>
        <w:szCs w:val="22"/>
      </w:rPr>
    </w:lvl>
    <w:lvl w:ilvl="4">
      <w:start w:val="1"/>
      <w:numFmt w:val="lowerLetter"/>
      <w:lvlText w:val="(%5)"/>
      <w:lvlJc w:val="left"/>
      <w:pPr>
        <w:ind w:left="3000" w:hanging="721"/>
      </w:pPr>
      <w:rPr>
        <w:rFonts w:ascii="Arial" w:eastAsia="Arial" w:hAnsi="Arial" w:cs="Arial"/>
        <w:sz w:val="22"/>
        <w:szCs w:val="22"/>
      </w:rPr>
    </w:lvl>
    <w:lvl w:ilvl="5">
      <w:start w:val="1"/>
      <w:numFmt w:val="lowerRoman"/>
      <w:lvlText w:val="%6)"/>
      <w:lvlJc w:val="left"/>
      <w:pPr>
        <w:ind w:left="3720" w:hanging="720"/>
      </w:pPr>
      <w:rPr>
        <w:rFonts w:ascii="Arial" w:eastAsia="Arial" w:hAnsi="Arial" w:cs="Arial"/>
        <w:sz w:val="22"/>
        <w:szCs w:val="22"/>
      </w:rPr>
    </w:lvl>
    <w:lvl w:ilvl="6">
      <w:numFmt w:val="bullet"/>
      <w:lvlText w:val="•"/>
      <w:lvlJc w:val="left"/>
      <w:pPr>
        <w:ind w:left="5673" w:hanging="720"/>
      </w:pPr>
    </w:lvl>
    <w:lvl w:ilvl="7">
      <w:numFmt w:val="bullet"/>
      <w:lvlText w:val="•"/>
      <w:lvlJc w:val="left"/>
      <w:pPr>
        <w:ind w:left="6650" w:hanging="720"/>
      </w:pPr>
    </w:lvl>
    <w:lvl w:ilvl="8">
      <w:numFmt w:val="bullet"/>
      <w:lvlText w:val="•"/>
      <w:lvlJc w:val="left"/>
      <w:pPr>
        <w:ind w:left="7626" w:hanging="720"/>
      </w:pPr>
    </w:lvl>
  </w:abstractNum>
  <w:abstractNum w:abstractNumId="2" w15:restartNumberingAfterBreak="0">
    <w:nsid w:val="2E4D0F37"/>
    <w:multiLevelType w:val="multilevel"/>
    <w:tmpl w:val="C2C0F2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0320BB5"/>
    <w:multiLevelType w:val="multilevel"/>
    <w:tmpl w:val="C2363186"/>
    <w:lvl w:ilvl="0">
      <w:start w:val="1"/>
      <w:numFmt w:val="decimal"/>
      <w:lvlText w:val="%1"/>
      <w:lvlJc w:val="left"/>
      <w:pPr>
        <w:ind w:left="840" w:hanging="721"/>
      </w:pPr>
    </w:lvl>
    <w:lvl w:ilvl="1">
      <w:start w:val="1"/>
      <w:numFmt w:val="decimal"/>
      <w:lvlText w:val="%1.%2"/>
      <w:lvlJc w:val="left"/>
      <w:pPr>
        <w:ind w:left="840" w:hanging="721"/>
      </w:pPr>
      <w:rPr>
        <w:rFonts w:ascii="Arial" w:eastAsia="Arial" w:hAnsi="Arial" w:cs="Arial"/>
        <w:sz w:val="22"/>
        <w:szCs w:val="22"/>
      </w:rPr>
    </w:lvl>
    <w:lvl w:ilvl="2">
      <w:start w:val="1"/>
      <w:numFmt w:val="upperLetter"/>
      <w:lvlText w:val="%3."/>
      <w:lvlJc w:val="left"/>
      <w:pPr>
        <w:ind w:left="1650" w:hanging="721"/>
      </w:pPr>
      <w:rPr>
        <w:rFonts w:ascii="Arial" w:eastAsia="Arial" w:hAnsi="Arial" w:cs="Arial"/>
        <w:sz w:val="22"/>
        <w:szCs w:val="22"/>
      </w:rPr>
    </w:lvl>
    <w:lvl w:ilvl="3">
      <w:start w:val="1"/>
      <w:numFmt w:val="decimal"/>
      <w:lvlText w:val="%4."/>
      <w:lvlJc w:val="left"/>
      <w:pPr>
        <w:ind w:left="2279" w:hanging="720"/>
      </w:pPr>
      <w:rPr>
        <w:rFonts w:ascii="Arial" w:eastAsia="Arial" w:hAnsi="Arial" w:cs="Arial"/>
        <w:sz w:val="22"/>
        <w:szCs w:val="22"/>
      </w:rPr>
    </w:lvl>
    <w:lvl w:ilvl="4">
      <w:start w:val="1"/>
      <w:numFmt w:val="lowerLetter"/>
      <w:lvlText w:val="(%5)"/>
      <w:lvlJc w:val="left"/>
      <w:pPr>
        <w:ind w:left="3000" w:hanging="721"/>
      </w:pPr>
      <w:rPr>
        <w:rFonts w:ascii="Arial" w:eastAsia="Arial" w:hAnsi="Arial" w:cs="Arial"/>
        <w:sz w:val="22"/>
        <w:szCs w:val="22"/>
      </w:rPr>
    </w:lvl>
    <w:lvl w:ilvl="5">
      <w:start w:val="1"/>
      <w:numFmt w:val="lowerRoman"/>
      <w:lvlText w:val="%6)"/>
      <w:lvlJc w:val="left"/>
      <w:pPr>
        <w:ind w:left="3720" w:hanging="720"/>
      </w:pPr>
      <w:rPr>
        <w:rFonts w:ascii="Arial" w:eastAsia="Arial" w:hAnsi="Arial" w:cs="Arial"/>
        <w:sz w:val="22"/>
        <w:szCs w:val="22"/>
      </w:rPr>
    </w:lvl>
    <w:lvl w:ilvl="6">
      <w:numFmt w:val="bullet"/>
      <w:lvlText w:val="•"/>
      <w:lvlJc w:val="left"/>
      <w:pPr>
        <w:ind w:left="3720" w:hanging="720"/>
      </w:pPr>
    </w:lvl>
    <w:lvl w:ilvl="7">
      <w:numFmt w:val="bullet"/>
      <w:lvlText w:val="•"/>
      <w:lvlJc w:val="left"/>
      <w:pPr>
        <w:ind w:left="5185" w:hanging="720"/>
      </w:pPr>
    </w:lvl>
    <w:lvl w:ilvl="8">
      <w:numFmt w:val="bullet"/>
      <w:lvlText w:val="•"/>
      <w:lvlJc w:val="left"/>
      <w:pPr>
        <w:ind w:left="6650" w:hanging="720"/>
      </w:pPr>
    </w:lvl>
  </w:abstractNum>
  <w:num w:numId="1" w16cid:durableId="1672444287">
    <w:abstractNumId w:val="1"/>
  </w:num>
  <w:num w:numId="2" w16cid:durableId="889266530">
    <w:abstractNumId w:val="0"/>
  </w:num>
  <w:num w:numId="3" w16cid:durableId="772281115">
    <w:abstractNumId w:val="3"/>
  </w:num>
  <w:num w:numId="4" w16cid:durableId="1320036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6E1"/>
    <w:rsid w:val="004B44F9"/>
    <w:rsid w:val="00526C42"/>
    <w:rsid w:val="009B3288"/>
    <w:rsid w:val="00A36F75"/>
    <w:rsid w:val="00BB5E6E"/>
    <w:rsid w:val="00DA428F"/>
    <w:rsid w:val="00F90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E187F"/>
  <w15:docId w15:val="{8924F006-EDBB-4917-B0C8-141B939C7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
      <w:ind w:left="3136" w:right="3099"/>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15" w:type="dxa"/>
        <w:left w:w="15" w:type="dxa"/>
        <w:bottom w:w="15" w:type="dxa"/>
        <w:right w:w="15" w:type="dxa"/>
      </w:tblCellMar>
    </w:tblPr>
  </w:style>
  <w:style w:type="table" w:customStyle="1" w:styleId="a3">
    <w:basedOn w:val="TableNormal0"/>
    <w:tblPr>
      <w:tblStyleRowBandSize w:val="1"/>
      <w:tblStyleColBandSize w:val="1"/>
      <w:tblCellMar>
        <w:top w:w="0" w:type="dxa"/>
        <w:left w:w="10" w:type="dxa"/>
        <w:bottom w:w="0" w:type="dxa"/>
        <w:right w:w="10" w:type="dxa"/>
      </w:tblCellMar>
    </w:tblPr>
  </w:style>
  <w:style w:type="table" w:customStyle="1" w:styleId="a4">
    <w:basedOn w:val="TableNormal0"/>
    <w:tblPr>
      <w:tblStyleRowBandSize w:val="1"/>
      <w:tblStyleColBandSize w:val="1"/>
      <w:tblCellMar>
        <w:top w:w="0" w:type="dxa"/>
        <w:left w:w="10" w:type="dxa"/>
        <w:bottom w:w="0" w:type="dxa"/>
        <w:right w:w="10" w:type="dxa"/>
      </w:tblCellMar>
    </w:tblPr>
  </w:style>
  <w:style w:type="table" w:customStyle="1" w:styleId="a5">
    <w:basedOn w:val="TableNormal0"/>
    <w:tblPr>
      <w:tblStyleRowBandSize w:val="1"/>
      <w:tblStyleColBandSize w:val="1"/>
      <w:tblCellMar>
        <w:top w:w="0" w:type="dxa"/>
        <w:left w:w="10" w:type="dxa"/>
        <w:bottom w:w="0" w:type="dxa"/>
        <w:right w:w="10" w:type="dxa"/>
      </w:tblCellMar>
    </w:tblPr>
  </w:style>
  <w:style w:type="table" w:customStyle="1" w:styleId="a6">
    <w:basedOn w:val="TableNormal0"/>
    <w:tblPr>
      <w:tblStyleRowBandSize w:val="1"/>
      <w:tblStyleColBandSize w:val="1"/>
      <w:tblCellMar>
        <w:top w:w="15" w:type="dxa"/>
        <w:left w:w="15" w:type="dxa"/>
        <w:bottom w:w="15" w:type="dxa"/>
        <w:right w:w="15" w:type="dxa"/>
      </w:tblCellMar>
    </w:tblPr>
  </w:style>
  <w:style w:type="character" w:styleId="CommentReference">
    <w:name w:val="annotation reference"/>
    <w:basedOn w:val="DefaultParagraphFont"/>
    <w:uiPriority w:val="99"/>
    <w:semiHidden/>
    <w:unhideWhenUsed/>
    <w:rsid w:val="00DA428F"/>
    <w:rPr>
      <w:sz w:val="16"/>
      <w:szCs w:val="16"/>
    </w:rPr>
  </w:style>
  <w:style w:type="paragraph" w:styleId="CommentText">
    <w:name w:val="annotation text"/>
    <w:basedOn w:val="Normal"/>
    <w:link w:val="CommentTextChar"/>
    <w:uiPriority w:val="99"/>
    <w:unhideWhenUsed/>
    <w:rsid w:val="00DA428F"/>
    <w:rPr>
      <w:sz w:val="20"/>
      <w:szCs w:val="20"/>
    </w:rPr>
  </w:style>
  <w:style w:type="character" w:customStyle="1" w:styleId="CommentTextChar">
    <w:name w:val="Comment Text Char"/>
    <w:basedOn w:val="DefaultParagraphFont"/>
    <w:link w:val="CommentText"/>
    <w:uiPriority w:val="99"/>
    <w:rsid w:val="00DA428F"/>
    <w:rPr>
      <w:sz w:val="20"/>
      <w:szCs w:val="20"/>
    </w:rPr>
  </w:style>
  <w:style w:type="paragraph" w:styleId="CommentSubject">
    <w:name w:val="annotation subject"/>
    <w:basedOn w:val="CommentText"/>
    <w:next w:val="CommentText"/>
    <w:link w:val="CommentSubjectChar"/>
    <w:uiPriority w:val="99"/>
    <w:semiHidden/>
    <w:unhideWhenUsed/>
    <w:rsid w:val="00DA428F"/>
    <w:rPr>
      <w:b/>
      <w:bCs/>
    </w:rPr>
  </w:style>
  <w:style w:type="character" w:customStyle="1" w:styleId="CommentSubjectChar">
    <w:name w:val="Comment Subject Char"/>
    <w:basedOn w:val="CommentTextChar"/>
    <w:link w:val="CommentSubject"/>
    <w:uiPriority w:val="99"/>
    <w:semiHidden/>
    <w:rsid w:val="00DA42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iltest.cfans.umn.edu/testing-services/lawn-gard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oiltest.cfans.umn.edu/sites/soiltest.cfans.umn.edu/files/2025-12/lawn_and_garden_2026.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ocs-public.dot.state.mn.us/edocs_public/DMResultSet/download?docId=38602255" TargetMode="External"/><Relationship Id="rId5" Type="http://schemas.openxmlformats.org/officeDocument/2006/relationships/numbering" Target="numbering.xml"/><Relationship Id="rId15" Type="http://schemas.openxmlformats.org/officeDocument/2006/relationships/hyperlink" Target="https://soiltest.cfans.umn.edu/testing-services/lawn-garden"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iltest.cfans.umn.edu/sites/soiltest.cfans.umn.edu/files/2025-12/lawn_and_garden_2026.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d7b778-f74f-4f7b-aead-32e1b33a65ce">
      <Terms xmlns="http://schemas.microsoft.com/office/infopath/2007/PartnerControls"/>
    </lcf76f155ced4ddcb4097134ff3c332f>
    <TaxCatchAll xmlns="629485a5-e991-4ece-bb84-daa8113326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89A40DB2F1B140A42458C5951B740D" ma:contentTypeVersion="12" ma:contentTypeDescription="Create a new document." ma:contentTypeScope="" ma:versionID="0934a9063f3bac5a2c44bf197986be23">
  <xsd:schema xmlns:xsd="http://www.w3.org/2001/XMLSchema" xmlns:xs="http://www.w3.org/2001/XMLSchema" xmlns:p="http://schemas.microsoft.com/office/2006/metadata/properties" xmlns:ns2="f5d7b778-f74f-4f7b-aead-32e1b33a65ce" xmlns:ns3="629485a5-e991-4ece-bb84-daa8113326ec" targetNamespace="http://schemas.microsoft.com/office/2006/metadata/properties" ma:root="true" ma:fieldsID="b35e5a0cfcfaafcc5a72d168308a8153" ns2:_="" ns3:_="">
    <xsd:import namespace="f5d7b778-f74f-4f7b-aead-32e1b33a65ce"/>
    <xsd:import namespace="629485a5-e991-4ece-bb84-daa8113326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7b778-f74f-4f7b-aead-32e1b33a65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8b9ee3f-8b56-4411-91b7-1c1527c2960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485a5-e991-4ece-bb84-daa8113326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ee63208-9028-4a74-b361-5fa0a4d5af6b}" ma:internalName="TaxCatchAll" ma:showField="CatchAllData" ma:web="629485a5-e991-4ece-bb84-daa8113326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64AncC8pLkNILZewUgRnjnbt+Q==">CgMxLjAaJAoBMBIfCh0IB0IZCgVBcmlhbBIQQXJpYWwgVW5pY29kZSBNUxokCgExEh8KHQgHQhkKBUFyaWFsEhBBcmlhbCBVbmljb2RlIE1TGh0KATISGAoWCAdCEhIQQXJpYWwgVW5pY29kZSBNUxokCgEzEh8KHQgHQhkKBUFyaWFsEhBBcmlhbCBVbmljb2RlIE1TOABqRwo1c3VnZ2VzdElkSW1wb3J0YTMzN2UzMmYtOTgzNy00MzI3LTg2NDItY2Y2N2U1NDhiNmRhXzESDkZpc2hlciwgQmV0aCBBciExX0d0ZUhBVGxRZ1BuY2s2NTB1TVhxR3ZaUEt4bURsb08=</go:docsCustomData>
</go:gDocsCustomXmlDataStorage>
</file>

<file path=customXml/itemProps1.xml><?xml version="1.0" encoding="utf-8"?>
<ds:datastoreItem xmlns:ds="http://schemas.openxmlformats.org/officeDocument/2006/customXml" ds:itemID="{57C6B9E2-BAF9-4B8B-96D0-1480DEA8952C}">
  <ds:schemaRefs>
    <ds:schemaRef ds:uri="http://schemas.microsoft.com/sharepoint/v3/contenttype/forms"/>
  </ds:schemaRefs>
</ds:datastoreItem>
</file>

<file path=customXml/itemProps2.xml><?xml version="1.0" encoding="utf-8"?>
<ds:datastoreItem xmlns:ds="http://schemas.openxmlformats.org/officeDocument/2006/customXml" ds:itemID="{D4423CAD-92CD-4EB0-BBED-66BA6378B879}">
  <ds:schemaRefs>
    <ds:schemaRef ds:uri="http://schemas.microsoft.com/office/2006/metadata/properties"/>
    <ds:schemaRef ds:uri="http://schemas.microsoft.com/office/infopath/2007/PartnerControls"/>
    <ds:schemaRef ds:uri="f5d7b778-f74f-4f7b-aead-32e1b33a65ce"/>
    <ds:schemaRef ds:uri="629485a5-e991-4ece-bb84-daa8113326ec"/>
  </ds:schemaRefs>
</ds:datastoreItem>
</file>

<file path=customXml/itemProps3.xml><?xml version="1.0" encoding="utf-8"?>
<ds:datastoreItem xmlns:ds="http://schemas.openxmlformats.org/officeDocument/2006/customXml" ds:itemID="{F79CE19E-4B33-42FC-82EF-C9E24C8AF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7b778-f74f-4f7b-aead-32e1b33a65ce"/>
    <ds:schemaRef ds:uri="629485a5-e991-4ece-bb84-daa811332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2417</Words>
  <Characters>13779</Characters>
  <Application>Microsoft Office Word</Application>
  <DocSecurity>0</DocSecurity>
  <Lines>114</Lines>
  <Paragraphs>32</Paragraphs>
  <ScaleCrop>false</ScaleCrop>
  <Company/>
  <LinksUpToDate>false</LinksUpToDate>
  <CharactersWithSpaces>16164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Holmstrom, Matt (MPCA)</cp:lastModifiedBy>
  <cp:revision>3</cp:revision>
  <dcterms:created xsi:type="dcterms:W3CDTF">2026-09-17T13:59:00Z</dcterms:created>
  <dcterms:modified xsi:type="dcterms:W3CDTF">2026-09-22T15:01:00Z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2021-04-20T00:00:00Z</vt:lpwstr>
  </property>
  <property fmtid="{D5CDD505-2E9C-101B-9397-08002B2CF9AE}" pid="3" name="Creator">
    <vt:lpwstr>PScript5.dll Version 5.2.2</vt:lpwstr>
  </property>
  <property fmtid="{D5CDD505-2E9C-101B-9397-08002B2CF9AE}" pid="4" name="LastSaved">
    <vt:lpwstr>2023-10-31T00:00:00Z</vt:lpwstr>
  </property>
  <property fmtid="{D5CDD505-2E9C-101B-9397-08002B2CF9AE}" pid="5" name="GrammarlyDocumentId">
    <vt:lpwstr>43129663-411c-41bd-b420-2451ca7519db</vt:lpwstr>
  </property>
  <property fmtid="{D5CDD505-2E9C-101B-9397-08002B2CF9AE}" pid="6" name="ContentTypeId">
    <vt:lpwstr>0x010100FC89A40DB2F1B140A42458C5951B740D</vt:lpwstr>
  </property>
</Properties>
</file>