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29" w:rsidRPr="000F7013" w:rsidRDefault="00FF0829" w:rsidP="00FF0829">
      <w:pPr>
        <w:pStyle w:val="BodyText"/>
        <w:spacing w:after="0" w:line="600" w:lineRule="exact"/>
        <w:jc w:val="center"/>
        <w:rPr>
          <w:rFonts w:ascii="Palatino Linotype" w:hAnsi="Palatino Linotype" w:cs="Andalus"/>
          <w:b/>
          <w:bCs/>
          <w:sz w:val="56"/>
          <w:szCs w:val="56"/>
        </w:rPr>
      </w:pPr>
      <w:bookmarkStart w:id="0" w:name="_GoBack"/>
      <w:bookmarkEnd w:id="0"/>
      <w:r w:rsidRPr="000F7013">
        <w:rPr>
          <w:rFonts w:ascii="Palatino Linotype" w:hAnsi="Palatino Linotype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863725" cy="1133475"/>
            <wp:effectExtent l="0" t="0" r="317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013">
        <w:rPr>
          <w:rFonts w:ascii="Palatino Linotype" w:hAnsi="Palatino Linotype" w:cs="Andalus"/>
          <w:b/>
          <w:bCs/>
          <w:sz w:val="56"/>
          <w:szCs w:val="56"/>
        </w:rPr>
        <w:t>CITY OF OAKDALE</w:t>
      </w:r>
    </w:p>
    <w:p w:rsidR="00FF0829" w:rsidRDefault="00FF0829" w:rsidP="00FF0829">
      <w:pPr>
        <w:pStyle w:val="BodyText"/>
        <w:spacing w:after="0" w:line="320" w:lineRule="exact"/>
        <w:jc w:val="center"/>
        <w:rPr>
          <w:rFonts w:ascii="Palatino Linotype" w:hAnsi="Palatino Linotype" w:cs="Andalus"/>
          <w:sz w:val="36"/>
          <w:szCs w:val="36"/>
        </w:rPr>
      </w:pPr>
      <w:r>
        <w:rPr>
          <w:rFonts w:ascii="Palatino Linotype" w:hAnsi="Palatino Linotype" w:cs="Andalus"/>
          <w:sz w:val="36"/>
          <w:szCs w:val="36"/>
        </w:rPr>
        <w:t>PUBLIC WORKS</w:t>
      </w:r>
      <w:r w:rsidRPr="000F7013">
        <w:rPr>
          <w:rFonts w:ascii="Palatino Linotype" w:hAnsi="Palatino Linotype" w:cs="Andalus"/>
          <w:sz w:val="36"/>
          <w:szCs w:val="36"/>
        </w:rPr>
        <w:t xml:space="preserve"> DEPARTMENT</w:t>
      </w:r>
    </w:p>
    <w:p w:rsidR="00FF0829" w:rsidRPr="00BD1254" w:rsidRDefault="00FF0829" w:rsidP="00FF0829">
      <w:pPr>
        <w:pStyle w:val="BodyText"/>
        <w:spacing w:before="20" w:after="0" w:line="320" w:lineRule="exact"/>
        <w:jc w:val="center"/>
        <w:rPr>
          <w:rFonts w:ascii="Palatino Linotype" w:hAnsi="Palatino Linotype" w:cs="Andalus"/>
          <w:sz w:val="36"/>
          <w:szCs w:val="36"/>
        </w:rPr>
      </w:pPr>
      <w:r>
        <w:rPr>
          <w:rFonts w:ascii="Palatino Linotype" w:hAnsi="Palatino Linotype" w:cs="Andalus"/>
          <w:sz w:val="36"/>
          <w:szCs w:val="36"/>
        </w:rPr>
        <w:t>-ENGINEERING DIVISION-</w:t>
      </w:r>
    </w:p>
    <w:p w:rsidR="00FF0829" w:rsidRPr="000F7013" w:rsidRDefault="00FF0829" w:rsidP="00FF0829">
      <w:pPr>
        <w:pStyle w:val="BodyText"/>
        <w:spacing w:after="0"/>
        <w:jc w:val="center"/>
        <w:rPr>
          <w:rFonts w:ascii="Palatino Linotype" w:hAnsi="Palatino Linotype" w:cs="Andalus"/>
          <w:sz w:val="22"/>
          <w:szCs w:val="22"/>
        </w:rPr>
      </w:pPr>
      <w:r w:rsidRPr="000F7013">
        <w:rPr>
          <w:rFonts w:ascii="Palatino Linotype" w:hAnsi="Palatino Linotype" w:cs="Andalus"/>
          <w:sz w:val="22"/>
          <w:szCs w:val="22"/>
        </w:rPr>
        <w:t>1584 Hadley Avenue North, Oakdale, MN 55128</w:t>
      </w:r>
    </w:p>
    <w:p w:rsidR="00FF0829" w:rsidRDefault="00CB7D9F" w:rsidP="00FF0829">
      <w:pPr>
        <w:pStyle w:val="BodyText"/>
        <w:spacing w:after="0"/>
        <w:jc w:val="center"/>
        <w:rPr>
          <w:rFonts w:ascii="Palatino Linotype" w:hAnsi="Palatino Linotype" w:cs="Andalus"/>
          <w:sz w:val="22"/>
          <w:szCs w:val="22"/>
        </w:rPr>
      </w:pPr>
      <w:hyperlink r:id="rId6" w:history="1">
        <w:r w:rsidR="00FF0829" w:rsidRPr="000F7013">
          <w:rPr>
            <w:rStyle w:val="Hyperlink"/>
            <w:rFonts w:ascii="Palatino Linotype" w:hAnsi="Palatino Linotype" w:cs="Andalus"/>
            <w:sz w:val="22"/>
            <w:szCs w:val="22"/>
          </w:rPr>
          <w:t>www.ci.oakdale.mn.us</w:t>
        </w:r>
      </w:hyperlink>
      <w:r w:rsidR="00FF0829" w:rsidRPr="000F7013">
        <w:rPr>
          <w:rFonts w:ascii="Palatino Linotype" w:hAnsi="Palatino Linotype" w:cs="Andalus"/>
          <w:sz w:val="22"/>
          <w:szCs w:val="22"/>
        </w:rPr>
        <w:t xml:space="preserve">     </w:t>
      </w:r>
      <w:r w:rsidR="00FF0829">
        <w:rPr>
          <w:rFonts w:ascii="Palatino Linotype" w:hAnsi="Palatino Linotype" w:cs="Andalus"/>
          <w:sz w:val="22"/>
          <w:szCs w:val="22"/>
        </w:rPr>
        <w:t xml:space="preserve"> </w:t>
      </w:r>
      <w:r w:rsidR="00FF0829" w:rsidRPr="000F7013">
        <w:rPr>
          <w:rFonts w:ascii="Palatino Linotype" w:hAnsi="Palatino Linotype" w:cs="Andalus"/>
          <w:sz w:val="22"/>
          <w:szCs w:val="22"/>
        </w:rPr>
        <w:t xml:space="preserve">    </w:t>
      </w:r>
      <w:r w:rsidR="00FF0829">
        <w:rPr>
          <w:rFonts w:ascii="Palatino Linotype" w:hAnsi="Palatino Linotype" w:cs="Andalus"/>
          <w:sz w:val="22"/>
          <w:szCs w:val="22"/>
        </w:rPr>
        <w:t xml:space="preserve">   </w:t>
      </w:r>
      <w:r w:rsidR="00FF0829" w:rsidRPr="000F7013">
        <w:rPr>
          <w:rFonts w:ascii="Palatino Linotype" w:hAnsi="Palatino Linotype" w:cs="Andalus"/>
          <w:sz w:val="22"/>
          <w:szCs w:val="22"/>
        </w:rPr>
        <w:t xml:space="preserve">       </w:t>
      </w:r>
      <w:r w:rsidR="00FF0829">
        <w:rPr>
          <w:rFonts w:ascii="Palatino Linotype" w:hAnsi="Palatino Linotype" w:cs="Andalus"/>
          <w:sz w:val="22"/>
          <w:szCs w:val="22"/>
        </w:rPr>
        <w:t>(651) 739-5086</w:t>
      </w:r>
    </w:p>
    <w:p w:rsidR="00FF0829" w:rsidRDefault="00FF0829"/>
    <w:p w:rsidR="00B969E1" w:rsidRPr="00FF0829" w:rsidRDefault="00622AF8">
      <w:pPr>
        <w:rPr>
          <w:b/>
          <w:sz w:val="40"/>
        </w:rPr>
      </w:pPr>
      <w:r w:rsidRPr="00FF0829">
        <w:rPr>
          <w:b/>
          <w:sz w:val="40"/>
        </w:rPr>
        <w:t>Stormwater Pond Assessment Procedures &amp; Schedule</w:t>
      </w:r>
    </w:p>
    <w:p w:rsidR="00000E0B" w:rsidRDefault="00F519EF">
      <w:r>
        <w:t>The City will</w:t>
      </w:r>
      <w:r w:rsidR="006F6B08">
        <w:t xml:space="preserve"> conduct a cursory</w:t>
      </w:r>
      <w:r>
        <w:t xml:space="preserve"> inspect</w:t>
      </w:r>
      <w:r w:rsidR="006F6B08">
        <w:t>ion</w:t>
      </w:r>
      <w:r w:rsidR="003A225E">
        <w:t xml:space="preserve"> </w:t>
      </w:r>
      <w:r w:rsidR="006F6B08">
        <w:t>all of the stormwater ponds owned and/or operated by the City.  Each stormwater pond will be given a rank from 1 (worst condition) to 5 (best condition), based on the following criteria:</w:t>
      </w:r>
    </w:p>
    <w:p w:rsidR="00000E0B" w:rsidRDefault="00000E0B" w:rsidP="00000E0B">
      <w:pPr>
        <w:pStyle w:val="ListParagraph"/>
        <w:numPr>
          <w:ilvl w:val="0"/>
          <w:numId w:val="1"/>
        </w:numPr>
      </w:pPr>
      <w:r>
        <w:t xml:space="preserve">Are </w:t>
      </w:r>
      <w:r w:rsidR="00F519EF">
        <w:t>sediment deltas present at inlet culverts?</w:t>
      </w:r>
    </w:p>
    <w:p w:rsidR="00000E0B" w:rsidRDefault="00000E0B" w:rsidP="00000E0B">
      <w:pPr>
        <w:pStyle w:val="ListParagraph"/>
        <w:numPr>
          <w:ilvl w:val="0"/>
          <w:numId w:val="1"/>
        </w:numPr>
      </w:pPr>
      <w:r>
        <w:t xml:space="preserve">Is </w:t>
      </w:r>
      <w:r w:rsidR="00F519EF">
        <w:t>s</w:t>
      </w:r>
      <w:r>
        <w:t xml:space="preserve">ignificant </w:t>
      </w:r>
      <w:r w:rsidR="00F519EF">
        <w:t>e</w:t>
      </w:r>
      <w:r>
        <w:t xml:space="preserve">mergent </w:t>
      </w:r>
      <w:r w:rsidR="00F519EF">
        <w:t>v</w:t>
      </w:r>
      <w:r>
        <w:t>egetation</w:t>
      </w:r>
      <w:r w:rsidR="00F519EF">
        <w:t xml:space="preserve"> p</w:t>
      </w:r>
      <w:r>
        <w:t>resent?</w:t>
      </w:r>
    </w:p>
    <w:p w:rsidR="00000E0B" w:rsidRDefault="00000E0B" w:rsidP="00000E0B">
      <w:pPr>
        <w:pStyle w:val="ListParagraph"/>
        <w:numPr>
          <w:ilvl w:val="0"/>
          <w:numId w:val="1"/>
        </w:numPr>
      </w:pPr>
      <w:r>
        <w:t xml:space="preserve">Is </w:t>
      </w:r>
      <w:r w:rsidR="00F519EF">
        <w:t>s</w:t>
      </w:r>
      <w:r>
        <w:t xml:space="preserve">ediment </w:t>
      </w:r>
      <w:r w:rsidR="00F519EF">
        <w:t>visible within 1 to 2 fee</w:t>
      </w:r>
      <w:r>
        <w:t xml:space="preserve">t of the NWL </w:t>
      </w:r>
      <w:r w:rsidR="00F519EF">
        <w:t>t</w:t>
      </w:r>
      <w:r>
        <w:t xml:space="preserve">owards the </w:t>
      </w:r>
      <w:r w:rsidR="00F519EF">
        <w:t>c</w:t>
      </w:r>
      <w:r>
        <w:t xml:space="preserve">enter of the </w:t>
      </w:r>
      <w:r w:rsidR="00F519EF">
        <w:t>p</w:t>
      </w:r>
      <w:r>
        <w:t>ond/</w:t>
      </w:r>
      <w:r w:rsidR="00F519EF">
        <w:t>d</w:t>
      </w:r>
      <w:r>
        <w:t xml:space="preserve">oes the </w:t>
      </w:r>
      <w:r w:rsidR="00F519EF">
        <w:t>p</w:t>
      </w:r>
      <w:r>
        <w:t xml:space="preserve">ond </w:t>
      </w:r>
      <w:r w:rsidR="00F519EF">
        <w:t>a</w:t>
      </w:r>
      <w:r>
        <w:t xml:space="preserve">ppear to be </w:t>
      </w:r>
      <w:r w:rsidR="00F519EF">
        <w:t>m</w:t>
      </w:r>
      <w:r>
        <w:t xml:space="preserve">ore </w:t>
      </w:r>
      <w:r w:rsidR="00F519EF">
        <w:t>t</w:t>
      </w:r>
      <w:r>
        <w:t xml:space="preserve">han 50% </w:t>
      </w:r>
      <w:r w:rsidR="00F519EF">
        <w:t>f</w:t>
      </w:r>
      <w:r>
        <w:t xml:space="preserve">ull of </w:t>
      </w:r>
      <w:r w:rsidR="00F519EF">
        <w:t>s</w:t>
      </w:r>
      <w:r>
        <w:t>ediment?</w:t>
      </w:r>
    </w:p>
    <w:p w:rsidR="00000E0B" w:rsidRDefault="006F6B08" w:rsidP="00000E0B">
      <w:pPr>
        <w:pStyle w:val="ListParagraph"/>
        <w:numPr>
          <w:ilvl w:val="0"/>
          <w:numId w:val="1"/>
        </w:numPr>
      </w:pPr>
      <w:r>
        <w:t>Are Inlet/Outlet s</w:t>
      </w:r>
      <w:r w:rsidR="00000E0B">
        <w:t>truc</w:t>
      </w:r>
      <w:r w:rsidR="00F519EF">
        <w:t xml:space="preserve">tures </w:t>
      </w:r>
      <w:r>
        <w:t>i</w:t>
      </w:r>
      <w:r w:rsidR="00F519EF">
        <w:t>n good c</w:t>
      </w:r>
      <w:r w:rsidR="00000E0B">
        <w:t>ondition?</w:t>
      </w:r>
    </w:p>
    <w:p w:rsidR="00937FED" w:rsidRDefault="00937FED" w:rsidP="00000E0B">
      <w:pPr>
        <w:pStyle w:val="ListParagraph"/>
        <w:numPr>
          <w:ilvl w:val="0"/>
          <w:numId w:val="1"/>
        </w:numPr>
      </w:pPr>
      <w:r>
        <w:t>Are the banks of the pond vegetated/not showing signs of erosion?</w:t>
      </w:r>
    </w:p>
    <w:p w:rsidR="00937FED" w:rsidRDefault="00937FED" w:rsidP="00937FED">
      <w:r>
        <w:t xml:space="preserve">The City will then survey the ponds most in need of cleaning (rank 1 &amp; 2) and establish a schedule/list based on clean-out priority.  When making the list the City will take into account the </w:t>
      </w:r>
      <w:r w:rsidR="004C60B3">
        <w:t>results of</w:t>
      </w:r>
      <w:r>
        <w:t xml:space="preserve"> the Ramsey Washington Metro Watershed District</w:t>
      </w:r>
      <w:r w:rsidR="004C60B3">
        <w:t>’s “Stormwater pond and wetland performance study” memo dated April 21</w:t>
      </w:r>
      <w:r w:rsidR="004C60B3" w:rsidRPr="004C60B3">
        <w:rPr>
          <w:vertAlign w:val="superscript"/>
        </w:rPr>
        <w:t>st</w:t>
      </w:r>
      <w:r w:rsidR="004C60B3">
        <w:t>, 2016.</w:t>
      </w:r>
    </w:p>
    <w:p w:rsidR="00000E0B" w:rsidRPr="00FF0829" w:rsidRDefault="00F519EF">
      <w:pPr>
        <w:rPr>
          <w:b/>
        </w:rPr>
      </w:pPr>
      <w:r w:rsidRPr="00FF0829">
        <w:rPr>
          <w:b/>
        </w:rPr>
        <w:t>Schedule:</w:t>
      </w:r>
    </w:p>
    <w:p w:rsidR="009C53CB" w:rsidRPr="00FF0829" w:rsidRDefault="00F519EF" w:rsidP="0025111C">
      <w:pPr>
        <w:spacing w:after="120"/>
        <w:rPr>
          <w:b/>
        </w:rPr>
      </w:pPr>
      <w:r w:rsidRPr="00FF0829">
        <w:rPr>
          <w:b/>
        </w:rPr>
        <w:t>2017</w:t>
      </w:r>
      <w:r w:rsidR="009C53CB" w:rsidRPr="00FF0829">
        <w:rPr>
          <w:b/>
        </w:rPr>
        <w:t>:</w:t>
      </w:r>
    </w:p>
    <w:p w:rsidR="00F519EF" w:rsidRDefault="00F519EF" w:rsidP="009C53CB">
      <w:pPr>
        <w:pStyle w:val="ListParagraph"/>
        <w:numPr>
          <w:ilvl w:val="0"/>
          <w:numId w:val="4"/>
        </w:numPr>
      </w:pPr>
      <w:r>
        <w:t>Establish a 1-5 ranking for each stormwater pond</w:t>
      </w:r>
      <w:r w:rsidR="006F6B08">
        <w:t xml:space="preserve"> as described above.</w:t>
      </w:r>
    </w:p>
    <w:p w:rsidR="009C53CB" w:rsidRPr="00FF0829" w:rsidRDefault="003A225E" w:rsidP="0025111C">
      <w:pPr>
        <w:spacing w:after="120"/>
        <w:rPr>
          <w:b/>
        </w:rPr>
      </w:pPr>
      <w:r w:rsidRPr="00FF0829">
        <w:rPr>
          <w:b/>
        </w:rPr>
        <w:t>2017-2018</w:t>
      </w:r>
      <w:r w:rsidR="009C53CB" w:rsidRPr="00FF0829">
        <w:rPr>
          <w:b/>
        </w:rPr>
        <w:t>:</w:t>
      </w:r>
      <w:r w:rsidRPr="00FF0829">
        <w:rPr>
          <w:b/>
        </w:rPr>
        <w:t xml:space="preserve">  </w:t>
      </w:r>
    </w:p>
    <w:p w:rsidR="003A225E" w:rsidRDefault="003A225E" w:rsidP="009C53CB">
      <w:pPr>
        <w:pStyle w:val="ListParagraph"/>
        <w:numPr>
          <w:ilvl w:val="0"/>
          <w:numId w:val="5"/>
        </w:numPr>
      </w:pPr>
      <w:r>
        <w:t>Complete a more thorough assessm</w:t>
      </w:r>
      <w:r w:rsidR="006F6B08">
        <w:t>ent of sediment loading and clean-out costs for 100% of the ponds ranking 1 or 2.</w:t>
      </w:r>
    </w:p>
    <w:p w:rsidR="00937FED" w:rsidRDefault="00937FED" w:rsidP="0025111C">
      <w:pPr>
        <w:pStyle w:val="ListParagraph"/>
        <w:numPr>
          <w:ilvl w:val="0"/>
          <w:numId w:val="5"/>
        </w:numPr>
        <w:spacing w:after="120"/>
      </w:pPr>
      <w:r>
        <w:t xml:space="preserve">Establish a list of </w:t>
      </w:r>
      <w:r w:rsidR="0025111C">
        <w:t xml:space="preserve">stormwater </w:t>
      </w:r>
      <w:r>
        <w:t>ponds that are in order of priority for cleaning and a tentative schedule.</w:t>
      </w:r>
    </w:p>
    <w:p w:rsidR="009C53CB" w:rsidRPr="00FF0829" w:rsidRDefault="009C53CB" w:rsidP="0025111C">
      <w:pPr>
        <w:spacing w:after="120"/>
        <w:rPr>
          <w:b/>
        </w:rPr>
      </w:pPr>
      <w:r w:rsidRPr="00FF0829">
        <w:rPr>
          <w:b/>
        </w:rPr>
        <w:t xml:space="preserve">2018-2023: </w:t>
      </w:r>
    </w:p>
    <w:p w:rsidR="009C53CB" w:rsidRDefault="009C53CB" w:rsidP="009C53CB">
      <w:pPr>
        <w:pStyle w:val="ListParagraph"/>
        <w:numPr>
          <w:ilvl w:val="0"/>
          <w:numId w:val="6"/>
        </w:numPr>
      </w:pPr>
      <w:r>
        <w:t xml:space="preserve">Inspect 100% of rank 1 </w:t>
      </w:r>
      <w:r w:rsidR="0025111C">
        <w:t xml:space="preserve">stormwater </w:t>
      </w:r>
      <w:r>
        <w:t xml:space="preserve">ponds per year. </w:t>
      </w:r>
    </w:p>
    <w:p w:rsidR="009C53CB" w:rsidRDefault="009C53CB" w:rsidP="009C53CB">
      <w:pPr>
        <w:pStyle w:val="ListParagraph"/>
        <w:numPr>
          <w:ilvl w:val="0"/>
          <w:numId w:val="6"/>
        </w:numPr>
      </w:pPr>
      <w:r>
        <w:t xml:space="preserve">Inspect 50% of rank 2 </w:t>
      </w:r>
      <w:r w:rsidR="0025111C">
        <w:t xml:space="preserve">stormwater </w:t>
      </w:r>
      <w:r>
        <w:t>ponds per year.</w:t>
      </w:r>
    </w:p>
    <w:p w:rsidR="003A225E" w:rsidRDefault="009C53CB" w:rsidP="009C53CB">
      <w:pPr>
        <w:pStyle w:val="ListParagraph"/>
        <w:numPr>
          <w:ilvl w:val="0"/>
          <w:numId w:val="6"/>
        </w:numPr>
      </w:pPr>
      <w:r>
        <w:t xml:space="preserve">Inspect 20% of rank 3-5 </w:t>
      </w:r>
      <w:r w:rsidR="0025111C">
        <w:t xml:space="preserve">stormwater </w:t>
      </w:r>
      <w:r>
        <w:t>ponds per year.</w:t>
      </w:r>
    </w:p>
    <w:p w:rsidR="009C53CB" w:rsidRDefault="009C53CB" w:rsidP="009C53CB">
      <w:pPr>
        <w:pStyle w:val="ListParagraph"/>
        <w:numPr>
          <w:ilvl w:val="0"/>
          <w:numId w:val="6"/>
        </w:numPr>
      </w:pPr>
      <w:r>
        <w:t>Clean out 1 to 3</w:t>
      </w:r>
      <w:r w:rsidR="0025111C">
        <w:t>,</w:t>
      </w:r>
      <w:r>
        <w:t xml:space="preserve"> rank 1 or 2 </w:t>
      </w:r>
      <w:r w:rsidR="0025111C">
        <w:t xml:space="preserve">stormwater </w:t>
      </w:r>
      <w:r>
        <w:t>ponds per year (as budgeting allows).</w:t>
      </w:r>
    </w:p>
    <w:p w:rsidR="006F6B08" w:rsidRDefault="006F6B08" w:rsidP="006F6B08">
      <w:pPr>
        <w:pStyle w:val="ListParagraph"/>
        <w:numPr>
          <w:ilvl w:val="0"/>
          <w:numId w:val="6"/>
        </w:numPr>
      </w:pPr>
      <w:r>
        <w:t>Conduct</w:t>
      </w:r>
      <w:r w:rsidR="009C53CB">
        <w:t xml:space="preserve"> minor </w:t>
      </w:r>
      <w:r>
        <w:t>maintenance (e.g.; sediment delta removal, bank stabilization, culvert repair, etc.) on</w:t>
      </w:r>
      <w:r w:rsidR="009C53CB">
        <w:t xml:space="preserve"> 5-10 </w:t>
      </w:r>
      <w:r>
        <w:t>ponds/channels per year (as budgeting allows).</w:t>
      </w:r>
    </w:p>
    <w:p w:rsidR="005A784B" w:rsidRDefault="005A784B" w:rsidP="006F6B08">
      <w:pPr>
        <w:pStyle w:val="ListParagraph"/>
        <w:numPr>
          <w:ilvl w:val="0"/>
          <w:numId w:val="6"/>
        </w:numPr>
      </w:pPr>
      <w:r>
        <w:t>Update the clean-out priority list and pond rankings as needed.</w:t>
      </w:r>
    </w:p>
    <w:sectPr w:rsidR="005A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5E3"/>
    <w:multiLevelType w:val="hybridMultilevel"/>
    <w:tmpl w:val="8B140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229"/>
    <w:multiLevelType w:val="hybridMultilevel"/>
    <w:tmpl w:val="7CAE98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F13C9"/>
    <w:multiLevelType w:val="hybridMultilevel"/>
    <w:tmpl w:val="7CAE98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65E80"/>
    <w:multiLevelType w:val="hybridMultilevel"/>
    <w:tmpl w:val="1BA285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B7707E"/>
    <w:multiLevelType w:val="hybridMultilevel"/>
    <w:tmpl w:val="C692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A7FB0"/>
    <w:multiLevelType w:val="hybridMultilevel"/>
    <w:tmpl w:val="C928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F8"/>
    <w:rsid w:val="00000E0B"/>
    <w:rsid w:val="0025111C"/>
    <w:rsid w:val="003A225E"/>
    <w:rsid w:val="004C60B3"/>
    <w:rsid w:val="004C7157"/>
    <w:rsid w:val="005A784B"/>
    <w:rsid w:val="00622AF8"/>
    <w:rsid w:val="006F6B08"/>
    <w:rsid w:val="00937FED"/>
    <w:rsid w:val="009C53CB"/>
    <w:rsid w:val="00B969E1"/>
    <w:rsid w:val="00CB7D9F"/>
    <w:rsid w:val="00F519EF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486D1-1ED3-4CA6-B9E7-C03FD05E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0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F08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82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F0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.oakdale.mn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Buntjer</dc:creator>
  <cp:keywords/>
  <dc:description/>
  <cp:lastModifiedBy>Terese Almquist</cp:lastModifiedBy>
  <cp:revision>2</cp:revision>
  <dcterms:created xsi:type="dcterms:W3CDTF">2017-06-08T16:09:00Z</dcterms:created>
  <dcterms:modified xsi:type="dcterms:W3CDTF">2017-06-08T16:09:00Z</dcterms:modified>
</cp:coreProperties>
</file>